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Download MinGW-w64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 to the official MinGW-w64 website.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Download the latest version from Mingw-builds or SourceForge.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Choose the appropriate architecture (32-bit or 64-bit).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Install MinGW-w64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the downloaded installer (mingw-w64-install.exe).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Choose the settings: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Version: Latest available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Architecture: x86_64 (for 64-bit) or i686 (for 32-bit)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Threads: POSIX (preferred) or Win32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Exception: SEH (for 64-bit) or Dwarf (for 32-bit)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Build Revision: Default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Choose an installation directory (e.g., C:\mingw-w64).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Click Install and wait for it to finish.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Configure Environment Variables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Control Panel → System → Advanced system settings.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Click Environment Variables.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 System Variables, find Path, select it, and click Edit.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Click New and add the MinGW bin directory path: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C:\mingw-w64\mingw64\bin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Click OK to save.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Verify Installation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Open Command Prompt (Win + R, type cmd, and press Enter).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Run the command: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g++ --version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installed correctly, it should show the version of g++.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linux 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Install g++ (If Not Installed)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Open a terminal and run: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Ubuntu/Debian-based distros: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apt install g++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