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Progress report on M.Tech project for the month of August 2021</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b w:val="1"/>
          <w:sz w:val="24"/>
          <w:szCs w:val="24"/>
          <w:rtl w:val="0"/>
        </w:rPr>
        <w:t xml:space="preserve">Diffusion based degradation ------------------------------------------</w:t>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 XXXX Singh, Roll No.: 20SD06XXX, </w:t>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Mechanical Systems Design, School of Mechanical Sciences, IIT Bhubaneswar</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 Dr. B. Pattabhi Ramaiah</w:t>
      </w:r>
    </w:p>
    <w:p w:rsidR="00000000" w:rsidDel="00000000" w:rsidP="00000000" w:rsidRDefault="00000000" w:rsidRPr="00000000" w14:paraId="00000006">
      <w:pPr>
        <w:jc w:val="both"/>
        <w:rPr>
          <w:rFonts w:ascii="Times New Roman" w:cs="Times New Roman" w:eastAsia="Times New Roman" w:hAnsi="Times New Roman"/>
          <w:b w:val="1"/>
          <w:color w:val="990000"/>
          <w:sz w:val="24"/>
          <w:szCs w:val="24"/>
        </w:rPr>
      </w:pPr>
      <w:r w:rsidDel="00000000" w:rsidR="00000000" w:rsidRPr="00000000">
        <w:rPr>
          <w:rFonts w:ascii="Times New Roman" w:cs="Times New Roman" w:eastAsia="Times New Roman" w:hAnsi="Times New Roman"/>
          <w:b w:val="1"/>
          <w:color w:val="990000"/>
          <w:sz w:val="24"/>
          <w:szCs w:val="24"/>
          <w:rtl w:val="0"/>
        </w:rPr>
        <w:t xml:space="preserve">Report overview</w:t>
      </w:r>
    </w:p>
    <w:p w:rsidR="00000000" w:rsidDel="00000000" w:rsidP="00000000" w:rsidRDefault="00000000" w:rsidRPr="00000000" w14:paraId="00000007">
      <w:pPr>
        <w:numPr>
          <w:ilvl w:val="0"/>
          <w:numId w:val="1"/>
        </w:numPr>
        <w:spacing w:after="0" w:afterAutospacing="0"/>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 brief mention of the last month’s progress for continuation</w:t>
      </w:r>
    </w:p>
    <w:p w:rsidR="00000000" w:rsidDel="00000000" w:rsidP="00000000" w:rsidRDefault="00000000" w:rsidRPr="00000000" w14:paraId="00000008">
      <w:pPr>
        <w:numPr>
          <w:ilvl w:val="0"/>
          <w:numId w:val="1"/>
        </w:numPr>
        <w:spacing w:after="0" w:afterAutospacing="0"/>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Objectives for the present month</w:t>
      </w:r>
    </w:p>
    <w:p w:rsidR="00000000" w:rsidDel="00000000" w:rsidP="00000000" w:rsidRDefault="00000000" w:rsidRPr="00000000" w14:paraId="00000009">
      <w:pPr>
        <w:numPr>
          <w:ilvl w:val="0"/>
          <w:numId w:val="1"/>
        </w:numPr>
        <w:spacing w:after="0" w:afterAutospacing="0"/>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Plan of action </w:t>
      </w:r>
    </w:p>
    <w:p w:rsidR="00000000" w:rsidDel="00000000" w:rsidP="00000000" w:rsidRDefault="00000000" w:rsidRPr="00000000" w14:paraId="0000000A">
      <w:pPr>
        <w:numPr>
          <w:ilvl w:val="0"/>
          <w:numId w:val="1"/>
        </w:numPr>
        <w:spacing w:after="0" w:afterAutospacing="0"/>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Achievements/progress and conclusions</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Future plans</w:t>
      </w:r>
    </w:p>
    <w:p w:rsidR="00000000" w:rsidDel="00000000" w:rsidP="00000000" w:rsidRDefault="00000000" w:rsidRPr="00000000" w14:paraId="0000000C">
      <w:pPr>
        <w:ind w:left="0" w:firstLine="0"/>
        <w:jc w:val="both"/>
        <w:rPr>
          <w:rFonts w:ascii="Times New Roman" w:cs="Times New Roman" w:eastAsia="Times New Roman" w:hAnsi="Times New Roman"/>
          <w:b w:val="1"/>
          <w:color w:val="990000"/>
          <w:sz w:val="24"/>
          <w:szCs w:val="24"/>
        </w:rPr>
      </w:pPr>
      <w:r w:rsidDel="00000000" w:rsidR="00000000" w:rsidRPr="00000000">
        <w:rPr>
          <w:rFonts w:ascii="Times New Roman" w:cs="Times New Roman" w:eastAsia="Times New Roman" w:hAnsi="Times New Roman"/>
          <w:b w:val="1"/>
          <w:color w:val="990000"/>
          <w:sz w:val="24"/>
          <w:szCs w:val="24"/>
          <w:rtl w:val="0"/>
        </w:rPr>
        <w:t xml:space="preserve">Points to be considered while preparing the report</w:t>
      </w:r>
    </w:p>
    <w:p w:rsidR="00000000" w:rsidDel="00000000" w:rsidP="00000000" w:rsidRDefault="00000000" w:rsidRPr="00000000" w14:paraId="0000000D">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color w:val="ff0000"/>
          <w:sz w:val="24"/>
          <w:szCs w:val="24"/>
          <w:rtl w:val="0"/>
        </w:rPr>
        <w:t xml:space="preserve">Citations are mandatory:</w:t>
      </w:r>
      <w:r w:rsidDel="00000000" w:rsidR="00000000" w:rsidRPr="00000000">
        <w:rPr>
          <w:rFonts w:ascii="Times New Roman" w:cs="Times New Roman" w:eastAsia="Times New Roman" w:hAnsi="Times New Roman"/>
          <w:b w:val="1"/>
          <w:sz w:val="24"/>
          <w:szCs w:val="24"/>
          <w:rtl w:val="0"/>
        </w:rPr>
        <w:t xml:space="preserve"> Whenever the text/figures/images/quotes are copied from any type of sources, such as: internet/books/journal articles/conference articles - all must be properly cited. Direct copying of the text is highly discouraged. A proper citation of each resource is mentioned below:</w:t>
      </w:r>
    </w:p>
    <w:p w:rsidR="00000000" w:rsidDel="00000000" w:rsidP="00000000" w:rsidRDefault="00000000" w:rsidRPr="00000000" w14:paraId="0000000E">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Journal article</w:t>
      </w:r>
    </w:p>
    <w:p w:rsidR="00000000" w:rsidDel="00000000" w:rsidP="00000000" w:rsidRDefault="00000000" w:rsidRPr="00000000" w14:paraId="0000000F">
      <w:pPr>
        <w:spacing w:line="240" w:lineRule="auto"/>
        <w:ind w:left="1440" w:firstLine="0"/>
        <w:jc w:val="both"/>
        <w:rPr>
          <w:rFonts w:ascii="Times New Roman" w:cs="Times New Roman" w:eastAsia="Times New Roman" w:hAnsi="Times New Roman"/>
          <w:color w:val="0000ff"/>
          <w:sz w:val="24"/>
          <w:szCs w:val="24"/>
        </w:rPr>
      </w:pPr>
      <w:r w:rsidDel="00000000" w:rsidR="00000000" w:rsidRPr="00000000">
        <w:rPr>
          <w:rFonts w:ascii="Arial" w:cs="Arial" w:eastAsia="Arial" w:hAnsi="Arial"/>
          <w:color w:val="0000ff"/>
          <w:sz w:val="20"/>
          <w:szCs w:val="20"/>
          <w:highlight w:val="white"/>
          <w:rtl w:val="0"/>
        </w:rPr>
        <w:t xml:space="preserve">Budarapu, P.R., Gracie, R., Bordas, S.P. and Rabczuk, T. An adaptive multiscale method for quasi-static crack growth. Computational Mechanics, 53(6): 1129-1148, 2014.</w:t>
      </w:r>
      <w:r w:rsidDel="00000000" w:rsidR="00000000" w:rsidRPr="00000000">
        <w:rPr>
          <w:rtl w:val="0"/>
        </w:rPr>
      </w:r>
    </w:p>
    <w:p w:rsidR="00000000" w:rsidDel="00000000" w:rsidP="00000000" w:rsidRDefault="00000000" w:rsidRPr="00000000" w14:paraId="00000010">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book</w:t>
      </w:r>
    </w:p>
    <w:p w:rsidR="00000000" w:rsidDel="00000000" w:rsidP="00000000" w:rsidRDefault="00000000" w:rsidRPr="00000000" w14:paraId="00000011">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ff"/>
          <w:sz w:val="20"/>
          <w:szCs w:val="20"/>
          <w:highlight w:val="white"/>
          <w:rtl w:val="0"/>
        </w:rPr>
        <w:t xml:space="preserve">Reddy, J. N. </w:t>
      </w:r>
      <w:r w:rsidDel="00000000" w:rsidR="00000000" w:rsidRPr="00000000">
        <w:rPr>
          <w:rFonts w:ascii="Arial" w:cs="Arial" w:eastAsia="Arial" w:hAnsi="Arial"/>
          <w:i w:val="1"/>
          <w:color w:val="0000ff"/>
          <w:sz w:val="20"/>
          <w:szCs w:val="20"/>
          <w:highlight w:val="white"/>
          <w:rtl w:val="0"/>
        </w:rPr>
        <w:t xml:space="preserve">An introduction to the finite element method</w:t>
      </w:r>
      <w:r w:rsidDel="00000000" w:rsidR="00000000" w:rsidRPr="00000000">
        <w:rPr>
          <w:rFonts w:ascii="Arial" w:cs="Arial" w:eastAsia="Arial" w:hAnsi="Arial"/>
          <w:color w:val="0000ff"/>
          <w:sz w:val="20"/>
          <w:szCs w:val="20"/>
          <w:highlight w:val="white"/>
          <w:rtl w:val="0"/>
        </w:rPr>
        <w:t xml:space="preserve">. Vol. 1221. New York: McGraw-Hill, 2010</w:t>
      </w:r>
      <w:r w:rsidDel="00000000" w:rsidR="00000000" w:rsidRPr="00000000">
        <w:rPr>
          <w:rFonts w:ascii="Arial" w:cs="Arial" w:eastAsia="Arial" w:hAnsi="Arial"/>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12">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chapter</w:t>
      </w:r>
    </w:p>
    <w:p w:rsidR="00000000" w:rsidDel="00000000" w:rsidP="00000000" w:rsidRDefault="00000000" w:rsidRPr="00000000" w14:paraId="00000013">
      <w:pPr>
        <w:spacing w:line="240" w:lineRule="auto"/>
        <w:ind w:left="1440" w:firstLine="0"/>
        <w:jc w:val="both"/>
        <w:rPr>
          <w:rFonts w:ascii="Times New Roman" w:cs="Times New Roman" w:eastAsia="Times New Roman" w:hAnsi="Times New Roman"/>
          <w:color w:val="0000ff"/>
          <w:sz w:val="24"/>
          <w:szCs w:val="24"/>
        </w:rPr>
      </w:pPr>
      <w:r w:rsidDel="00000000" w:rsidR="00000000" w:rsidRPr="00000000">
        <w:rPr>
          <w:rFonts w:ascii="Arial" w:cs="Arial" w:eastAsia="Arial" w:hAnsi="Arial"/>
          <w:color w:val="0000ff"/>
          <w:sz w:val="20"/>
          <w:szCs w:val="20"/>
          <w:highlight w:val="white"/>
          <w:rtl w:val="0"/>
        </w:rPr>
        <w:t xml:space="preserve">Kazmierkowski, Marian P., Ramu Krishnan, and Frede Blaabjerg, editors. </w:t>
      </w:r>
      <w:r w:rsidDel="00000000" w:rsidR="00000000" w:rsidRPr="00000000">
        <w:rPr>
          <w:rFonts w:ascii="Arial" w:cs="Arial" w:eastAsia="Arial" w:hAnsi="Arial"/>
          <w:i w:val="1"/>
          <w:color w:val="0000ff"/>
          <w:sz w:val="20"/>
          <w:szCs w:val="20"/>
          <w:highlight w:val="white"/>
          <w:rtl w:val="0"/>
        </w:rPr>
        <w:t xml:space="preserve">Control in power electronics</w:t>
      </w:r>
      <w:r w:rsidDel="00000000" w:rsidR="00000000" w:rsidRPr="00000000">
        <w:rPr>
          <w:rFonts w:ascii="Arial" w:cs="Arial" w:eastAsia="Arial" w:hAnsi="Arial"/>
          <w:color w:val="0000ff"/>
          <w:sz w:val="20"/>
          <w:szCs w:val="20"/>
          <w:highlight w:val="white"/>
          <w:rtl w:val="0"/>
        </w:rPr>
        <w:t xml:space="preserve">. Vol. 17. New York: Academic press, 2002.</w:t>
      </w:r>
      <w:r w:rsidDel="00000000" w:rsidR="00000000" w:rsidRPr="00000000">
        <w:rPr>
          <w:rtl w:val="0"/>
        </w:rPr>
      </w:r>
    </w:p>
    <w:p w:rsidR="00000000" w:rsidDel="00000000" w:rsidP="00000000" w:rsidRDefault="00000000" w:rsidRPr="00000000" w14:paraId="00000014">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Conference proceedings</w:t>
      </w:r>
    </w:p>
    <w:p w:rsidR="00000000" w:rsidDel="00000000" w:rsidP="00000000" w:rsidRDefault="00000000" w:rsidRPr="00000000" w14:paraId="00000015">
      <w:pPr>
        <w:spacing w:line="240" w:lineRule="auto"/>
        <w:ind w:left="1440" w:firstLine="0"/>
        <w:jc w:val="both"/>
        <w:rPr>
          <w:rFonts w:ascii="Times New Roman" w:cs="Times New Roman" w:eastAsia="Times New Roman" w:hAnsi="Times New Roman"/>
          <w:color w:val="0000ff"/>
          <w:sz w:val="24"/>
          <w:szCs w:val="24"/>
        </w:rPr>
      </w:pPr>
      <w:r w:rsidDel="00000000" w:rsidR="00000000" w:rsidRPr="00000000">
        <w:rPr>
          <w:rFonts w:ascii="Arial" w:cs="Arial" w:eastAsia="Arial" w:hAnsi="Arial"/>
          <w:color w:val="0000ff"/>
          <w:sz w:val="20"/>
          <w:szCs w:val="20"/>
          <w:highlight w:val="white"/>
          <w:rtl w:val="0"/>
        </w:rPr>
        <w:t xml:space="preserve">Bouchard, C., Shephard, R. J., Stephens, T., Sutton, J. R., and McPherson, B. D. Exercise, fitness, and health: a consensus of current knowledge: proceedings of the International Conference on Exercise, fitness, and health, In </w:t>
      </w:r>
      <w:r w:rsidDel="00000000" w:rsidR="00000000" w:rsidRPr="00000000">
        <w:rPr>
          <w:rFonts w:ascii="Arial" w:cs="Arial" w:eastAsia="Arial" w:hAnsi="Arial"/>
          <w:i w:val="1"/>
          <w:color w:val="0000ff"/>
          <w:sz w:val="20"/>
          <w:szCs w:val="20"/>
          <w:highlight w:val="white"/>
          <w:rtl w:val="0"/>
        </w:rPr>
        <w:t xml:space="preserve">Exercise, fitness, and health: a consensus of current knowledge: proceedings of the International Conference on Exercise, fitness, and health, May 29-June 3, 1988, Toronto, Canada</w:t>
      </w:r>
      <w:r w:rsidDel="00000000" w:rsidR="00000000" w:rsidRPr="00000000">
        <w:rPr>
          <w:rFonts w:ascii="Arial" w:cs="Arial" w:eastAsia="Arial" w:hAnsi="Arial"/>
          <w:color w:val="0000ff"/>
          <w:sz w:val="20"/>
          <w:szCs w:val="20"/>
          <w:highlight w:val="white"/>
          <w:rtl w:val="0"/>
        </w:rPr>
        <w:t xml:space="preserve">. Human Kinetics Publishers.</w:t>
      </w:r>
      <w:r w:rsidDel="00000000" w:rsidR="00000000" w:rsidRPr="00000000">
        <w:rPr>
          <w:rtl w:val="0"/>
        </w:rPr>
      </w:r>
    </w:p>
    <w:p w:rsidR="00000000" w:rsidDel="00000000" w:rsidP="00000000" w:rsidRDefault="00000000" w:rsidRPr="00000000" w14:paraId="00000016">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w:t>
      </w:r>
    </w:p>
    <w:p w:rsidR="00000000" w:rsidDel="00000000" w:rsidP="00000000" w:rsidRDefault="00000000" w:rsidRPr="00000000" w14:paraId="00000017">
      <w:pPr>
        <w:spacing w:line="240" w:lineRule="auto"/>
        <w:ind w:left="144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Solar cells from Britannica, </w:t>
      </w:r>
      <w:hyperlink r:id="rId7">
        <w:r w:rsidDel="00000000" w:rsidR="00000000" w:rsidRPr="00000000">
          <w:rPr>
            <w:rFonts w:ascii="Times New Roman" w:cs="Times New Roman" w:eastAsia="Times New Roman" w:hAnsi="Times New Roman"/>
            <w:color w:val="0000ff"/>
            <w:sz w:val="24"/>
            <w:szCs w:val="24"/>
            <w:u w:val="single"/>
            <w:rtl w:val="0"/>
          </w:rPr>
          <w:t xml:space="preserve">https://www.britannica.com/technology/solar-cell</w:t>
        </w:r>
      </w:hyperlink>
      <w:r w:rsidDel="00000000" w:rsidR="00000000" w:rsidRPr="00000000">
        <w:rPr>
          <w:rFonts w:ascii="Times New Roman" w:cs="Times New Roman" w:eastAsia="Times New Roman" w:hAnsi="Times New Roman"/>
          <w:color w:val="0000ff"/>
          <w:sz w:val="24"/>
          <w:szCs w:val="24"/>
          <w:rtl w:val="0"/>
        </w:rPr>
        <w:t xml:space="preserve">, 2021</w:t>
      </w:r>
    </w:p>
    <w:p w:rsidR="00000000" w:rsidDel="00000000" w:rsidP="00000000" w:rsidRDefault="00000000" w:rsidRPr="00000000" w14:paraId="00000018">
      <w:pPr>
        <w:ind w:left="0"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Reports will be straight away rejected and scholarship will not be recommended for the month when the citations are (i) not given in the text and (ii) not mentioned in the above format in future.</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Captions of figures, tables, algorithms, flow charts must be properly mentioned, apart from naming all the sub-figures appropriately, (a), (b), … Captions must not be too short and too long. They must be appropriately captioned to understand all the details.</w:t>
      </w:r>
    </w:p>
    <w:p w:rsidR="00000000" w:rsidDel="00000000" w:rsidP="00000000" w:rsidRDefault="00000000" w:rsidRPr="00000000" w14:paraId="0000001A">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Example1: Fig. 1. A schematic of the water diffusion in solar cells, where the parameters are adopted from [1].</w:t>
      </w:r>
    </w:p>
    <w:p w:rsidR="00000000" w:rsidDel="00000000" w:rsidP="00000000" w:rsidRDefault="00000000" w:rsidRPr="00000000" w14:paraId="0000001B">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Example 2: Figure 1. Mechanics of operation of Lithium-ion batteries in (a) the cathode, (b) the anode and (c) the electrolyte. Pictures reproduced from [2] with permission.</w:t>
      </w:r>
    </w:p>
    <w:p w:rsidR="00000000" w:rsidDel="00000000" w:rsidP="00000000" w:rsidRDefault="00000000" w:rsidRPr="00000000" w14:paraId="0000001C">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Example 3: Table 1. Material properties of the cellular structures, adopted from [3]. </w:t>
      </w:r>
    </w:p>
    <w:p w:rsidR="00000000" w:rsidDel="00000000" w:rsidP="00000000" w:rsidRDefault="00000000" w:rsidRPr="00000000" w14:paraId="0000001D">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Sections/subsections/sub-sub-sections must be judiciously and appropriately named. Don’t create sections/paragraphs just like that. A paragraph may begin with 14 point indent.</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copying the figures and text and preparing a report by pasting the information is </w:t>
      </w:r>
      <w:r w:rsidDel="00000000" w:rsidR="00000000" w:rsidRPr="00000000">
        <w:rPr>
          <w:rFonts w:ascii="Times New Roman" w:cs="Times New Roman" w:eastAsia="Times New Roman" w:hAnsi="Times New Roman"/>
          <w:b w:val="1"/>
          <w:sz w:val="24"/>
          <w:szCs w:val="24"/>
          <w:rtl w:val="0"/>
        </w:rPr>
        <w:t xml:space="preserve">totally USELESS unless your thoughts are added.</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with date                                                                                                         Signature with date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student)                                                                                           (Dr. B. Pattabhi Ramaiah)</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C1C4A"/>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BC1C4A"/>
    <w:rPr>
      <w:color w:val="0000ff" w:themeColor="hyperlink"/>
      <w:u w:val="single"/>
    </w:rPr>
  </w:style>
  <w:style w:type="paragraph" w:styleId="BalloonText">
    <w:name w:val="Balloon Text"/>
    <w:basedOn w:val="Normal"/>
    <w:link w:val="BalloonTextChar"/>
    <w:uiPriority w:val="99"/>
    <w:semiHidden w:val="1"/>
    <w:unhideWhenUsed w:val="1"/>
    <w:rsid w:val="00837B80"/>
    <w:pPr>
      <w:spacing w:after="0" w:line="240" w:lineRule="auto"/>
    </w:pPr>
    <w:rPr>
      <w:rFonts w:ascii="Tahoma" w:hAnsi="Tahoma"/>
      <w:sz w:val="16"/>
      <w:szCs w:val="14"/>
    </w:rPr>
  </w:style>
  <w:style w:type="character" w:styleId="BalloonTextChar" w:customStyle="1">
    <w:name w:val="Balloon Text Char"/>
    <w:basedOn w:val="DefaultParagraphFont"/>
    <w:link w:val="BalloonText"/>
    <w:uiPriority w:val="99"/>
    <w:semiHidden w:val="1"/>
    <w:rsid w:val="00837B80"/>
    <w:rPr>
      <w:rFonts w:ascii="Tahoma" w:cs="Mangal" w:hAnsi="Tahoma"/>
      <w:sz w:val="16"/>
      <w:szCs w:val="14"/>
    </w:rPr>
  </w:style>
  <w:style w:type="paragraph" w:styleId="ListParagraph">
    <w:name w:val="List Paragraph"/>
    <w:basedOn w:val="Normal"/>
    <w:uiPriority w:val="34"/>
    <w:qFormat w:val="1"/>
    <w:rsid w:val="00E246B3"/>
    <w:pPr>
      <w:ind w:left="720"/>
      <w:contextualSpacing w:val="1"/>
    </w:pPr>
  </w:style>
  <w:style w:type="paragraph" w:styleId="Header">
    <w:name w:val="header"/>
    <w:basedOn w:val="Normal"/>
    <w:link w:val="HeaderChar"/>
    <w:uiPriority w:val="99"/>
    <w:unhideWhenUsed w:val="1"/>
    <w:rsid w:val="00573BF5"/>
    <w:pPr>
      <w:tabs>
        <w:tab w:val="center" w:pos="4680"/>
        <w:tab w:val="right" w:pos="9360"/>
      </w:tabs>
      <w:spacing w:after="0" w:line="240" w:lineRule="auto"/>
    </w:pPr>
  </w:style>
  <w:style w:type="character" w:styleId="HeaderChar" w:customStyle="1">
    <w:name w:val="Header Char"/>
    <w:basedOn w:val="DefaultParagraphFont"/>
    <w:link w:val="Header"/>
    <w:uiPriority w:val="99"/>
    <w:rsid w:val="00573BF5"/>
    <w:rPr>
      <w:rFonts w:cs="Mangal"/>
    </w:rPr>
  </w:style>
  <w:style w:type="paragraph" w:styleId="Footer">
    <w:name w:val="footer"/>
    <w:basedOn w:val="Normal"/>
    <w:link w:val="FooterChar"/>
    <w:uiPriority w:val="99"/>
    <w:unhideWhenUsed w:val="1"/>
    <w:rsid w:val="00573BF5"/>
    <w:pPr>
      <w:tabs>
        <w:tab w:val="center" w:pos="4680"/>
        <w:tab w:val="right" w:pos="9360"/>
      </w:tabs>
      <w:spacing w:after="0" w:line="240" w:lineRule="auto"/>
    </w:pPr>
  </w:style>
  <w:style w:type="character" w:styleId="FooterChar" w:customStyle="1">
    <w:name w:val="Footer Char"/>
    <w:basedOn w:val="DefaultParagraphFont"/>
    <w:link w:val="Footer"/>
    <w:uiPriority w:val="99"/>
    <w:rsid w:val="00573BF5"/>
    <w:rPr>
      <w:rFonts w:cs="Manga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ritannica.com/technology/solar-cel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E7CNwOMY27DwecCoyeCrZnUWtg==">AMUW2mUDRdGhis/80+EJOObaOWUOEIYs7bFbI0fJasAmYzhHQV3ZtLaytWVWkoDEprYaK/JuR1glaWLFR9H3vexb0VsISOe7iddXJ2aufaFGPaNvwvAniCM=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2021-08-19T06:47:00Z</dcterms:created>
  <dc:creator>dall</dc:creator>
</cp:coreProperties>
</file>