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25CED94A" w:rsidR="003868FA" w:rsidRDefault="00FD1073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Assignment</w:t>
      </w:r>
      <w:r w:rsidR="00FB11AB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-Day 0</w:t>
      </w:r>
      <w:r w:rsidR="00855172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6</w:t>
      </w:r>
    </w:p>
    <w:p w14:paraId="2C1835DE" w14:textId="77777777" w:rsidR="00D75E47" w:rsidRPr="00021AB8" w:rsidRDefault="00D75E47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</w:p>
    <w:p w14:paraId="55B08A10" w14:textId="1A8B0A59" w:rsidR="00FD1073" w:rsidRDefault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1.Create </w:t>
      </w:r>
      <w:r w:rsidR="00064E17">
        <w:rPr>
          <w:rFonts w:ascii="Arial Narrow" w:hAnsi="Arial Narrow" w:cs="Arial"/>
          <w:sz w:val="32"/>
          <w:szCs w:val="32"/>
          <w:lang w:val="en-US"/>
        </w:rPr>
        <w:t>Bank Application , with following menus</w:t>
      </w:r>
    </w:p>
    <w:p w14:paraId="6318A6B6" w14:textId="43C07EAA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4AC824D6" w14:textId="249D7EC2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Accounts</w:t>
      </w:r>
    </w:p>
    <w:p w14:paraId="49149997" w14:textId="3FF3717A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proofErr w:type="spellStart"/>
      <w:r>
        <w:rPr>
          <w:rFonts w:ascii="Arial Narrow" w:hAnsi="Arial Narrow" w:cs="Arial"/>
          <w:sz w:val="32"/>
          <w:szCs w:val="32"/>
          <w:lang w:val="en-US"/>
        </w:rPr>
        <w:t>FundTransfer</w:t>
      </w:r>
      <w:proofErr w:type="spellEnd"/>
    </w:p>
    <w:p w14:paraId="795529FC" w14:textId="0A274DC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BillPay&amp;Recharage</w:t>
      </w:r>
    </w:p>
    <w:p w14:paraId="7CEF7D7C" w14:textId="11CE025E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Offers</w:t>
      </w:r>
    </w:p>
    <w:p w14:paraId="273D8B6B" w14:textId="7F1A5558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30490A21" w14:textId="698E6B66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Rules;</w:t>
      </w:r>
    </w:p>
    <w:p w14:paraId="17BB1407" w14:textId="58433CC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1.when you click accounts display the following data</w:t>
      </w:r>
    </w:p>
    <w:tbl>
      <w:tblPr>
        <w:tblW w:w="5000" w:type="pct"/>
        <w:tblCellSpacing w:w="0" w:type="dxa"/>
        <w:tblBorders>
          <w:top w:val="single" w:sz="6" w:space="0" w:color="CED2DF"/>
          <w:left w:val="single" w:sz="6" w:space="0" w:color="CED2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394"/>
        <w:gridCol w:w="1716"/>
        <w:gridCol w:w="940"/>
        <w:gridCol w:w="1146"/>
        <w:gridCol w:w="941"/>
        <w:gridCol w:w="941"/>
      </w:tblGrid>
      <w:tr w:rsidR="00064E17" w:rsidRPr="00064E17" w14:paraId="388C7DBF" w14:textId="77777777" w:rsidTr="00064E17">
        <w:trPr>
          <w:tblCellSpacing w:w="0" w:type="dxa"/>
        </w:trPr>
        <w:tc>
          <w:tcPr>
            <w:tcW w:w="5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BFD5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2C1E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Narration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6374B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Cheque/Ref. No.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3FB29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Value 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0F3D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Withdrawal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6B9C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Deposit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CED2DF"/>
              <w:right w:val="single" w:sz="6" w:space="0" w:color="CED2DF"/>
            </w:tcBorders>
            <w:shd w:val="clear" w:color="auto" w:fill="E7ED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E7FC" w14:textId="77777777" w:rsidR="00064E17" w:rsidRPr="00064E17" w:rsidRDefault="00064E17" w:rsidP="00064E17">
            <w:pPr>
              <w:spacing w:after="0" w:line="225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Closing Balance</w:t>
            </w:r>
          </w:p>
        </w:tc>
      </w:tr>
    </w:tbl>
    <w:p w14:paraId="267F94FB" w14:textId="74BDC0BD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72E349BB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076D5885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02F4C6FC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3CCF0454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4978F819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7019058A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2AA5B8D7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44E9BEAB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1CB174C2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43FB5726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078F96B7" w14:textId="77777777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2E9811A0" w14:textId="1C4B15CA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2.When you Select Fund Transfer, display the following data</w:t>
      </w:r>
    </w:p>
    <w:p w14:paraId="2B33CB75" w14:textId="1D780C3F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46A0BEDD" wp14:editId="3B008195">
            <wp:extent cx="57226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29AF" w14:textId="2A95A407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</w:p>
    <w:p w14:paraId="5EA4B5C2" w14:textId="77777777" w:rsidR="00064E17" w:rsidRDefault="00064E17" w:rsidP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3.When click </w:t>
      </w:r>
      <w:r>
        <w:rPr>
          <w:rFonts w:ascii="Arial Narrow" w:hAnsi="Arial Narrow" w:cs="Arial"/>
          <w:sz w:val="32"/>
          <w:szCs w:val="32"/>
          <w:lang w:val="en-US"/>
        </w:rPr>
        <w:t>BillPay&amp;Recharage</w:t>
      </w:r>
    </w:p>
    <w:p w14:paraId="5F9589B1" w14:textId="3B207DAA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</w:p>
    <w:p w14:paraId="3B9DAB6C" w14:textId="77777777" w:rsidR="00064E17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    </w:t>
      </w:r>
    </w:p>
    <w:tbl>
      <w:tblPr>
        <w:tblW w:w="10986" w:type="dxa"/>
        <w:tblCellSpacing w:w="0" w:type="dxa"/>
        <w:tblBorders>
          <w:top w:val="dotted" w:sz="6" w:space="0" w:color="BEBEBE"/>
          <w:left w:val="dotted" w:sz="6" w:space="0" w:color="BEBEBE"/>
          <w:bottom w:val="dotted" w:sz="6" w:space="0" w:color="BEBEBE"/>
          <w:right w:val="dotted" w:sz="6" w:space="0" w:color="BEBEBE"/>
        </w:tblBorders>
        <w:shd w:val="clear" w:color="auto" w:fill="FFFFFF"/>
        <w:tblCellMar>
          <w:top w:w="90" w:type="dxa"/>
          <w:left w:w="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986"/>
      </w:tblGrid>
      <w:tr w:rsidR="00064E17" w:rsidRPr="00064E17" w14:paraId="0EFF1273" w14:textId="77777777" w:rsidTr="00064E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C62826" w14:textId="77777777" w:rsidR="00064E17" w:rsidRPr="00064E17" w:rsidRDefault="00064E17" w:rsidP="00064E17">
            <w:pPr>
              <w:spacing w:before="60" w:after="9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n-IN"/>
              </w:rPr>
            </w:pPr>
            <w:proofErr w:type="spellStart"/>
            <w:r w:rsidRPr="00064E17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n-IN"/>
              </w:rPr>
              <w:t>ver</w:t>
            </w:r>
            <w:proofErr w:type="spellEnd"/>
            <w:r w:rsidRPr="00064E17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n-IN"/>
              </w:rPr>
              <w:t xml:space="preserve"> this new BillPay, you can now make online payments to over 260 billers across various categories including:</w:t>
            </w:r>
          </w:p>
        </w:tc>
      </w:tr>
      <w:tr w:rsidR="00064E17" w:rsidRPr="00064E17" w14:paraId="4CAA686A" w14:textId="77777777" w:rsidTr="00064E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7374AE" w14:textId="77777777" w:rsidR="00064E17" w:rsidRPr="00064E17" w:rsidRDefault="00064E17" w:rsidP="00064E17">
            <w:pPr>
              <w:numPr>
                <w:ilvl w:val="0"/>
                <w:numId w:val="4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Electricity Bills.</w:t>
            </w:r>
          </w:p>
          <w:p w14:paraId="6A502C2C" w14:textId="77777777" w:rsidR="00064E17" w:rsidRPr="00064E17" w:rsidRDefault="00064E17" w:rsidP="00064E17">
            <w:pPr>
              <w:numPr>
                <w:ilvl w:val="0"/>
                <w:numId w:val="5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Telephone and Mobile Bills</w:t>
            </w:r>
          </w:p>
          <w:p w14:paraId="20BB8295" w14:textId="77777777" w:rsidR="00064E17" w:rsidRPr="00064E17" w:rsidRDefault="00064E17" w:rsidP="00064E17">
            <w:pPr>
              <w:numPr>
                <w:ilvl w:val="0"/>
                <w:numId w:val="6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Prepaid DTH/ Mobile Connection/ Data Card Recharge</w:t>
            </w:r>
          </w:p>
          <w:p w14:paraId="548D4580" w14:textId="77777777" w:rsidR="00064E17" w:rsidRPr="00064E17" w:rsidRDefault="00064E17" w:rsidP="00064E17">
            <w:pPr>
              <w:numPr>
                <w:ilvl w:val="0"/>
                <w:numId w:val="7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Gas Bills</w:t>
            </w:r>
          </w:p>
          <w:p w14:paraId="4AB02241" w14:textId="77777777" w:rsidR="00064E17" w:rsidRPr="00064E17" w:rsidRDefault="00064E17" w:rsidP="00064E17">
            <w:pPr>
              <w:numPr>
                <w:ilvl w:val="0"/>
                <w:numId w:val="8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Mutual Funds.</w:t>
            </w:r>
          </w:p>
          <w:p w14:paraId="621F00E3" w14:textId="77777777" w:rsidR="00064E17" w:rsidRPr="00064E17" w:rsidRDefault="00064E17" w:rsidP="00064E17">
            <w:pPr>
              <w:numPr>
                <w:ilvl w:val="0"/>
                <w:numId w:val="9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Insurance Premiums.</w:t>
            </w:r>
          </w:p>
          <w:p w14:paraId="5A71E62C" w14:textId="77777777" w:rsidR="00064E17" w:rsidRPr="00064E17" w:rsidRDefault="00064E17" w:rsidP="00064E17">
            <w:pPr>
              <w:numPr>
                <w:ilvl w:val="0"/>
                <w:numId w:val="10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Subscriptions.</w:t>
            </w:r>
          </w:p>
          <w:p w14:paraId="5E97FA6D" w14:textId="77777777" w:rsidR="00064E17" w:rsidRPr="00064E17" w:rsidRDefault="00064E17" w:rsidP="00064E17">
            <w:pPr>
              <w:numPr>
                <w:ilvl w:val="0"/>
                <w:numId w:val="11"/>
              </w:numPr>
              <w:spacing w:after="0" w:line="240" w:lineRule="auto"/>
              <w:ind w:left="375"/>
              <w:textAlignment w:val="top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Contribution to Charities.</w:t>
            </w:r>
          </w:p>
          <w:p w14:paraId="076F1CA4" w14:textId="77777777" w:rsidR="00064E17" w:rsidRPr="00064E17" w:rsidRDefault="00064E17" w:rsidP="00064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n-IN"/>
              </w:rPr>
            </w:pPr>
            <w:r w:rsidRPr="00064E17">
              <w:rPr>
                <w:rFonts w:ascii="Arial" w:eastAsia="Times New Roman" w:hAnsi="Arial" w:cs="Arial"/>
                <w:color w:val="333333"/>
                <w:sz w:val="17"/>
                <w:szCs w:val="17"/>
                <w:lang w:eastAsia="en-IN"/>
              </w:rPr>
              <w:t xml:space="preserve">Add billers and pay your bills through the enhanced BillPay service, powered by </w:t>
            </w:r>
            <w:proofErr w:type="spellStart"/>
            <w:r w:rsidRPr="00064E17">
              <w:rPr>
                <w:rFonts w:ascii="Arial" w:eastAsia="Times New Roman" w:hAnsi="Arial" w:cs="Arial"/>
                <w:color w:val="333333"/>
                <w:sz w:val="17"/>
                <w:szCs w:val="17"/>
                <w:lang w:eastAsia="en-IN"/>
              </w:rPr>
              <w:t>BillDesk</w:t>
            </w:r>
            <w:proofErr w:type="spellEnd"/>
            <w:r w:rsidRPr="00064E17">
              <w:rPr>
                <w:rFonts w:ascii="Arial" w:eastAsia="Times New Roman" w:hAnsi="Arial" w:cs="Arial"/>
                <w:color w:val="333333"/>
                <w:sz w:val="17"/>
                <w:szCs w:val="17"/>
                <w:lang w:eastAsia="en-IN"/>
              </w:rPr>
              <w:t>.</w:t>
            </w:r>
          </w:p>
        </w:tc>
      </w:tr>
    </w:tbl>
    <w:p w14:paraId="4074841F" w14:textId="77777777" w:rsidR="00064E17" w:rsidRPr="00064E17" w:rsidRDefault="00064E17" w:rsidP="0006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E1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</w:p>
    <w:p w14:paraId="50FD7C64" w14:textId="77777777" w:rsidR="00064E17" w:rsidRPr="00064E17" w:rsidRDefault="00064E17" w:rsidP="00064E17">
      <w:pPr>
        <w:shd w:val="clear" w:color="auto" w:fill="FFFFFF"/>
        <w:spacing w:before="60" w:after="75" w:line="240" w:lineRule="auto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t xml:space="preserve">Please note your BillPay session will open in a new window while your </w:t>
      </w:r>
      <w:proofErr w:type="spellStart"/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NetBanking</w:t>
      </w:r>
      <w:proofErr w:type="spellEnd"/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t xml:space="preserve"> session here continues to remain active . Kindly ensure to also log out from your active </w:t>
      </w:r>
      <w:proofErr w:type="spellStart"/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NetBanking</w:t>
      </w:r>
      <w:proofErr w:type="spellEnd"/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t xml:space="preserve"> session here once you have exited the new enhanced BillPay module.</w:t>
      </w:r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br/>
      </w:r>
      <w:r w:rsidRPr="00064E17">
        <w:rPr>
          <w:rFonts w:ascii="Arial" w:eastAsia="Times New Roman" w:hAnsi="Arial" w:cs="Arial"/>
          <w:color w:val="333333"/>
          <w:sz w:val="17"/>
          <w:szCs w:val="17"/>
          <w:lang w:eastAsia="en-IN"/>
        </w:rPr>
        <w:br/>
        <w:t>Click on "Continue" to experience the new enhanced BillPay.</w:t>
      </w:r>
    </w:p>
    <w:p w14:paraId="4DCEEE84" w14:textId="27C47D49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</w:p>
    <w:p w14:paraId="38073442" w14:textId="076CA08C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</w:p>
    <w:p w14:paraId="6D57C2CB" w14:textId="5A856A9F" w:rsidR="00064E17" w:rsidRDefault="00064E1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4.When you click</w:t>
      </w:r>
      <w:r w:rsidR="006E1E62">
        <w:rPr>
          <w:rFonts w:ascii="Arial Narrow" w:hAnsi="Arial Narrow" w:cs="Arial"/>
          <w:sz w:val="32"/>
          <w:szCs w:val="32"/>
          <w:lang w:val="en-US"/>
        </w:rPr>
        <w:t xml:space="preserve"> offers</w:t>
      </w:r>
      <w:r>
        <w:rPr>
          <w:rFonts w:ascii="Arial Narrow" w:hAnsi="Arial Narrow" w:cs="Arial"/>
          <w:sz w:val="32"/>
          <w:szCs w:val="32"/>
          <w:lang w:val="en-US"/>
        </w:rPr>
        <w:t xml:space="preserve">, </w:t>
      </w:r>
      <w:bookmarkStart w:id="0" w:name="_GoBack"/>
      <w:bookmarkEnd w:id="0"/>
    </w:p>
    <w:p w14:paraId="2B65B4FC" w14:textId="0A3200AB" w:rsidR="00064E17" w:rsidRDefault="006E1E6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5F43E82F" wp14:editId="2957039A">
            <wp:extent cx="5730240" cy="4229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C25"/>
    <w:multiLevelType w:val="multilevel"/>
    <w:tmpl w:val="F13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B1"/>
    <w:multiLevelType w:val="multilevel"/>
    <w:tmpl w:val="F64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11E3"/>
    <w:multiLevelType w:val="multilevel"/>
    <w:tmpl w:val="E9C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07B69"/>
    <w:multiLevelType w:val="multilevel"/>
    <w:tmpl w:val="7BF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73C69"/>
    <w:multiLevelType w:val="multilevel"/>
    <w:tmpl w:val="6D3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94BC8"/>
    <w:multiLevelType w:val="hybridMultilevel"/>
    <w:tmpl w:val="EA5E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40015"/>
    <w:multiLevelType w:val="multilevel"/>
    <w:tmpl w:val="A7D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3349A"/>
    <w:multiLevelType w:val="hybridMultilevel"/>
    <w:tmpl w:val="89A05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12190"/>
    <w:multiLevelType w:val="multilevel"/>
    <w:tmpl w:val="A8F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D6819"/>
    <w:multiLevelType w:val="multilevel"/>
    <w:tmpl w:val="9B5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86A85"/>
    <w:multiLevelType w:val="hybridMultilevel"/>
    <w:tmpl w:val="90E0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021AB8"/>
    <w:rsid w:val="00064E17"/>
    <w:rsid w:val="002B3A63"/>
    <w:rsid w:val="003868FA"/>
    <w:rsid w:val="00435A90"/>
    <w:rsid w:val="00495B0B"/>
    <w:rsid w:val="006E1E62"/>
    <w:rsid w:val="00764326"/>
    <w:rsid w:val="00855172"/>
    <w:rsid w:val="00875A8F"/>
    <w:rsid w:val="00A24D51"/>
    <w:rsid w:val="00AF64E7"/>
    <w:rsid w:val="00BE4081"/>
    <w:rsid w:val="00CD4BBE"/>
    <w:rsid w:val="00D75E47"/>
    <w:rsid w:val="00DE6A49"/>
    <w:rsid w:val="00FA191D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A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4E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19</cp:revision>
  <dcterms:created xsi:type="dcterms:W3CDTF">2020-04-02T09:15:00Z</dcterms:created>
  <dcterms:modified xsi:type="dcterms:W3CDTF">2020-04-09T10:13:00Z</dcterms:modified>
</cp:coreProperties>
</file>