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Topics: Descriptive Statistics and Probability</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Look at the data given below. Plot the data, find the outliers and find out  </w:t>
      </w:r>
      <m:oMath>
        <m:r>
          <w:rPr>
            <w:rFonts w:ascii="Cambria Math" w:cs="Cambria Math" w:eastAsia="Cambria Math" w:hAnsi="Cambria Math"/>
            <w:b w:val="1"/>
            <w:i w:val="0"/>
            <w:smallCaps w:val="0"/>
            <w:strike w:val="0"/>
            <w:color w:val="000000"/>
            <w:sz w:val="22"/>
            <w:szCs w:val="22"/>
            <w:u w:val="none"/>
            <w:shd w:fill="auto" w:val="clear"/>
            <w:vertAlign w:val="baseline"/>
          </w:rPr>
          <m:t xml:space="preserve">μ, σ, </m:t>
        </m:r>
        <m:sSup>
          <m:sSupPr>
            <m:ctrlPr>
              <w:rPr>
                <w:rFonts w:ascii="Cambria Math" w:cs="Cambria Math" w:eastAsia="Cambria Math" w:hAnsi="Cambria Math"/>
                <w:b w:val="1"/>
                <w:i w:val="0"/>
                <w:smallCaps w:val="0"/>
                <w:strike w:val="0"/>
                <w:color w:val="000000"/>
                <w:sz w:val="22"/>
                <w:szCs w:val="22"/>
                <w:u w:val="none"/>
                <w:shd w:fill="auto" w:val="clear"/>
                <w:vertAlign w:val="baseline"/>
              </w:rPr>
            </m:ctrlPr>
          </m:sSupPr>
          <m:e>
            <m:r>
              <w:rPr>
                <w:rFonts w:ascii="Cambria Math" w:cs="Cambria Math" w:eastAsia="Cambria Math" w:hAnsi="Cambria Math"/>
                <w:b w:val="1"/>
                <w:i w:val="0"/>
                <w:smallCaps w:val="0"/>
                <w:strike w:val="0"/>
                <w:color w:val="000000"/>
                <w:sz w:val="22"/>
                <w:szCs w:val="22"/>
                <w:u w:val="none"/>
                <w:shd w:fill="auto" w:val="clear"/>
                <w:vertAlign w:val="baseline"/>
              </w:rPr>
              <m:t>σ</m:t>
            </m:r>
          </m:e>
          <m:sup>
            <m:r>
              <w:rPr>
                <w:rFonts w:ascii="Cambria Math" w:cs="Cambria Math" w:eastAsia="Cambria Math" w:hAnsi="Cambria Math"/>
                <w:b w:val="1"/>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6.0" w:type="dxa"/>
        <w:jc w:val="center"/>
        <w:tblLayout w:type="fixed"/>
        <w:tblLook w:val="0400"/>
      </w:tblPr>
      <w:tblGrid>
        <w:gridCol w:w="2476"/>
        <w:gridCol w:w="1350"/>
        <w:tblGridChange w:id="0">
          <w:tblGrid>
            <w:gridCol w:w="2476"/>
            <w:gridCol w:w="13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rPr>
                <w:b w:val="1"/>
                <w:color w:val="000000"/>
              </w:rPr>
            </w:pPr>
            <w:r w:rsidDel="00000000" w:rsidR="00000000" w:rsidRPr="00000000">
              <w:rPr>
                <w:b w:val="1"/>
                <w:color w:val="000000"/>
                <w:rtl w:val="0"/>
              </w:rPr>
              <w:t xml:space="preserve">Name of 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spacing w:after="0" w:line="240" w:lineRule="auto"/>
              <w:jc w:val="right"/>
              <w:rPr>
                <w:b w:val="1"/>
                <w:color w:val="000000"/>
              </w:rPr>
            </w:pPr>
            <w:r w:rsidDel="00000000" w:rsidR="00000000" w:rsidRPr="00000000">
              <w:rPr>
                <w:b w:val="1"/>
                <w:color w:val="000000"/>
                <w:rtl w:val="0"/>
              </w:rPr>
              <w:t xml:space="preserve">Measure 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color w:val="000000"/>
              </w:rPr>
            </w:pPr>
            <w:r w:rsidDel="00000000" w:rsidR="00000000" w:rsidRPr="00000000">
              <w:rPr>
                <w:color w:val="000000"/>
                <w:rtl w:val="0"/>
              </w:rPr>
              <w:t xml:space="preserve">Allied Signal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spacing w:after="0" w:line="240" w:lineRule="auto"/>
              <w:jc w:val="right"/>
              <w:rPr>
                <w:color w:val="000000"/>
              </w:rPr>
            </w:pPr>
            <w:r w:rsidDel="00000000" w:rsidR="00000000" w:rsidRPr="00000000">
              <w:rPr>
                <w:color w:val="000000"/>
                <w:rtl w:val="0"/>
              </w:rPr>
              <w:t xml:space="preserve">24.23%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color w:val="000000"/>
              </w:rPr>
            </w:pPr>
            <w:r w:rsidDel="00000000" w:rsidR="00000000" w:rsidRPr="00000000">
              <w:rPr>
                <w:color w:val="000000"/>
                <w:rtl w:val="0"/>
              </w:rPr>
              <w:t xml:space="preserve">Bankers Trust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jc w:val="right"/>
              <w:rPr>
                <w:color w:val="000000"/>
              </w:rPr>
            </w:pPr>
            <w:r w:rsidDel="00000000" w:rsidR="00000000" w:rsidRPr="00000000">
              <w:rPr>
                <w:color w:val="000000"/>
                <w:rtl w:val="0"/>
              </w:rPr>
              <w:t xml:space="preserve">25.53%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color w:val="000000"/>
              </w:rPr>
            </w:pPr>
            <w:r w:rsidDel="00000000" w:rsidR="00000000" w:rsidRPr="00000000">
              <w:rPr>
                <w:color w:val="000000"/>
                <w:rtl w:val="0"/>
              </w:rPr>
              <w:t xml:space="preserve">General Mills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jc w:val="right"/>
              <w:rPr>
                <w:color w:val="000000"/>
              </w:rPr>
            </w:pPr>
            <w:r w:rsidDel="00000000" w:rsidR="00000000" w:rsidRPr="00000000">
              <w:rPr>
                <w:color w:val="000000"/>
                <w:rtl w:val="0"/>
              </w:rPr>
              <w:t xml:space="preserve">25.41%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rPr>
                <w:color w:val="000000"/>
              </w:rPr>
            </w:pPr>
            <w:r w:rsidDel="00000000" w:rsidR="00000000" w:rsidRPr="00000000">
              <w:rPr>
                <w:color w:val="000000"/>
                <w:rtl w:val="0"/>
              </w:rPr>
              <w:t xml:space="preserve">ITT Industries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jc w:val="right"/>
              <w:rPr>
                <w:color w:val="000000"/>
              </w:rPr>
            </w:pPr>
            <w:r w:rsidDel="00000000" w:rsidR="00000000" w:rsidRPr="00000000">
              <w:rPr>
                <w:color w:val="000000"/>
                <w:rtl w:val="0"/>
              </w:rPr>
              <w:t xml:space="preserve">24.14%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color w:val="000000"/>
              </w:rPr>
            </w:pPr>
            <w:r w:rsidDel="00000000" w:rsidR="00000000" w:rsidRPr="00000000">
              <w:rPr>
                <w:color w:val="000000"/>
                <w:rtl w:val="0"/>
              </w:rPr>
              <w:t xml:space="preserve">J.P.Morgan &amp; 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jc w:val="right"/>
              <w:rPr>
                <w:color w:val="000000"/>
              </w:rPr>
            </w:pPr>
            <w:r w:rsidDel="00000000" w:rsidR="00000000" w:rsidRPr="00000000">
              <w:rPr>
                <w:color w:val="000000"/>
                <w:rtl w:val="0"/>
              </w:rPr>
              <w:t xml:space="preserve">29.62%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color w:val="000000"/>
              </w:rPr>
            </w:pPr>
            <w:r w:rsidDel="00000000" w:rsidR="00000000" w:rsidRPr="00000000">
              <w:rPr>
                <w:color w:val="000000"/>
                <w:rtl w:val="0"/>
              </w:rPr>
              <w:t xml:space="preserve">Lehman Brothers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jc w:val="right"/>
              <w:rPr>
                <w:color w:val="000000"/>
              </w:rPr>
            </w:pPr>
            <w:r w:rsidDel="00000000" w:rsidR="00000000" w:rsidRPr="00000000">
              <w:rPr>
                <w:color w:val="000000"/>
                <w:rtl w:val="0"/>
              </w:rPr>
              <w:t xml:space="preserve">28.25%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Marriott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right"/>
              <w:rPr>
                <w:color w:val="000000"/>
              </w:rPr>
            </w:pPr>
            <w:r w:rsidDel="00000000" w:rsidR="00000000" w:rsidRPr="00000000">
              <w:rPr>
                <w:color w:val="000000"/>
                <w:rtl w:val="0"/>
              </w:rPr>
              <w:t xml:space="preserve">25.81%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MCI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jc w:val="right"/>
              <w:rPr>
                <w:color w:val="000000"/>
              </w:rPr>
            </w:pPr>
            <w:r w:rsidDel="00000000" w:rsidR="00000000" w:rsidRPr="00000000">
              <w:rPr>
                <w:color w:val="000000"/>
                <w:rtl w:val="0"/>
              </w:rPr>
              <w:t xml:space="preserve">24.39%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Merrill Lynch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right"/>
              <w:rPr>
                <w:color w:val="000000"/>
              </w:rPr>
            </w:pPr>
            <w:r w:rsidDel="00000000" w:rsidR="00000000" w:rsidRPr="00000000">
              <w:rPr>
                <w:color w:val="000000"/>
                <w:rtl w:val="0"/>
              </w:rPr>
              <w:t xml:space="preserve">40.26%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Microsoft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right"/>
              <w:rPr>
                <w:color w:val="000000"/>
              </w:rPr>
            </w:pPr>
            <w:r w:rsidDel="00000000" w:rsidR="00000000" w:rsidRPr="00000000">
              <w:rPr>
                <w:color w:val="000000"/>
                <w:rtl w:val="0"/>
              </w:rPr>
              <w:t xml:space="preserve">32.95%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Morgan Stanley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jc w:val="right"/>
              <w:rPr>
                <w:color w:val="000000"/>
              </w:rPr>
            </w:pPr>
            <w:r w:rsidDel="00000000" w:rsidR="00000000" w:rsidRPr="00000000">
              <w:rPr>
                <w:color w:val="000000"/>
                <w:rtl w:val="0"/>
              </w:rPr>
              <w:t xml:space="preserve">91.36%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color w:val="000000"/>
              </w:rPr>
            </w:pPr>
            <w:r w:rsidDel="00000000" w:rsidR="00000000" w:rsidRPr="00000000">
              <w:rPr>
                <w:color w:val="000000"/>
                <w:rtl w:val="0"/>
              </w:rPr>
              <w:t xml:space="preserve">Sun Microsystems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jc w:val="right"/>
              <w:rPr>
                <w:color w:val="000000"/>
              </w:rPr>
            </w:pPr>
            <w:r w:rsidDel="00000000" w:rsidR="00000000" w:rsidRPr="00000000">
              <w:rPr>
                <w:color w:val="000000"/>
                <w:rtl w:val="0"/>
              </w:rPr>
              <w:t xml:space="preserve">25.99%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color w:val="000000"/>
              </w:rPr>
            </w:pPr>
            <w:r w:rsidDel="00000000" w:rsidR="00000000" w:rsidRPr="00000000">
              <w:rPr>
                <w:color w:val="000000"/>
                <w:rtl w:val="0"/>
              </w:rPr>
              <w:t xml:space="preserve">Travelers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right"/>
              <w:rPr>
                <w:color w:val="000000"/>
              </w:rPr>
            </w:pPr>
            <w:r w:rsidDel="00000000" w:rsidR="00000000" w:rsidRPr="00000000">
              <w:rPr>
                <w:color w:val="000000"/>
                <w:rtl w:val="0"/>
              </w:rPr>
              <w:t xml:space="preserve">39.42%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US Airways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right"/>
              <w:rPr>
                <w:color w:val="000000"/>
              </w:rPr>
            </w:pPr>
            <w:r w:rsidDel="00000000" w:rsidR="00000000" w:rsidRPr="00000000">
              <w:rPr>
                <w:color w:val="000000"/>
                <w:rtl w:val="0"/>
              </w:rPr>
              <w:t xml:space="preserve">26.71%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color w:val="000000"/>
              </w:rPr>
            </w:pPr>
            <w:r w:rsidDel="00000000" w:rsidR="00000000" w:rsidRPr="00000000">
              <w:rPr>
                <w:color w:val="000000"/>
                <w:rtl w:val="0"/>
              </w:rPr>
              <w:t xml:space="preserve">Warner-Lambert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jc w:val="right"/>
              <w:rPr>
                <w:color w:val="000000"/>
              </w:rPr>
            </w:pPr>
            <w:r w:rsidDel="00000000" w:rsidR="00000000" w:rsidRPr="00000000">
              <w:rPr>
                <w:color w:val="000000"/>
                <w:rtl w:val="0"/>
              </w:rPr>
              <w:t xml:space="preserve">35.00%</w:t>
            </w:r>
          </w:p>
        </w:tc>
      </w:tr>
    </w:tbl>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u w:val="no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4476750" cy="32289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767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left"/>
        <w:rPr/>
      </w:pPr>
      <w:r w:rsidDel="00000000" w:rsidR="00000000" w:rsidRPr="00000000">
        <w:rPr/>
        <w:drawing>
          <wp:inline distB="114300" distT="114300" distL="114300" distR="114300">
            <wp:extent cx="4362450" cy="31242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624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left"/>
        <w:rPr/>
      </w:pPr>
      <w:r w:rsidDel="00000000" w:rsidR="00000000" w:rsidRPr="00000000">
        <w:rPr>
          <w:rtl w:val="0"/>
        </w:rPr>
        <w:t xml:space="preserve">Mean = 33.27133333333333,  Variance = 287.1466123809524,  Standard deviation = 16.945400921222028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00325"/>
            <wp:effectExtent b="0" l="0" r="0" t="0"/>
            <wp:docPr descr="C:\Users\30644.ISBDOMAIN1\Dropbox\Ours\BA course\Our Era as TA's\Statistical Analysis 1-Estimation and Testing\Practice Problems\Boxplot Q1.jpeg" id="9" name="image1.jpg"/>
            <a:graphic>
              <a:graphicData uri="http://schemas.openxmlformats.org/drawingml/2006/picture">
                <pic:pic>
                  <pic:nvPicPr>
                    <pic:cNvPr descr="C:\Users\30644.ISBDOMAIN1\Dropbox\Ours\BA course\Our Era as TA's\Statistical Analysis 1-Estimation and Testing\Practice Problems\Boxplot Q1.jpeg" id="0" name="image1.jpg"/>
                    <pic:cNvPicPr preferRelativeResize="0"/>
                  </pic:nvPicPr>
                  <pic:blipFill>
                    <a:blip r:embed="rId9"/>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Answer the following three questions based on the box-plot above.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is inter-quartile range of this dataset? (please approximate the numbers) In one line, explain what this value implies.</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can we say about the skewness of this dataset?</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If it was found that the data point with the value 25 is actually 2.5, how would the new box-plot be affected?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First Quantile Range (Q1) = 5, Third Quantile Range (Q3)  = 12, Median (Second Quartile Range) = 7, Inter-Quartile Range (IQR) = Q3 – Q1 = 12 – 5 = 7. Second Quartile Range is the Median Value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IQR tells us the range of the middle half of the data.  It means 50% of data points lie in </w:t>
      </w:r>
    </w:p>
    <w:p w:rsidR="00000000" w:rsidDel="00000000" w:rsidP="00000000" w:rsidRDefault="00000000" w:rsidRPr="00000000" w14:paraId="0000003A">
      <w:pPr>
        <w:spacing w:after="0" w:lineRule="auto"/>
        <w:ind w:left="720" w:firstLine="0"/>
        <w:rPr/>
      </w:pPr>
      <w:r w:rsidDel="00000000" w:rsidR="00000000" w:rsidRPr="00000000">
        <w:rPr>
          <w:rtl w:val="0"/>
        </w:rPr>
        <w:t xml:space="preserve">the range of 5 and 12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(ii) The dataset is positively skewed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(iii) The median value will remain same, but the interquartile range will change. There would be   </w:t>
        <w:tab/>
        <w:t xml:space="preserve"> no Outliers on the given dataset because of the outlier the data had positive skewness.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The boxplot might have moved towards right slightly.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1803" cy="4124308"/>
            <wp:effectExtent b="0" l="0" r="0" t="0"/>
            <wp:docPr descr="C:\Users\30644.ISBDOMAIN1\Dropbox\Ours\BA course\Our Era as TA's\Statistical Analysis 1-Estimation and Testing\Practice Problems\Histogram Q2.jpeg" id="10" name="image3.jpg"/>
            <a:graphic>
              <a:graphicData uri="http://schemas.openxmlformats.org/drawingml/2006/picture">
                <pic:pic>
                  <pic:nvPicPr>
                    <pic:cNvPr descr="C:\Users\30644.ISBDOMAIN1\Dropbox\Ours\BA course\Our Era as TA's\Statistical Analysis 1-Estimation and Testing\Practice Problems\Histogram Q2.jpeg" id="0" name="image3.jpg"/>
                    <pic:cNvPicPr preferRelativeResize="0"/>
                  </pic:nvPicPr>
                  <pic:blipFill>
                    <a:blip r:embed="rId10"/>
                    <a:srcRect b="0" l="0" r="0" t="0"/>
                    <a:stretch>
                      <a:fillRect/>
                    </a:stretch>
                  </pic:blipFill>
                  <pic:spPr>
                    <a:xfrm>
                      <a:off x="0" y="0"/>
                      <a:ext cx="5941803" cy="412430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Answer the following three questions based on the histogram above.</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Where would the mode of this dataset lie?</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Comment on the skewness of the dataset.</w:t>
        <w:tab/>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Suppose that the above histogram and the box-plot in question 2 are plotted for the same dataset. Explain how these graphs complement each other in providing information about any dataset. </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w:t>
      </w:r>
      <w:r w:rsidDel="00000000" w:rsidR="00000000" w:rsidRPr="00000000">
        <w:rPr>
          <w:rtl w:val="0"/>
        </w:rPr>
        <w:t xml:space="preserve">The mode of this data set lie approximately in between 4 to 8</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(ii) The dataset is positively skewed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(iii) By comparing both of them it is very clear that the data would be positively skewed. both have outliers the median can be easily visualized in box plot where as in histogram mode is more visible.</w:t>
      </w:r>
    </w:p>
    <w:p w:rsidR="00000000" w:rsidDel="00000000" w:rsidP="00000000" w:rsidRDefault="00000000" w:rsidRPr="00000000" w14:paraId="00000050">
      <w:pPr>
        <w:tabs>
          <w:tab w:val="left" w:leader="none" w:pos="540"/>
        </w:tabs>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Probability o call geng misdirected = (1/200)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Hence probability o call not geng misdirected = 1-(1/200) = 199/200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Number of phone calls attempted = 5</w:t>
      </w:r>
    </w:p>
    <w:p w:rsidR="00000000" w:rsidDel="00000000" w:rsidP="00000000" w:rsidRDefault="00000000" w:rsidRPr="00000000" w14:paraId="0000005A">
      <w:pPr>
        <w:spacing w:after="0" w:lineRule="auto"/>
        <w:ind w:left="1440" w:firstLine="0"/>
        <w:rPr/>
      </w:pPr>
      <w:r w:rsidDel="00000000" w:rsidR="00000000" w:rsidRPr="00000000">
        <w:rPr>
          <w:rtl w:val="0"/>
        </w:rPr>
      </w:r>
    </w:p>
    <w:p w:rsidR="00000000" w:rsidDel="00000000" w:rsidP="00000000" w:rsidRDefault="00000000" w:rsidRPr="00000000" w14:paraId="0000005B">
      <w:pPr>
        <w:spacing w:after="0" w:lineRule="auto"/>
        <w:ind w:left="1440" w:firstLine="0"/>
        <w:rPr/>
      </w:pPr>
      <w:r w:rsidDel="00000000" w:rsidR="00000000" w:rsidRPr="00000000">
        <w:rPr>
          <w:rtl w:val="0"/>
        </w:rPr>
        <w:t xml:space="preserve">P(x) = ⁿCₓpˣqⁿ⁻ˣ</w:t>
      </w:r>
    </w:p>
    <w:p w:rsidR="00000000" w:rsidDel="00000000" w:rsidP="00000000" w:rsidRDefault="00000000" w:rsidRPr="00000000" w14:paraId="0000005C">
      <w:pPr>
        <w:spacing w:after="0" w:lineRule="auto"/>
        <w:ind w:left="1440" w:firstLine="0"/>
        <w:rPr/>
      </w:pPr>
      <w:r w:rsidDel="00000000" w:rsidR="00000000" w:rsidRPr="00000000">
        <w:rPr>
          <w:rtl w:val="0"/>
        </w:rPr>
        <w:t xml:space="preserve">n = 5</w:t>
      </w:r>
    </w:p>
    <w:p w:rsidR="00000000" w:rsidDel="00000000" w:rsidP="00000000" w:rsidRDefault="00000000" w:rsidRPr="00000000" w14:paraId="0000005D">
      <w:pPr>
        <w:spacing w:after="0" w:lineRule="auto"/>
        <w:ind w:left="1440" w:firstLine="0"/>
        <w:rPr/>
      </w:pPr>
      <w:r w:rsidDel="00000000" w:rsidR="00000000" w:rsidRPr="00000000">
        <w:rPr>
          <w:rtl w:val="0"/>
        </w:rPr>
        <w:t xml:space="preserve">p = 1/200</w:t>
      </w:r>
    </w:p>
    <w:p w:rsidR="00000000" w:rsidDel="00000000" w:rsidP="00000000" w:rsidRDefault="00000000" w:rsidRPr="00000000" w14:paraId="0000005E">
      <w:pPr>
        <w:spacing w:after="0" w:lineRule="auto"/>
        <w:ind w:left="1440" w:firstLine="0"/>
        <w:rPr/>
      </w:pPr>
      <w:r w:rsidDel="00000000" w:rsidR="00000000" w:rsidRPr="00000000">
        <w:rPr>
          <w:rtl w:val="0"/>
        </w:rPr>
        <w:t xml:space="preserve">q = 199/200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1  -  none of the call reaches the wrong number</w:t>
      </w:r>
    </w:p>
    <w:p w:rsidR="00000000" w:rsidDel="00000000" w:rsidP="00000000" w:rsidRDefault="00000000" w:rsidRPr="00000000" w14:paraId="00000061">
      <w:pPr>
        <w:spacing w:after="0" w:lineRule="auto"/>
        <w:ind w:left="1440" w:firstLine="0"/>
        <w:rPr/>
      </w:pPr>
      <w:r w:rsidDel="00000000" w:rsidR="00000000" w:rsidRPr="00000000">
        <w:rPr>
          <w:rtl w:val="0"/>
        </w:rPr>
        <w:t xml:space="preserve">= 1  - P(0)</w:t>
      </w:r>
    </w:p>
    <w:p w:rsidR="00000000" w:rsidDel="00000000" w:rsidP="00000000" w:rsidRDefault="00000000" w:rsidRPr="00000000" w14:paraId="00000062">
      <w:pPr>
        <w:spacing w:after="0" w:lineRule="auto"/>
        <w:ind w:left="1440" w:firstLine="0"/>
        <w:rPr/>
      </w:pPr>
      <w:r w:rsidDel="00000000" w:rsidR="00000000" w:rsidRPr="00000000">
        <w:rPr>
          <w:rtl w:val="0"/>
        </w:rPr>
        <w:t xml:space="preserve">= 1   -  ⁵C₀(1/200)⁰(199/200)⁵⁻⁰</w:t>
      </w:r>
    </w:p>
    <w:p w:rsidR="00000000" w:rsidDel="00000000" w:rsidP="00000000" w:rsidRDefault="00000000" w:rsidRPr="00000000" w14:paraId="00000063">
      <w:pPr>
        <w:spacing w:after="0" w:lineRule="auto"/>
        <w:ind w:left="1440" w:firstLine="0"/>
        <w:rPr/>
      </w:pPr>
      <w:r w:rsidDel="00000000" w:rsidR="00000000" w:rsidRPr="00000000">
        <w:rPr>
          <w:rtl w:val="0"/>
        </w:rPr>
        <w:t xml:space="preserve">= 1  -  (199/200)⁵</w:t>
      </w:r>
    </w:p>
    <w:p w:rsidR="00000000" w:rsidDel="00000000" w:rsidP="00000000" w:rsidRDefault="00000000" w:rsidRPr="00000000" w14:paraId="00000064">
      <w:pPr>
        <w:spacing w:after="0" w:lineRule="auto"/>
        <w:ind w:left="1440" w:firstLine="0"/>
        <w:rPr/>
      </w:pPr>
      <w:r w:rsidDel="00000000" w:rsidR="00000000" w:rsidRPr="00000000">
        <w:rPr>
          <w:rtl w:val="0"/>
        </w:rPr>
        <w:t xml:space="preserve">= 0.02475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Therefore, probability that at least one in five attempted telephone calls reaches the wrong number = 0.02475</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Returns on a certain business venture, to the nearest $1,000, are known to follow the following probability distribution</w:t>
      </w:r>
    </w:p>
    <w:tbl>
      <w:tblPr>
        <w:tblStyle w:val="Table2"/>
        <w:tblW w:w="4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2"/>
        <w:tblGridChange w:id="0">
          <w:tblGrid>
            <w:gridCol w:w="2078"/>
            <w:gridCol w:w="2072"/>
          </w:tblGrid>
        </w:tblGridChange>
      </w:tblGrid>
      <w:tr>
        <w:trPr>
          <w:cantSplit w:val="0"/>
          <w:trHeight w:val="276"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P(x)</w:t>
            </w:r>
          </w:p>
        </w:tc>
      </w:tr>
      <w:tr>
        <w:trPr>
          <w:cantSplit w:val="0"/>
          <w:trHeight w:val="2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r>
          </w:p>
        </w:tc>
      </w:tr>
      <w:tr>
        <w:trPr>
          <w:cantSplit w:val="0"/>
          <w:trHeight w:val="276"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is the most likely monetary outcome of the business venture?</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Is the venture likely to be successful? Explain</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is the long-term average earning of business ventures of this kind? Explain</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is the good measure of the risk involved in a venture of this kind? Compute this measure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(i) The most likely monetary outcome of the business venture is 2000$.  As for 2000$ the probability is 0.3 which is maximum as compared to others</w:t>
      </w:r>
    </w:p>
    <w:p w:rsidR="00000000" w:rsidDel="00000000" w:rsidP="00000000" w:rsidRDefault="00000000" w:rsidRPr="00000000" w14:paraId="0000007F">
      <w:pPr>
        <w:ind w:left="1440" w:firstLine="0"/>
        <w:rPr/>
      </w:pPr>
      <w:r w:rsidDel="00000000" w:rsidR="00000000" w:rsidRPr="00000000">
        <w:rPr>
          <w:rtl w:val="0"/>
        </w:rPr>
        <w:t xml:space="preserve">(ii) Yes, because the total earnings of the venture is positive in value i.e 800 and highest probability of earning is 2000</w:t>
      </w:r>
    </w:p>
    <w:p w:rsidR="00000000" w:rsidDel="00000000" w:rsidP="00000000" w:rsidRDefault="00000000" w:rsidRPr="00000000" w14:paraId="00000080">
      <w:pPr>
        <w:ind w:left="1440" w:firstLine="0"/>
        <w:rPr/>
      </w:pPr>
      <w:r w:rsidDel="00000000" w:rsidR="00000000" w:rsidRPr="00000000">
        <w:rPr>
          <w:rtl w:val="0"/>
        </w:rPr>
        <w:t xml:space="preserve">p(x&gt;0)+p(x&gt;1000)+p(x&gt;2000)+p(x=3000) = 0.2+0.2+0.3+0.1 = 0.8</w:t>
      </w:r>
    </w:p>
    <w:p w:rsidR="00000000" w:rsidDel="00000000" w:rsidP="00000000" w:rsidRDefault="00000000" w:rsidRPr="00000000" w14:paraId="00000081">
      <w:pPr>
        <w:ind w:left="1440" w:firstLine="0"/>
        <w:rPr/>
      </w:pPr>
      <w:r w:rsidDel="00000000" w:rsidR="00000000" w:rsidRPr="00000000">
        <w:rPr>
          <w:rtl w:val="0"/>
        </w:rPr>
        <w:t xml:space="preserve">(iii) The long-term average is Expected value = Sum (X * P(X)) = 800$ which means on an average the returns will be + 800$</w:t>
      </w:r>
    </w:p>
    <w:p w:rsidR="00000000" w:rsidDel="00000000" w:rsidP="00000000" w:rsidRDefault="00000000" w:rsidRPr="00000000" w14:paraId="00000082">
      <w:pPr>
        <w:ind w:left="1440" w:firstLine="0"/>
        <w:rPr/>
      </w:pPr>
      <w:r w:rsidDel="00000000" w:rsidR="00000000" w:rsidRPr="00000000">
        <w:rPr>
          <w:rtl w:val="0"/>
        </w:rPr>
        <w:t xml:space="preserve">(iv) The good measure of the risk involved in a venture of this kind depends on the Variability in the distribution. Higher Variance means more chances of risk Var (X) = E(X^2) –(E(X))^2 = 2800000 – 800^2 = 2160000</w:t>
      </w:r>
      <w:r w:rsidDel="00000000" w:rsidR="00000000" w:rsidRPr="00000000">
        <w:rPr>
          <w:rtl w:val="0"/>
        </w:rPr>
      </w:r>
    </w:p>
    <w:sectPr>
      <w:footerReference r:id="rId11" w:type="default"/>
      <w:pgSz w:h="15840" w:w="12240" w:orient="portrait"/>
      <w:pgMar w:bottom="990" w:top="90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26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 referred to from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Aczel A., Sounderpandian J., Complete Business Statistics (7ed.)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22B2"/>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22B2"/>
    <w:pPr>
      <w:ind w:left="720"/>
      <w:contextualSpacing w:val="1"/>
    </w:pPr>
  </w:style>
  <w:style w:type="table" w:styleId="TableGrid">
    <w:name w:val="Table Grid"/>
    <w:basedOn w:val="TableNormal"/>
    <w:uiPriority w:val="59"/>
    <w:rsid w:val="000E22B2"/>
    <w:pPr>
      <w:spacing w:after="0" w:line="240" w:lineRule="auto"/>
    </w:pPr>
    <w:rPr>
      <w:rFonts w:eastAsiaTheme="minorEastAsi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Footer">
    <w:name w:val="footer"/>
    <w:basedOn w:val="Normal"/>
    <w:link w:val="FooterChar"/>
    <w:uiPriority w:val="99"/>
    <w:unhideWhenUsed w:val="1"/>
    <w:rsid w:val="000E22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val="1"/>
    <w:unhideWhenUsed w:val="1"/>
    <w:rsid w:val="000E22B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E22B2"/>
    <w:rPr>
      <w:rFonts w:ascii="Tahoma" w:cs="Tahoma" w:hAnsi="Tahoma" w:eastAsiaTheme="minorEastAsi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RZVFYsr+Hv3QitpkYT0rLWgQ3g==">AMUW2mUqExrH2UiRESoytEUas/orc4iYrX4N8u/NNrtip6Qm+Ko4v3oZ7XT42K9ynnMVyKdcxjteKZJYsrp3C1DsAcqwP6wwx+eCA+S0AwYizw9rm+Pk8bzmUWXMNkAtCo1xB6W0iKcK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coreProperties>
</file>