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A33C"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Title: The Role of Technology and Data Analytics in Combating Climate Change</w:t>
      </w:r>
    </w:p>
    <w:p w14:paraId="42D403FF"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Abstract:</w:t>
      </w:r>
    </w:p>
    <w:p w14:paraId="5AAA2740" w14:textId="78FFD569"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Climate change represents one of the most critical challenges facing the global community today, with profound implications for ecosystems, economies, and human well-being. The United Nations Sustainable Development Goal (SDG), "Take urgent action to combat climate change and its impacts," calls for immediate and coordinated efforts to address this existential threat. In recent years, technological advancements and data analytics have emerged as powerful tools in the fight against climate change. This paper explores the potential of these technologies to positively impact SDG by enabling better climate modeling, optimizing renewable energy, tracking and reducing carbon footprints, and developing climate-resilient infrastructure. It also highlights how data analytics is used by various algorithms across different institutions to drive climate action, supported by visualizations such as graphs and pie charts to illustrate key points. By examining specific applications and challenges, this paper highlights the crucial role of technology and data analytics in driving global climate action.</w:t>
      </w:r>
    </w:p>
    <w:p w14:paraId="4CB0A56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1. Introduction</w:t>
      </w:r>
    </w:p>
    <w:p w14:paraId="2FC55FFE"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Climate change is a global phenomenon characterized by long-term shifts in temperatures and weather patterns, primarily due to human activities such as burning fossil fuels, deforestation, and industrial processes. The consequences of climate change are far-reaching, affecting natural ecosystems, human health, food security, water resources, and economic stability. As the world grapples with these challenges, the need for innovative solutions to mitigate and adapt to climate change has become increasingly urgent.</w:t>
      </w:r>
    </w:p>
    <w:p w14:paraId="42006060" w14:textId="39E8A748"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 xml:space="preserve">The United Nations Sustainable Development Goal </w:t>
      </w:r>
      <w:r w:rsidR="007D1655">
        <w:rPr>
          <w:rFonts w:ascii="Times New Roman" w:eastAsia="Times New Roman" w:hAnsi="Times New Roman" w:cs="Times New Roman"/>
          <w:kern w:val="0"/>
          <w14:ligatures w14:val="none"/>
        </w:rPr>
        <w:t>of Climate Impact</w:t>
      </w:r>
      <w:r w:rsidRPr="00F03FEC">
        <w:rPr>
          <w:rFonts w:ascii="Times New Roman" w:eastAsia="Times New Roman" w:hAnsi="Times New Roman" w:cs="Times New Roman"/>
          <w:kern w:val="0"/>
          <w14:ligatures w14:val="none"/>
        </w:rPr>
        <w:t>, "Take urgent action to combat climate change and its impacts," underscores the importance of addressing climate change as a global priority. Achieving this goal requires a multifaceted approach that includes reducing greenhouse gas emissions, enhancing resilience to climate-related hazards, and integrating climate change measures into national policies and strategies.</w:t>
      </w:r>
    </w:p>
    <w:p w14:paraId="237E1932" w14:textId="177316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 xml:space="preserve">Technology and data analytics offer unprecedented opportunities to accelerate progress toward SDG </w:t>
      </w:r>
      <w:r w:rsidR="00C14ECE">
        <w:rPr>
          <w:rFonts w:ascii="Times New Roman" w:eastAsia="Times New Roman" w:hAnsi="Times New Roman" w:cs="Times New Roman"/>
          <w:kern w:val="0"/>
          <w14:ligatures w14:val="none"/>
        </w:rPr>
        <w:t>Climate Impact</w:t>
      </w:r>
      <w:r w:rsidRPr="00F03FEC">
        <w:rPr>
          <w:rFonts w:ascii="Times New Roman" w:eastAsia="Times New Roman" w:hAnsi="Times New Roman" w:cs="Times New Roman"/>
          <w:kern w:val="0"/>
          <w14:ligatures w14:val="none"/>
        </w:rPr>
        <w:t>. By harnessing the power of advanced technologies and data-driven insights, it is possible to develop and implement effective solutions that address the targets and indicators associated with climate change. This paper explores the role of technology and data analytics in combating climate change, focusing on specific applications that have the potential to make a significant impact.</w:t>
      </w:r>
    </w:p>
    <w:p w14:paraId="3799503B"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2. Technology and Data Analytics: A Catalyst for Climate Action</w:t>
      </w:r>
    </w:p>
    <w:p w14:paraId="0FA7C2B3"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Technology has always been a driving force behind societal progress, and its role in addressing climate change is no exception. From renewable energy systems to smart grids, technological innovations are transforming how we generate, distribute, and consume energy. Similarly, data analytics provides the tools needed to analyze vast amounts of information, enabling better understanding and prediction of climate-related phenomena.</w:t>
      </w:r>
    </w:p>
    <w:p w14:paraId="31E509A5"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lastRenderedPageBreak/>
        <w:t>The integration of technology and data analytics into climate action strategies offers several benefits. First, it enhances the ability to model and predict climate change scenarios with greater accuracy, allowing policymakers to make informed decisions. Second, technology enables the optimization of renewable energy sources, reducing reliance on fossil fuels and lowering greenhouse gas emissions. Third, data analytics facilitates the tracking and reduction of carbon footprints, empowering individuals and organizations to make more sustainable choices. Finally, technology-driven approaches to infrastructure development can improve resilience to climate-related disasters, reducing the vulnerability of communities to extreme weather events.</w:t>
      </w:r>
    </w:p>
    <w:p w14:paraId="3AAFD6C2"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Case studies from around the world demonstrate the effectiveness of technology and data analytics in driving climate action. For example, the use of satellite imagery and machine learning algorithms has significantly improved climate modeling, providing more accurate forecasts of temperature changes, sea level rise, and extreme weather events. In the renewable energy sector, advances in solar panel technology and smart grid systems have increased the efficiency of energy generation and distribution, making renewable energy more viable on a large scale. Additionally, blockchain technology is being used to create transparent and tamper-proof records of carbon emissions, enabling more effective monitoring and verification of emission reduction efforts.</w:t>
      </w:r>
    </w:p>
    <w:p w14:paraId="06CEA5D3"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 Specific Applications of Technology and Data Analytics in Combating Climate Change</w:t>
      </w:r>
    </w:p>
    <w:p w14:paraId="40BC3EDC"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3.1. Climate Modeling and Prediction</w:t>
      </w:r>
    </w:p>
    <w:p w14:paraId="10C4420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Accurate climate modeling is essential for understanding the potential impacts of climate change and developing effective mitigation and adaptation strategies. Traditional climate models, while valuable, have limitations in terms of resolution and the ability to account for complex interactions between different climate variables. However, advancements in technology, particularly in artificial intelligence (AI) and machine learning, have significantly improved the accuracy and reliability of climate models.</w:t>
      </w:r>
    </w:p>
    <w:p w14:paraId="54260B04"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AI-powered climate models can process vast amounts of data from various sources, including satellite observations, weather stations, and ocean buoys, to generate more precise predictions of climate change scenarios. For example, machine learning algorithms can identify patterns in historical climate data and use these patterns to predict future changes in temperature, precipitation, and sea level. These predictions are crucial for informing policymakers about the potential risks of climate change and guiding decisions on adaptation measures.</w:t>
      </w:r>
    </w:p>
    <w:p w14:paraId="528177B0"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One notable example of AI-driven climate modeling is the Climate Machine project, developed by researchers at the Massachusetts Institute of Technology (MIT). The project uses machine learning algorithms to analyze climate data and simulate the effects of different climate policies. By providing more accurate predictions of climate change outcomes, the Climate Machine project helps policymakers assess the effectiveness of various mitigation strategies and make more informed decisions.</w:t>
      </w:r>
    </w:p>
    <w:p w14:paraId="63C475EF" w14:textId="77777777" w:rsidR="0058700A" w:rsidRDefault="0058700A" w:rsidP="00F03FEC">
      <w:pPr>
        <w:spacing w:before="100" w:beforeAutospacing="1" w:after="100" w:afterAutospacing="1" w:line="240" w:lineRule="auto"/>
        <w:rPr>
          <w:rFonts w:ascii="Times New Roman" w:eastAsia="Times New Roman" w:hAnsi="Times New Roman" w:cs="Times New Roman"/>
          <w:b/>
          <w:bCs/>
          <w:kern w:val="0"/>
          <w14:ligatures w14:val="none"/>
        </w:rPr>
      </w:pPr>
    </w:p>
    <w:p w14:paraId="4BD96F9B" w14:textId="04199060"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lastRenderedPageBreak/>
        <w:t>Visualization:</w:t>
      </w:r>
    </w:p>
    <w:p w14:paraId="6F9B70E3" w14:textId="77777777" w:rsidR="00F03FEC" w:rsidRPr="00F03FEC" w:rsidRDefault="00F03FEC" w:rsidP="00F03F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Graph 1: Accuracy Improvement in Climate Models with AI and Machine Learning</w:t>
      </w:r>
      <w:r w:rsidRPr="00F03FEC">
        <w:rPr>
          <w:rFonts w:ascii="Times New Roman" w:eastAsia="Times New Roman" w:hAnsi="Times New Roman" w:cs="Times New Roman"/>
          <w:kern w:val="0"/>
          <w14:ligatures w14:val="none"/>
        </w:rPr>
        <w:br/>
      </w:r>
      <w:r w:rsidRPr="00F03FEC">
        <w:rPr>
          <w:rFonts w:ascii="Times New Roman" w:eastAsia="Times New Roman" w:hAnsi="Times New Roman" w:cs="Times New Roman"/>
          <w:i/>
          <w:iCs/>
          <w:kern w:val="0"/>
          <w14:ligatures w14:val="none"/>
        </w:rPr>
        <w:t>View the graph here:</w:t>
      </w:r>
      <w:r w:rsidRPr="00F03FEC">
        <w:rPr>
          <w:rFonts w:ascii="Times New Roman" w:eastAsia="Times New Roman" w:hAnsi="Times New Roman" w:cs="Times New Roman"/>
          <w:kern w:val="0"/>
          <w14:ligatures w14:val="none"/>
        </w:rPr>
        <w:t xml:space="preserve"> Link to Graph 1</w:t>
      </w:r>
    </w:p>
    <w:p w14:paraId="39469DAA"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3.2. Renewable Energy Optimization</w:t>
      </w:r>
    </w:p>
    <w:p w14:paraId="651B5D7E"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Transitioning to renewable energy is a key component of global efforts to combat climate change. Renewable energy sources such as solar, wind, and hydroelectric power produce little to no greenhouse gas emissions, making them essential for reducing the carbon footprint of the energy sector. However, optimizing the use of renewable energy requires advanced technology and data analytics.</w:t>
      </w:r>
    </w:p>
    <w:p w14:paraId="65DEA9B3"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The Internet of Things (IoT) and smart grid technology are playing a pivotal role in optimizing renewable energy generation and distribution. Smart grids use sensors, data analytics, and communication networks to monitor and manage the flow of electricity in real time. This allows for better integration of renewable energy sources into the grid, improving efficiency and reducing waste.</w:t>
      </w:r>
    </w:p>
    <w:p w14:paraId="2A212CB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For example, smart grid technology can automatically adjust the flow of electricity based on real-time data on energy demand and supply. When solar or wind energy production is high, the smart grid can direct excess energy to storage systems or redistribute it to areas with higher demand. Conversely, when renewable energy production is low, the smart grid can draw on stored energy or adjust the distribution of electricity from other sources to maintain a stable supply.</w:t>
      </w:r>
    </w:p>
    <w:p w14:paraId="55BC5505"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 xml:space="preserve">Data analytics also plays a crucial role in optimizing the performance of renewable energy systems. By analyzing data from solar panels, wind turbines, and hydroelectric plants, operators can identify patterns in energy production and </w:t>
      </w:r>
      <w:proofErr w:type="gramStart"/>
      <w:r w:rsidRPr="00F03FEC">
        <w:rPr>
          <w:rFonts w:ascii="Times New Roman" w:eastAsia="Times New Roman" w:hAnsi="Times New Roman" w:cs="Times New Roman"/>
          <w:kern w:val="0"/>
          <w14:ligatures w14:val="none"/>
        </w:rPr>
        <w:t>make adjustments to</w:t>
      </w:r>
      <w:proofErr w:type="gramEnd"/>
      <w:r w:rsidRPr="00F03FEC">
        <w:rPr>
          <w:rFonts w:ascii="Times New Roman" w:eastAsia="Times New Roman" w:hAnsi="Times New Roman" w:cs="Times New Roman"/>
          <w:kern w:val="0"/>
          <w14:ligatures w14:val="none"/>
        </w:rPr>
        <w:t xml:space="preserve"> improve efficiency. For example, data analytics can be used to predict when maintenance is needed, reducing downtime and ensuring that renewable energy systems operate at peak performance.</w:t>
      </w:r>
    </w:p>
    <w:p w14:paraId="35168F0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Visualization:</w:t>
      </w:r>
    </w:p>
    <w:p w14:paraId="3D7A2D87" w14:textId="77777777" w:rsidR="00F03FEC" w:rsidRPr="00F03FEC" w:rsidRDefault="00F03FEC" w:rsidP="00F03F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Pie Chart 1: Share of Different Renewable Energy Sources in Global Energy Production (2024)</w:t>
      </w:r>
      <w:r w:rsidRPr="00F03FEC">
        <w:rPr>
          <w:rFonts w:ascii="Times New Roman" w:eastAsia="Times New Roman" w:hAnsi="Times New Roman" w:cs="Times New Roman"/>
          <w:kern w:val="0"/>
          <w14:ligatures w14:val="none"/>
        </w:rPr>
        <w:br/>
      </w:r>
      <w:r w:rsidRPr="00F03FEC">
        <w:rPr>
          <w:rFonts w:ascii="Times New Roman" w:eastAsia="Times New Roman" w:hAnsi="Times New Roman" w:cs="Times New Roman"/>
          <w:i/>
          <w:iCs/>
          <w:kern w:val="0"/>
          <w14:ligatures w14:val="none"/>
        </w:rPr>
        <w:t>View the pie chart here:</w:t>
      </w:r>
      <w:r w:rsidRPr="00F03FEC">
        <w:rPr>
          <w:rFonts w:ascii="Times New Roman" w:eastAsia="Times New Roman" w:hAnsi="Times New Roman" w:cs="Times New Roman"/>
          <w:kern w:val="0"/>
          <w14:ligatures w14:val="none"/>
        </w:rPr>
        <w:t xml:space="preserve"> Link to Pie Chart 1</w:t>
      </w:r>
    </w:p>
    <w:p w14:paraId="1331650B"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3.3. Carbon Footprint Tracking and Reduction</w:t>
      </w:r>
    </w:p>
    <w:p w14:paraId="68FE1808"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Reducing carbon emissions is a central goal of climate action, and technology is enabling new ways to track and reduce carbon footprints. Carbon footprint tracking involves monitoring and quantifying the greenhouse gas emissions associated with various activities, such as energy consumption, transportation, and manufacturing. By providing accurate data on carbon emissions, technology can help individuals, businesses, and governments make more informed decisions about how to reduce their environmental impact.</w:t>
      </w:r>
    </w:p>
    <w:p w14:paraId="76ECDE38"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lastRenderedPageBreak/>
        <w:t>Blockchain technology is emerging as a powerful tool for carbon footprint tracking. Blockchain provides a secure and transparent way to record and verify carbon emissions data, ensuring that emission reduction efforts are accurately tracked and reported. For example, blockchain-based platforms can be used to create digital records of carbon credits, which represent the reduction of one metric ton of carbon dioxide equivalent (CO2e). These credits can be bought, sold, or traded by organizations looking to offset their carbon emissions.</w:t>
      </w:r>
    </w:p>
    <w:p w14:paraId="7815F916"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 xml:space="preserve">In addition to blockchain, mobile apps and online platforms are helping individuals and businesses monitor and reduce their carbon footprints. These tools allow users to input data on their energy usage, transportation habits, and other activities, and receive feedback on how to reduce their emissions. For example, apps like </w:t>
      </w:r>
      <w:proofErr w:type="spellStart"/>
      <w:r w:rsidRPr="00F03FEC">
        <w:rPr>
          <w:rFonts w:ascii="Times New Roman" w:eastAsia="Times New Roman" w:hAnsi="Times New Roman" w:cs="Times New Roman"/>
          <w:kern w:val="0"/>
          <w14:ligatures w14:val="none"/>
        </w:rPr>
        <w:t>JouleBug</w:t>
      </w:r>
      <w:proofErr w:type="spellEnd"/>
      <w:r w:rsidRPr="00F03FEC">
        <w:rPr>
          <w:rFonts w:ascii="Times New Roman" w:eastAsia="Times New Roman" w:hAnsi="Times New Roman" w:cs="Times New Roman"/>
          <w:kern w:val="0"/>
          <w14:ligatures w14:val="none"/>
        </w:rPr>
        <w:t xml:space="preserve"> and </w:t>
      </w:r>
      <w:proofErr w:type="spellStart"/>
      <w:r w:rsidRPr="00F03FEC">
        <w:rPr>
          <w:rFonts w:ascii="Times New Roman" w:eastAsia="Times New Roman" w:hAnsi="Times New Roman" w:cs="Times New Roman"/>
          <w:kern w:val="0"/>
          <w14:ligatures w14:val="none"/>
        </w:rPr>
        <w:t>Oroeco</w:t>
      </w:r>
      <w:proofErr w:type="spellEnd"/>
      <w:r w:rsidRPr="00F03FEC">
        <w:rPr>
          <w:rFonts w:ascii="Times New Roman" w:eastAsia="Times New Roman" w:hAnsi="Times New Roman" w:cs="Times New Roman"/>
          <w:kern w:val="0"/>
          <w14:ligatures w14:val="none"/>
        </w:rPr>
        <w:t xml:space="preserve"> provide users with tips on how to lower their carbon footprint by making more sustainable choices in their daily lives.</w:t>
      </w:r>
    </w:p>
    <w:p w14:paraId="7E01ACA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The impact of carbon footprint tracking technology extends beyond individual behavior. Businesses can use these tools to monitor their supply chains and identify opportunities to reduce emissions. Governments can also use carbon tracking data to inform policy decisions and set targets for emission reductions.</w:t>
      </w:r>
    </w:p>
    <w:p w14:paraId="2149D05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Visualization:</w:t>
      </w:r>
    </w:p>
    <w:p w14:paraId="27CAB10A" w14:textId="77777777" w:rsidR="00F03FEC" w:rsidRPr="00F03FEC" w:rsidRDefault="00F03FEC" w:rsidP="00F03F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Bar Chart 1: Reduction in Carbon Footprints by Major Industries Using Blockchain (2020-2024)</w:t>
      </w:r>
      <w:r w:rsidRPr="00F03FEC">
        <w:rPr>
          <w:rFonts w:ascii="Times New Roman" w:eastAsia="Times New Roman" w:hAnsi="Times New Roman" w:cs="Times New Roman"/>
          <w:kern w:val="0"/>
          <w14:ligatures w14:val="none"/>
        </w:rPr>
        <w:br/>
      </w:r>
      <w:r w:rsidRPr="00F03FEC">
        <w:rPr>
          <w:rFonts w:ascii="Times New Roman" w:eastAsia="Times New Roman" w:hAnsi="Times New Roman" w:cs="Times New Roman"/>
          <w:i/>
          <w:iCs/>
          <w:kern w:val="0"/>
          <w14:ligatures w14:val="none"/>
        </w:rPr>
        <w:t>View the bar chart here:</w:t>
      </w:r>
      <w:r w:rsidRPr="00F03FEC">
        <w:rPr>
          <w:rFonts w:ascii="Times New Roman" w:eastAsia="Times New Roman" w:hAnsi="Times New Roman" w:cs="Times New Roman"/>
          <w:kern w:val="0"/>
          <w14:ligatures w14:val="none"/>
        </w:rPr>
        <w:t xml:space="preserve"> Link to Bar Chart 1</w:t>
      </w:r>
    </w:p>
    <w:p w14:paraId="25F683C8"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3.4. Climate-Resilient Infrastructure</w:t>
      </w:r>
    </w:p>
    <w:p w14:paraId="7D2A5D8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As climate change intensifies, the need for climate-resilient infrastructure becomes increasingly urgent. Climate-resilient infrastructure refers to buildings, roads, bridges, and other structures that are designed to withstand the impacts of climate-related hazards, such as floods, hurricanes, and heatwaves. Technology and data analytics play a critical role in the design and construction of climate-resilient infrastructure.</w:t>
      </w:r>
    </w:p>
    <w:p w14:paraId="5D521380"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Geographic Information Systems (GIS) and remote sensing technology are widely used in climate-resilient infrastructure planning. GIS allows urban planners and engineers to analyze spatial data on topography, land use, and climate risk factors, enabling them to identify areas that are vulnerable to climate-related hazards. Remote sensing technology, which involves the use of satellite or aerial imagery, provides real-time data on environmental conditions, such as soil moisture levels, vegetation cover, and water flow patterns.</w:t>
      </w:r>
    </w:p>
    <w:p w14:paraId="30C2F615"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By combining GIS and remote sensing data, planners can design infrastructure that is better equipped to withstand the impacts of climate change. For example, flood-prone areas can be identified, and measures such as elevated roads, flood barriers, and improved drainage systems can be implemented to reduce the risk of flooding. Similarly, in regions prone to heatwaves, buildings can be designed with materials that reflect heat and reduce indoor temperatures.</w:t>
      </w:r>
    </w:p>
    <w:p w14:paraId="426762A3"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Visualization:</w:t>
      </w:r>
    </w:p>
    <w:p w14:paraId="133FED58" w14:textId="77777777" w:rsidR="00F03FEC" w:rsidRDefault="00F03FEC" w:rsidP="00F03FE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lastRenderedPageBreak/>
        <w:t>Map 1: Vulnerability Assessment for Flood-Prone Areas Using GIS</w:t>
      </w:r>
      <w:r w:rsidRPr="00F03FEC">
        <w:rPr>
          <w:rFonts w:ascii="Times New Roman" w:eastAsia="Times New Roman" w:hAnsi="Times New Roman" w:cs="Times New Roman"/>
          <w:kern w:val="0"/>
          <w14:ligatures w14:val="none"/>
        </w:rPr>
        <w:br/>
      </w:r>
      <w:r w:rsidRPr="00F03FEC">
        <w:rPr>
          <w:rFonts w:ascii="Times New Roman" w:eastAsia="Times New Roman" w:hAnsi="Times New Roman" w:cs="Times New Roman"/>
          <w:i/>
          <w:iCs/>
          <w:kern w:val="0"/>
          <w14:ligatures w14:val="none"/>
        </w:rPr>
        <w:t>View the map here:</w:t>
      </w:r>
      <w:r w:rsidRPr="00F03FEC">
        <w:rPr>
          <w:rFonts w:ascii="Times New Roman" w:eastAsia="Times New Roman" w:hAnsi="Times New Roman" w:cs="Times New Roman"/>
          <w:kern w:val="0"/>
          <w14:ligatures w14:val="none"/>
        </w:rPr>
        <w:t xml:space="preserve"> Link to Map 1</w:t>
      </w:r>
    </w:p>
    <w:p w14:paraId="15596902"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3.5. Environmental Impact of Large Language Models</w:t>
      </w:r>
    </w:p>
    <w:p w14:paraId="221E317E"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While technology has significant potential to combat climate change, it is crucial to acknowledge that not all technological advancements are inherently sustainable. Large Language Models (LLMs), such as ChatGPT, are a case in point. These models, which are trained on vast datasets using powerful computational resources, consume significant amounts of energy and resources, raising concerns about their environmental impact.</w:t>
      </w:r>
    </w:p>
    <w:p w14:paraId="7B5D785A"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Compute Energy Consumption:</w:t>
      </w:r>
      <w:r w:rsidRPr="00F03FEC">
        <w:rPr>
          <w:rFonts w:ascii="Times New Roman" w:eastAsia="Times New Roman" w:hAnsi="Times New Roman" w:cs="Times New Roman"/>
          <w:kern w:val="0"/>
          <w14:ligatures w14:val="none"/>
        </w:rPr>
        <w:t xml:space="preserve"> LLMs require substantial computational power for both training and inference. For example, training a state-of-the-art LLM like GPT-3 involves running thousands of GPUs (Graphics Processing Units) or TPUs (Tensor Processing Units) for weeks or even months. This process can consume an enormous amount of electricity. Estimates suggest that training a model like GPT-3 could consume around </w:t>
      </w:r>
      <w:r w:rsidRPr="00F03FEC">
        <w:rPr>
          <w:rFonts w:ascii="Times New Roman" w:eastAsia="Times New Roman" w:hAnsi="Times New Roman" w:cs="Times New Roman"/>
          <w:b/>
          <w:bCs/>
          <w:kern w:val="0"/>
          <w14:ligatures w14:val="none"/>
        </w:rPr>
        <w:t>1,287 MWh</w:t>
      </w:r>
      <w:r w:rsidRPr="00F03FEC">
        <w:rPr>
          <w:rFonts w:ascii="Times New Roman" w:eastAsia="Times New Roman" w:hAnsi="Times New Roman" w:cs="Times New Roman"/>
          <w:kern w:val="0"/>
          <w14:ligatures w14:val="none"/>
        </w:rPr>
        <w:t xml:space="preserve"> (megawatt-hours) of electricity, which is roughly equivalent to the annual energy consumption of </w:t>
      </w:r>
      <w:r w:rsidRPr="00F03FEC">
        <w:rPr>
          <w:rFonts w:ascii="Times New Roman" w:eastAsia="Times New Roman" w:hAnsi="Times New Roman" w:cs="Times New Roman"/>
          <w:b/>
          <w:bCs/>
          <w:kern w:val="0"/>
          <w14:ligatures w14:val="none"/>
        </w:rPr>
        <w:t>120 average U.S. homes</w:t>
      </w:r>
      <w:r w:rsidRPr="00F03FEC">
        <w:rPr>
          <w:rFonts w:ascii="Times New Roman" w:eastAsia="Times New Roman" w:hAnsi="Times New Roman" w:cs="Times New Roman"/>
          <w:kern w:val="0"/>
          <w14:ligatures w14:val="none"/>
        </w:rPr>
        <w:t>.</w:t>
      </w:r>
    </w:p>
    <w:p w14:paraId="4BDEFCC5"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Cooling and Freshwater Usage:</w:t>
      </w:r>
      <w:r w:rsidRPr="00F03FEC">
        <w:rPr>
          <w:rFonts w:ascii="Times New Roman" w:eastAsia="Times New Roman" w:hAnsi="Times New Roman" w:cs="Times New Roman"/>
          <w:kern w:val="0"/>
          <w14:ligatures w14:val="none"/>
        </w:rPr>
        <w:t xml:space="preserve"> In addition to energy consumption, the operation of data centers housing these models requires efficient cooling systems to prevent overheating. Cooling systems typically use a significant amount of water, especially in large-scale data centers. It is estimated that the training of large AI models could require up to </w:t>
      </w:r>
      <w:r w:rsidRPr="00F03FEC">
        <w:rPr>
          <w:rFonts w:ascii="Times New Roman" w:eastAsia="Times New Roman" w:hAnsi="Times New Roman" w:cs="Times New Roman"/>
          <w:b/>
          <w:bCs/>
          <w:kern w:val="0"/>
          <w14:ligatures w14:val="none"/>
        </w:rPr>
        <w:t>700,000 liters</w:t>
      </w:r>
      <w:r w:rsidRPr="00F03FEC">
        <w:rPr>
          <w:rFonts w:ascii="Times New Roman" w:eastAsia="Times New Roman" w:hAnsi="Times New Roman" w:cs="Times New Roman"/>
          <w:kern w:val="0"/>
          <w14:ligatures w14:val="none"/>
        </w:rPr>
        <w:t xml:space="preserve"> of freshwater to cool the hardware involved. This freshwater consumption can strain local water resources, especially in areas where water is already scarce.</w:t>
      </w:r>
    </w:p>
    <w:p w14:paraId="4493F6F2"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Scalability Challenges:</w:t>
      </w:r>
      <w:r w:rsidRPr="00F03FEC">
        <w:rPr>
          <w:rFonts w:ascii="Times New Roman" w:eastAsia="Times New Roman" w:hAnsi="Times New Roman" w:cs="Times New Roman"/>
          <w:kern w:val="0"/>
          <w14:ligatures w14:val="none"/>
        </w:rPr>
        <w:t xml:space="preserve"> As LLMs continue to </w:t>
      </w:r>
      <w:proofErr w:type="gramStart"/>
      <w:r w:rsidRPr="00F03FEC">
        <w:rPr>
          <w:rFonts w:ascii="Times New Roman" w:eastAsia="Times New Roman" w:hAnsi="Times New Roman" w:cs="Times New Roman"/>
          <w:kern w:val="0"/>
          <w14:ligatures w14:val="none"/>
        </w:rPr>
        <w:t>grow in size</w:t>
      </w:r>
      <w:proofErr w:type="gramEnd"/>
      <w:r w:rsidRPr="00F03FEC">
        <w:rPr>
          <w:rFonts w:ascii="Times New Roman" w:eastAsia="Times New Roman" w:hAnsi="Times New Roman" w:cs="Times New Roman"/>
          <w:kern w:val="0"/>
          <w14:ligatures w14:val="none"/>
        </w:rPr>
        <w:t xml:space="preserve"> and complexity, their scalability poses additional environmental challenges. Scaling these models to achieve better performance often means increasing the number of parameters, which further escalates energy consumption and resource usage. While techniques such as model distillation, quantization, and pruning can help reduce the computational demands of these models, the trade-off between model performance and environmental sustainability remains a significant concern.</w:t>
      </w:r>
    </w:p>
    <w:p w14:paraId="7B75728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Potential Solutions:</w:t>
      </w:r>
      <w:r w:rsidRPr="00F03FEC">
        <w:rPr>
          <w:rFonts w:ascii="Times New Roman" w:eastAsia="Times New Roman" w:hAnsi="Times New Roman" w:cs="Times New Roman"/>
          <w:kern w:val="0"/>
          <w14:ligatures w14:val="none"/>
        </w:rPr>
        <w:t xml:space="preserve"> To address these challenges, several approaches are being explored. One approach is the development of more energy-efficient hardware, such as neuromorphic computing systems, which mimic the brain's energy-efficient architecture. Another approach is optimizing model architectures to achieve similar levels of performance with fewer parameters and lower energy consumption. Additionally, the use of renewable energy sources to power data centers and advances in cooling technologies, such as liquid immersion cooling, can reduce the environmental impact of running LLMs.</w:t>
      </w:r>
    </w:p>
    <w:p w14:paraId="63B7DCB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Visualization:</w:t>
      </w:r>
    </w:p>
    <w:p w14:paraId="1DC9DB26" w14:textId="4206EE91" w:rsidR="00F03FEC" w:rsidRPr="00F03FEC" w:rsidRDefault="00F03FEC" w:rsidP="00F03F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Graph 2: Energy Consumption and Freshwater Usage by Large Language Models (2024)</w:t>
      </w:r>
      <w:r w:rsidRPr="00F03FEC">
        <w:rPr>
          <w:rFonts w:ascii="Times New Roman" w:eastAsia="Times New Roman" w:hAnsi="Times New Roman" w:cs="Times New Roman"/>
          <w:kern w:val="0"/>
          <w14:ligatures w14:val="none"/>
        </w:rPr>
        <w:br/>
      </w:r>
      <w:r w:rsidRPr="00F03FEC">
        <w:rPr>
          <w:rFonts w:ascii="Times New Roman" w:eastAsia="Times New Roman" w:hAnsi="Times New Roman" w:cs="Times New Roman"/>
          <w:i/>
          <w:iCs/>
          <w:kern w:val="0"/>
          <w14:ligatures w14:val="none"/>
        </w:rPr>
        <w:t>View the graph here:</w:t>
      </w:r>
      <w:r w:rsidRPr="00F03FEC">
        <w:rPr>
          <w:rFonts w:ascii="Times New Roman" w:eastAsia="Times New Roman" w:hAnsi="Times New Roman" w:cs="Times New Roman"/>
          <w:kern w:val="0"/>
          <w14:ligatures w14:val="none"/>
        </w:rPr>
        <w:t xml:space="preserve"> Link to Graph 2</w:t>
      </w:r>
    </w:p>
    <w:p w14:paraId="1681128D"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lastRenderedPageBreak/>
        <w:t>4. Challenges and Ethical Considerations</w:t>
      </w:r>
    </w:p>
    <w:p w14:paraId="70B16CEF"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While technology and data analytics offer immense potential for combating climate change, several challenges and ethical considerations must be addressed. One major challenge is the digital divide, which refers to the gap between those who have access to technology and those who do not. In many parts of the world, particularly in developing countries, limited access to technology and digital infrastructure hinders the ability to implement data-driven climate solutions. This can exacerbate existing inequalities and leave vulnerable populations at greater risk from the impacts of climate change.</w:t>
      </w:r>
    </w:p>
    <w:p w14:paraId="61ACF220"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Another challenge is the ethical use of technology and data in climate action. As technology becomes more integrated into climate strategies, concerns about privacy, data security, and the potential for misuse of data arise. For example, the collection of personal data through carbon footprint tracking apps raises questions about how this data is used and who has access to it. Ensuring that technology is used in a way that respects individual rights and promotes transparency is essential.</w:t>
      </w:r>
    </w:p>
    <w:p w14:paraId="42D1A5A5"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International collaboration and data sharing are also critical for the success of technology-driven climate initiatives. Climate change is a global issue that requires coordinated efforts across borders. However, the sharing of data and technology can be complicated by political and economic factors. To overcome these challenges, it is important to establish frameworks for international cooperation and ensure that technology and data are accessible to all.</w:t>
      </w:r>
    </w:p>
    <w:p w14:paraId="7FCC739E"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5. Future Directions and Innovations</w:t>
      </w:r>
    </w:p>
    <w:p w14:paraId="617C7BF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The future of technology and data analytics in combating climate change holds great promise, with several emerging innovations poised to make a significant impact. One area of innovation is the development of advanced materials for climate-resilient infrastructure. Researchers are exploring the use of new materials, such as self-healing concrete and phase-change materials, that can adapt to changing environmental conditions and improve the durability of infrastructure.</w:t>
      </w:r>
    </w:p>
    <w:p w14:paraId="7FABBD04"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Another promising area is the use of artificial intelligence and machine learning in climate finance. AI-powered tools can analyze vast amounts of data to identify investment opportunities in renewable energy, carbon capture, and other climate-related technologies. By directing capital toward sustainable projects, AI can help accelerate the transition to a low-carbon economy.</w:t>
      </w:r>
    </w:p>
    <w:p w14:paraId="7A7F34F1"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Public policy will play a crucial role in supporting technological innovation and data-driven climate action. Governments can encourage the development and adoption of new technologies by providing incentives for research and development, creating regulatory frameworks that support innovation, and investing in digital infrastructure. Additionally, education and awareness campaigns are essential for promoting the widespread adoption of technology and data analytics in climate action.</w:t>
      </w:r>
    </w:p>
    <w:p w14:paraId="1E314E40" w14:textId="77777777" w:rsidR="00F03FEC" w:rsidRDefault="00F03FEC" w:rsidP="00F03FEC">
      <w:pPr>
        <w:spacing w:before="100" w:beforeAutospacing="1" w:after="100" w:afterAutospacing="1" w:line="240" w:lineRule="auto"/>
        <w:rPr>
          <w:rFonts w:ascii="Times New Roman" w:eastAsia="Times New Roman" w:hAnsi="Times New Roman" w:cs="Times New Roman"/>
          <w:b/>
          <w:bCs/>
          <w:kern w:val="0"/>
          <w14:ligatures w14:val="none"/>
        </w:rPr>
      </w:pPr>
    </w:p>
    <w:p w14:paraId="72D7A6A2" w14:textId="77777777" w:rsidR="00B95CE7" w:rsidRDefault="00B95CE7" w:rsidP="00F03FEC">
      <w:pPr>
        <w:spacing w:before="100" w:beforeAutospacing="1" w:after="100" w:afterAutospacing="1" w:line="240" w:lineRule="auto"/>
        <w:rPr>
          <w:rFonts w:ascii="Times New Roman" w:eastAsia="Times New Roman" w:hAnsi="Times New Roman" w:cs="Times New Roman"/>
          <w:b/>
          <w:bCs/>
          <w:kern w:val="0"/>
          <w14:ligatures w14:val="none"/>
        </w:rPr>
      </w:pPr>
    </w:p>
    <w:p w14:paraId="7D1EF05E" w14:textId="657C766A"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lastRenderedPageBreak/>
        <w:t>6. Conclusion</w:t>
      </w:r>
    </w:p>
    <w:p w14:paraId="26F838DE"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In conclusion, technology and data analytics are powerful tools in the global fight against climate change. By enabling more accurate climate modeling, optimizing renewable energy, tracking and reducing carbon footprints, and developing climate-resilient infrastructure, these technologies have the potential to make a significant impact on achieving SDG 13. However, realizing this potential requires addressing challenges such as the digital divide, ethical considerations, and the need for international collaboration. As we look to the future, continued innovation and collaboration will be essential for leveraging technology and data analytics to combat climate change and build a sustainable, resilient world for future generations.</w:t>
      </w:r>
    </w:p>
    <w:p w14:paraId="1BAA53B9" w14:textId="77777777" w:rsidR="00F03FEC" w:rsidRPr="00F03FEC" w:rsidRDefault="00F03FEC" w:rsidP="00F03FEC">
      <w:p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b/>
          <w:bCs/>
          <w:kern w:val="0"/>
          <w14:ligatures w14:val="none"/>
        </w:rPr>
        <w:t>References</w:t>
      </w:r>
    </w:p>
    <w:p w14:paraId="705AA716" w14:textId="77777777" w:rsidR="00F03FEC" w:rsidRPr="00F03FEC" w:rsidRDefault="00F03FEC" w:rsidP="00F03F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 xml:space="preserve">United Nations. (2020). Sustainable Development Goal 13: Take urgent action to combat climate change and its impacts. Retrieved from </w:t>
      </w:r>
      <w:hyperlink r:id="rId5" w:tgtFrame="_new" w:history="1">
        <w:r w:rsidRPr="00F03FEC">
          <w:rPr>
            <w:rFonts w:ascii="Times New Roman" w:eastAsia="Times New Roman" w:hAnsi="Times New Roman" w:cs="Times New Roman"/>
            <w:color w:val="0000FF"/>
            <w:kern w:val="0"/>
            <w:u w:val="single"/>
            <w14:ligatures w14:val="none"/>
          </w:rPr>
          <w:t>UN SDGs</w:t>
        </w:r>
      </w:hyperlink>
    </w:p>
    <w:p w14:paraId="60C8F0C0" w14:textId="77777777" w:rsidR="00F03FEC" w:rsidRPr="00F03FEC" w:rsidRDefault="00F03FEC" w:rsidP="00F03F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MIT Climate Machine Project. (2023). Leveraging AI for climate modeling. Massachusetts Institute of Technology.</w:t>
      </w:r>
    </w:p>
    <w:p w14:paraId="17C8D609" w14:textId="77777777" w:rsidR="00F03FEC" w:rsidRPr="00F03FEC" w:rsidRDefault="00F03FEC" w:rsidP="00F03F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International Renewable Energy Agency (IRENA). (2022). The role of smart grids in the energy transition.</w:t>
      </w:r>
    </w:p>
    <w:p w14:paraId="0EC7DA69" w14:textId="77777777" w:rsidR="00F03FEC" w:rsidRPr="00F03FEC" w:rsidRDefault="00F03FEC" w:rsidP="00F03F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Carbon Trust. (2023). Blockchain and carbon footprint tracking: Emerging opportunities.</w:t>
      </w:r>
    </w:p>
    <w:p w14:paraId="24129808" w14:textId="77777777" w:rsidR="00F03FEC" w:rsidRPr="00F03FEC" w:rsidRDefault="00F03FEC" w:rsidP="00F03F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3FEC">
        <w:rPr>
          <w:rFonts w:ascii="Times New Roman" w:eastAsia="Times New Roman" w:hAnsi="Times New Roman" w:cs="Times New Roman"/>
          <w:kern w:val="0"/>
          <w14:ligatures w14:val="none"/>
        </w:rPr>
        <w:t>World Bank. (2021). Building climate-resilient infrastructure: Challenges and opportunities.</w:t>
      </w:r>
    </w:p>
    <w:p w14:paraId="44A71B53" w14:textId="023746B3" w:rsidR="00942448" w:rsidRPr="00F03FEC" w:rsidRDefault="00942448" w:rsidP="00F03FEC">
      <w:pPr>
        <w:spacing w:after="0" w:line="240" w:lineRule="auto"/>
        <w:rPr>
          <w:rFonts w:ascii="Times New Roman" w:eastAsia="Times New Roman" w:hAnsi="Times New Roman" w:cs="Times New Roman"/>
          <w:kern w:val="0"/>
          <w14:ligatures w14:val="none"/>
        </w:rPr>
      </w:pPr>
    </w:p>
    <w:sectPr w:rsidR="00942448" w:rsidRPr="00F0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F332D"/>
    <w:multiLevelType w:val="multilevel"/>
    <w:tmpl w:val="03F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F64D0"/>
    <w:multiLevelType w:val="multilevel"/>
    <w:tmpl w:val="8D1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C259B"/>
    <w:multiLevelType w:val="multilevel"/>
    <w:tmpl w:val="CE6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401B5"/>
    <w:multiLevelType w:val="multilevel"/>
    <w:tmpl w:val="3CA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835D1"/>
    <w:multiLevelType w:val="multilevel"/>
    <w:tmpl w:val="B70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1462"/>
    <w:multiLevelType w:val="multilevel"/>
    <w:tmpl w:val="524C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C52AF"/>
    <w:multiLevelType w:val="multilevel"/>
    <w:tmpl w:val="872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1918">
    <w:abstractNumId w:val="1"/>
  </w:num>
  <w:num w:numId="2" w16cid:durableId="307560652">
    <w:abstractNumId w:val="5"/>
  </w:num>
  <w:num w:numId="3" w16cid:durableId="675613360">
    <w:abstractNumId w:val="2"/>
  </w:num>
  <w:num w:numId="4" w16cid:durableId="645090464">
    <w:abstractNumId w:val="0"/>
  </w:num>
  <w:num w:numId="5" w16cid:durableId="420033031">
    <w:abstractNumId w:val="3"/>
  </w:num>
  <w:num w:numId="6" w16cid:durableId="356851806">
    <w:abstractNumId w:val="6"/>
  </w:num>
  <w:num w:numId="7" w16cid:durableId="1604729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84"/>
    <w:rsid w:val="0058700A"/>
    <w:rsid w:val="0066097F"/>
    <w:rsid w:val="007D1655"/>
    <w:rsid w:val="00884384"/>
    <w:rsid w:val="00942448"/>
    <w:rsid w:val="00B95CE7"/>
    <w:rsid w:val="00BA69C4"/>
    <w:rsid w:val="00C14ECE"/>
    <w:rsid w:val="00F03FEC"/>
    <w:rsid w:val="00F048A1"/>
    <w:rsid w:val="00F7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5FAB"/>
  <w15:chartTrackingRefBased/>
  <w15:docId w15:val="{3BE0CE92-B5E5-9946-A6E0-8917BE37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384"/>
    <w:rPr>
      <w:rFonts w:eastAsiaTheme="majorEastAsia" w:cstheme="majorBidi"/>
      <w:color w:val="272727" w:themeColor="text1" w:themeTint="D8"/>
    </w:rPr>
  </w:style>
  <w:style w:type="paragraph" w:styleId="Title">
    <w:name w:val="Title"/>
    <w:basedOn w:val="Normal"/>
    <w:next w:val="Normal"/>
    <w:link w:val="TitleChar"/>
    <w:uiPriority w:val="10"/>
    <w:qFormat/>
    <w:rsid w:val="00884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384"/>
    <w:pPr>
      <w:spacing w:before="160"/>
      <w:jc w:val="center"/>
    </w:pPr>
    <w:rPr>
      <w:i/>
      <w:iCs/>
      <w:color w:val="404040" w:themeColor="text1" w:themeTint="BF"/>
    </w:rPr>
  </w:style>
  <w:style w:type="character" w:customStyle="1" w:styleId="QuoteChar">
    <w:name w:val="Quote Char"/>
    <w:basedOn w:val="DefaultParagraphFont"/>
    <w:link w:val="Quote"/>
    <w:uiPriority w:val="29"/>
    <w:rsid w:val="00884384"/>
    <w:rPr>
      <w:i/>
      <w:iCs/>
      <w:color w:val="404040" w:themeColor="text1" w:themeTint="BF"/>
    </w:rPr>
  </w:style>
  <w:style w:type="paragraph" w:styleId="ListParagraph">
    <w:name w:val="List Paragraph"/>
    <w:basedOn w:val="Normal"/>
    <w:uiPriority w:val="34"/>
    <w:qFormat/>
    <w:rsid w:val="00884384"/>
    <w:pPr>
      <w:ind w:left="720"/>
      <w:contextualSpacing/>
    </w:pPr>
  </w:style>
  <w:style w:type="character" w:styleId="IntenseEmphasis">
    <w:name w:val="Intense Emphasis"/>
    <w:basedOn w:val="DefaultParagraphFont"/>
    <w:uiPriority w:val="21"/>
    <w:qFormat/>
    <w:rsid w:val="00884384"/>
    <w:rPr>
      <w:i/>
      <w:iCs/>
      <w:color w:val="0F4761" w:themeColor="accent1" w:themeShade="BF"/>
    </w:rPr>
  </w:style>
  <w:style w:type="paragraph" w:styleId="IntenseQuote">
    <w:name w:val="Intense Quote"/>
    <w:basedOn w:val="Normal"/>
    <w:next w:val="Normal"/>
    <w:link w:val="IntenseQuoteChar"/>
    <w:uiPriority w:val="30"/>
    <w:qFormat/>
    <w:rsid w:val="00884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384"/>
    <w:rPr>
      <w:i/>
      <w:iCs/>
      <w:color w:val="0F4761" w:themeColor="accent1" w:themeShade="BF"/>
    </w:rPr>
  </w:style>
  <w:style w:type="character" w:styleId="IntenseReference">
    <w:name w:val="Intense Reference"/>
    <w:basedOn w:val="DefaultParagraphFont"/>
    <w:uiPriority w:val="32"/>
    <w:qFormat/>
    <w:rsid w:val="00884384"/>
    <w:rPr>
      <w:b/>
      <w:bCs/>
      <w:smallCaps/>
      <w:color w:val="0F4761" w:themeColor="accent1" w:themeShade="BF"/>
      <w:spacing w:val="5"/>
    </w:rPr>
  </w:style>
  <w:style w:type="paragraph" w:styleId="NormalWeb">
    <w:name w:val="Normal (Web)"/>
    <w:basedOn w:val="Normal"/>
    <w:uiPriority w:val="99"/>
    <w:semiHidden/>
    <w:unhideWhenUsed/>
    <w:rsid w:val="008843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4384"/>
    <w:rPr>
      <w:b/>
      <w:bCs/>
    </w:rPr>
  </w:style>
  <w:style w:type="character" w:styleId="Hyperlink">
    <w:name w:val="Hyperlink"/>
    <w:basedOn w:val="DefaultParagraphFont"/>
    <w:uiPriority w:val="99"/>
    <w:semiHidden/>
    <w:unhideWhenUsed/>
    <w:rsid w:val="00884384"/>
    <w:rPr>
      <w:color w:val="0000FF"/>
      <w:u w:val="single"/>
    </w:rPr>
  </w:style>
  <w:style w:type="character" w:styleId="Emphasis">
    <w:name w:val="Emphasis"/>
    <w:basedOn w:val="DefaultParagraphFont"/>
    <w:uiPriority w:val="20"/>
    <w:qFormat/>
    <w:rsid w:val="00F03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3707">
      <w:bodyDiv w:val="1"/>
      <w:marLeft w:val="0"/>
      <w:marRight w:val="0"/>
      <w:marTop w:val="0"/>
      <w:marBottom w:val="0"/>
      <w:divBdr>
        <w:top w:val="none" w:sz="0" w:space="0" w:color="auto"/>
        <w:left w:val="none" w:sz="0" w:space="0" w:color="auto"/>
        <w:bottom w:val="none" w:sz="0" w:space="0" w:color="auto"/>
        <w:right w:val="none" w:sz="0" w:space="0" w:color="auto"/>
      </w:divBdr>
    </w:div>
    <w:div w:id="1093207416">
      <w:bodyDiv w:val="1"/>
      <w:marLeft w:val="0"/>
      <w:marRight w:val="0"/>
      <w:marTop w:val="0"/>
      <w:marBottom w:val="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sChild>
            <w:div w:id="1473478372">
              <w:marLeft w:val="0"/>
              <w:marRight w:val="0"/>
              <w:marTop w:val="0"/>
              <w:marBottom w:val="0"/>
              <w:divBdr>
                <w:top w:val="none" w:sz="0" w:space="0" w:color="auto"/>
                <w:left w:val="none" w:sz="0" w:space="0" w:color="auto"/>
                <w:bottom w:val="none" w:sz="0" w:space="0" w:color="auto"/>
                <w:right w:val="none" w:sz="0" w:space="0" w:color="auto"/>
              </w:divBdr>
              <w:divsChild>
                <w:div w:id="162548587">
                  <w:marLeft w:val="0"/>
                  <w:marRight w:val="0"/>
                  <w:marTop w:val="0"/>
                  <w:marBottom w:val="0"/>
                  <w:divBdr>
                    <w:top w:val="none" w:sz="0" w:space="0" w:color="auto"/>
                    <w:left w:val="none" w:sz="0" w:space="0" w:color="auto"/>
                    <w:bottom w:val="none" w:sz="0" w:space="0" w:color="auto"/>
                    <w:right w:val="none" w:sz="0" w:space="0" w:color="auto"/>
                  </w:divBdr>
                  <w:divsChild>
                    <w:div w:id="668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gs.un.org/goals/goal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6</cp:revision>
  <dcterms:created xsi:type="dcterms:W3CDTF">2024-08-28T02:10:00Z</dcterms:created>
  <dcterms:modified xsi:type="dcterms:W3CDTF">2024-08-28T21:25:00Z</dcterms:modified>
</cp:coreProperties>
</file>