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00000000002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49.3333333333335"/>
        <w:gridCol w:w="2149.3333333333335"/>
        <w:gridCol w:w="1848.888888888889"/>
        <w:gridCol w:w="1744.8888888888887"/>
        <w:gridCol w:w="1467.5555555555557"/>
        <w:tblGridChange w:id="0">
          <w:tblGrid>
            <w:gridCol w:w="2149.3333333333335"/>
            <w:gridCol w:w="2149.3333333333335"/>
            <w:gridCol w:w="1848.888888888889"/>
            <w:gridCol w:w="1744.8888888888887"/>
            <w:gridCol w:w="1467.555555555555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PROFILE (This Column Text Orientation should be Landscape mode)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 Profile Snapshot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Auspicious Periods over 10 Yrs Horizon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InAuspicious Periods over 10 Yrs Horizon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Confidence Level %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Health &amp; Fitness: Physical well-being, including nutrition, exercise, and energy levels.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Career &amp; Work: Professional fulfillment, vocational growth, and professional passion.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Finances: Financial stability, wealth management, and security.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Intellectual Life &amp; Learning: Continuous education, acquiring new skills, and mental growth.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Emotional Life: Mental health, managing stress, and self-awareness.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Spirituality: Purpose, meaning in life, and connection to something higher or internal peace.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Love Relationships: Quality of a romantic relationship or companionship.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Family Life: Relationships with family members and parenting.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Social Life &amp; Friendship: Social connections, community engagement, and networking.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Adventure &amp; Travel: Experiences, exploring new places, and taking risks.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Environment: The quality of your surroundings, home, and workspace.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Creativity &amp; Hobbies: Hobbies, artistic pursuits, and leisure time for recreation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This Should be generated once User Signs up as Premium Member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Need to be shape Donut suggest % Confidence</w:t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