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293A7" w14:textId="77777777" w:rsidR="00EA592A" w:rsidRDefault="00000000">
      <w:pPr>
        <w:pBdr>
          <w:top w:val="nil"/>
          <w:left w:val="nil"/>
          <w:bottom w:val="nil"/>
          <w:right w:val="nil"/>
          <w:between w:val="nil"/>
        </w:pBdr>
        <w:spacing w:before="240" w:after="0" w:line="480" w:lineRule="auto"/>
        <w:ind w:left="1" w:hanging="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28"/>
          <w:szCs w:val="28"/>
        </w:rPr>
        <w:t xml:space="preserve">Department of Computer Science &amp; Engineering </w:t>
      </w:r>
      <w:r>
        <w:rPr>
          <w:noProof/>
        </w:rPr>
        <mc:AlternateContent>
          <mc:Choice Requires="wpg">
            <w:drawing>
              <wp:anchor distT="0" distB="0" distL="114300" distR="114300" simplePos="0" relativeHeight="251658240" behindDoc="0" locked="0" layoutInCell="1" hidden="0" allowOverlap="1" wp14:anchorId="381C7A32" wp14:editId="37889A59">
                <wp:simplePos x="0" y="0"/>
                <wp:positionH relativeFrom="column">
                  <wp:posOffset>-876299</wp:posOffset>
                </wp:positionH>
                <wp:positionV relativeFrom="paragraph">
                  <wp:posOffset>393700</wp:posOffset>
                </wp:positionV>
                <wp:extent cx="76962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-876299</wp:posOffset>
                </wp:positionH>
                <wp:positionV relativeFrom="paragraph">
                  <wp:posOffset>393700</wp:posOffset>
                </wp:positionV>
                <wp:extent cx="76962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96200" cy="12700"/>
                        </a:xfrm>
                        <a:prstGeom prst="rect"/>
                        <a:ln/>
                      </pic:spPr>
                    </pic:pic>
                  </a:graphicData>
                </a:graphic>
              </wp:anchor>
            </w:drawing>
          </mc:Fallback>
        </mc:AlternateContent>
      </w:r>
    </w:p>
    <w:p w14:paraId="2CE75B84" w14:textId="77777777" w:rsidR="00EA592A" w:rsidRDefault="00000000">
      <w:pPr>
        <w:spacing w:line="240" w:lineRule="auto"/>
        <w:ind w:left="1" w:hanging="3"/>
        <w:jc w:val="center"/>
        <w:rPr>
          <w:rFonts w:ascii="Times New Roman" w:eastAsia="Times New Roman" w:hAnsi="Times New Roman" w:cs="Times New Roman"/>
          <w:b/>
          <w:color w:val="000000"/>
          <w:sz w:val="28"/>
          <w:szCs w:val="28"/>
        </w:rPr>
      </w:pPr>
      <w:bookmarkStart w:id="0" w:name="_30j0zll" w:colFirst="0" w:colLast="0"/>
      <w:bookmarkEnd w:id="0"/>
      <w:r>
        <w:rPr>
          <w:rFonts w:ascii="Times New Roman" w:eastAsia="Times New Roman" w:hAnsi="Times New Roman" w:cs="Times New Roman"/>
          <w:b/>
          <w:sz w:val="28"/>
          <w:szCs w:val="28"/>
        </w:rPr>
        <w:t>Pre-Final</w:t>
      </w:r>
      <w:r>
        <w:rPr>
          <w:rFonts w:ascii="Times New Roman" w:eastAsia="Times New Roman" w:hAnsi="Times New Roman" w:cs="Times New Roman"/>
          <w:b/>
          <w:color w:val="000000"/>
          <w:sz w:val="28"/>
          <w:szCs w:val="28"/>
        </w:rPr>
        <w:t xml:space="preserve"> Year - Project Work Phase - 1 (21CSP67) - Abstract Submission</w:t>
      </w:r>
    </w:p>
    <w:p w14:paraId="42AE9585" w14:textId="77777777" w:rsidR="00EA592A" w:rsidRDefault="00000000">
      <w:pPr>
        <w:spacing w:line="240" w:lineRule="auto"/>
        <w:ind w:left="1" w:hang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Year 2023-24</w:t>
      </w:r>
    </w:p>
    <w:tbl>
      <w:tblPr>
        <w:tblStyle w:val="a"/>
        <w:tblW w:w="9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4"/>
        <w:gridCol w:w="3144"/>
        <w:gridCol w:w="6060"/>
      </w:tblGrid>
      <w:tr w:rsidR="00EA592A" w14:paraId="7442171C" w14:textId="77777777">
        <w:trPr>
          <w:trHeight w:val="1007"/>
          <w:jc w:val="center"/>
        </w:trPr>
        <w:tc>
          <w:tcPr>
            <w:tcW w:w="744" w:type="dxa"/>
            <w:vAlign w:val="center"/>
          </w:tcPr>
          <w:p w14:paraId="3EAADC7E"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144" w:type="dxa"/>
            <w:vAlign w:val="center"/>
          </w:tcPr>
          <w:p w14:paraId="3BD9AB0F"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of the Project</w:t>
            </w:r>
          </w:p>
        </w:tc>
        <w:tc>
          <w:tcPr>
            <w:tcW w:w="6060" w:type="dxa"/>
            <w:vAlign w:val="center"/>
          </w:tcPr>
          <w:p w14:paraId="28843DC2" w14:textId="091B03EC" w:rsidR="00EA592A" w:rsidRDefault="00D748EF">
            <w:pPr>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Developing a</w:t>
            </w:r>
            <w:r w:rsidR="00AF1C07">
              <w:rPr>
                <w:rFonts w:ascii="Times New Roman" w:eastAsia="Times New Roman" w:hAnsi="Times New Roman" w:cs="Times New Roman"/>
                <w:sz w:val="24"/>
                <w:szCs w:val="24"/>
              </w:rPr>
              <w:t xml:space="preserve"> Brain-Computer Interface </w:t>
            </w:r>
            <w:r w:rsidR="000D7EF3">
              <w:rPr>
                <w:rFonts w:ascii="Times New Roman" w:eastAsia="Times New Roman" w:hAnsi="Times New Roman" w:cs="Times New Roman"/>
                <w:sz w:val="24"/>
                <w:szCs w:val="24"/>
              </w:rPr>
              <w:t xml:space="preserve">framework </w:t>
            </w:r>
            <w:r w:rsidR="00DA2E96">
              <w:rPr>
                <w:rFonts w:ascii="Times New Roman" w:eastAsia="Times New Roman" w:hAnsi="Times New Roman" w:cs="Times New Roman"/>
                <w:sz w:val="24"/>
                <w:szCs w:val="24"/>
              </w:rPr>
              <w:t>for Real</w:t>
            </w:r>
            <w:r w:rsidR="00AF1C07">
              <w:rPr>
                <w:rFonts w:ascii="Times New Roman" w:eastAsia="Times New Roman" w:hAnsi="Times New Roman" w:cs="Times New Roman"/>
                <w:sz w:val="24"/>
                <w:szCs w:val="24"/>
              </w:rPr>
              <w:t xml:space="preserve">-Time Neural Signal Decoding </w:t>
            </w:r>
            <w:r>
              <w:rPr>
                <w:rFonts w:ascii="Times New Roman" w:eastAsia="Times New Roman" w:hAnsi="Times New Roman" w:cs="Times New Roman"/>
                <w:sz w:val="24"/>
                <w:szCs w:val="24"/>
              </w:rPr>
              <w:t>and</w:t>
            </w:r>
            <w:r w:rsidR="00AF1C07">
              <w:rPr>
                <w:rFonts w:ascii="Times New Roman" w:eastAsia="Times New Roman" w:hAnsi="Times New Roman" w:cs="Times New Roman"/>
                <w:sz w:val="24"/>
                <w:szCs w:val="24"/>
              </w:rPr>
              <w:t xml:space="preserve"> Speech Conversion</w:t>
            </w:r>
          </w:p>
        </w:tc>
      </w:tr>
      <w:tr w:rsidR="00EA592A" w14:paraId="071C5178" w14:textId="77777777">
        <w:trPr>
          <w:trHeight w:val="711"/>
          <w:jc w:val="center"/>
        </w:trPr>
        <w:tc>
          <w:tcPr>
            <w:tcW w:w="744" w:type="dxa"/>
            <w:vAlign w:val="center"/>
          </w:tcPr>
          <w:p w14:paraId="267D92FF"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144" w:type="dxa"/>
            <w:vAlign w:val="center"/>
          </w:tcPr>
          <w:p w14:paraId="3A7D03FF"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No.</w:t>
            </w:r>
          </w:p>
        </w:tc>
        <w:tc>
          <w:tcPr>
            <w:tcW w:w="6060" w:type="dxa"/>
            <w:vAlign w:val="center"/>
          </w:tcPr>
          <w:p w14:paraId="690F32CA" w14:textId="77777777" w:rsidR="00EA592A" w:rsidRDefault="00000000">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CS24</w:t>
            </w:r>
          </w:p>
        </w:tc>
      </w:tr>
      <w:tr w:rsidR="00EA592A" w14:paraId="449E8FF9" w14:textId="77777777">
        <w:trPr>
          <w:trHeight w:val="711"/>
          <w:jc w:val="center"/>
        </w:trPr>
        <w:tc>
          <w:tcPr>
            <w:tcW w:w="744" w:type="dxa"/>
            <w:vAlign w:val="center"/>
          </w:tcPr>
          <w:p w14:paraId="646E1327"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144" w:type="dxa"/>
            <w:vAlign w:val="center"/>
          </w:tcPr>
          <w:p w14:paraId="6DE19F99"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Department </w:t>
            </w:r>
          </w:p>
        </w:tc>
        <w:tc>
          <w:tcPr>
            <w:tcW w:w="6060" w:type="dxa"/>
            <w:vAlign w:val="center"/>
          </w:tcPr>
          <w:p w14:paraId="03B4A806" w14:textId="77777777" w:rsidR="00EA592A" w:rsidRDefault="00000000">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Computer Science &amp; Engineering</w:t>
            </w:r>
          </w:p>
        </w:tc>
      </w:tr>
      <w:tr w:rsidR="00EA592A" w14:paraId="259A55C6" w14:textId="77777777">
        <w:trPr>
          <w:trHeight w:val="711"/>
          <w:jc w:val="center"/>
        </w:trPr>
        <w:tc>
          <w:tcPr>
            <w:tcW w:w="744" w:type="dxa"/>
            <w:vAlign w:val="center"/>
          </w:tcPr>
          <w:p w14:paraId="12061A3A"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3144" w:type="dxa"/>
            <w:vAlign w:val="center"/>
          </w:tcPr>
          <w:p w14:paraId="0F28E396"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Area/Domain</w:t>
            </w:r>
          </w:p>
        </w:tc>
        <w:tc>
          <w:tcPr>
            <w:tcW w:w="6060" w:type="dxa"/>
            <w:vAlign w:val="center"/>
          </w:tcPr>
          <w:p w14:paraId="2EAFB408" w14:textId="62CEC96E" w:rsidR="00EA592A" w:rsidRDefault="00346716">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Brain-Computer Interface, Neural Signal Processing &amp; Speech Synthesis</w:t>
            </w:r>
            <w:r w:rsidR="00FE7173">
              <w:rPr>
                <w:rFonts w:ascii="Times New Roman" w:eastAsia="Times New Roman" w:hAnsi="Times New Roman" w:cs="Times New Roman"/>
                <w:sz w:val="24"/>
                <w:szCs w:val="24"/>
              </w:rPr>
              <w:t>, Machine Learning</w:t>
            </w:r>
          </w:p>
        </w:tc>
      </w:tr>
      <w:tr w:rsidR="00EA592A" w14:paraId="6F219BA5" w14:textId="77777777">
        <w:trPr>
          <w:trHeight w:val="1691"/>
          <w:jc w:val="center"/>
        </w:trPr>
        <w:tc>
          <w:tcPr>
            <w:tcW w:w="744" w:type="dxa"/>
            <w:vAlign w:val="center"/>
          </w:tcPr>
          <w:p w14:paraId="2CD94F9E"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3144" w:type="dxa"/>
            <w:vAlign w:val="center"/>
          </w:tcPr>
          <w:p w14:paraId="27D02D34"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Students with USN</w:t>
            </w:r>
          </w:p>
        </w:tc>
        <w:tc>
          <w:tcPr>
            <w:tcW w:w="6060" w:type="dxa"/>
            <w:vAlign w:val="center"/>
          </w:tcPr>
          <w:p w14:paraId="7862DE55" w14:textId="77777777" w:rsidR="00EA592A" w:rsidRDefault="00000000">
            <w:pPr>
              <w:spacing w:before="240"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sz w:val="24"/>
                <w:szCs w:val="24"/>
              </w:rPr>
              <w:t>Gagan V                - 4SF21CS049</w:t>
            </w:r>
          </w:p>
          <w:p w14:paraId="03F856CC"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Misbah Zohar        - 4SF21CS084</w:t>
            </w:r>
          </w:p>
          <w:p w14:paraId="69268395"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sz w:val="24"/>
                <w:szCs w:val="24"/>
              </w:rPr>
              <w:t>Neha P Achar        - 4SF21CS096</w:t>
            </w:r>
          </w:p>
          <w:p w14:paraId="0592E32B"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Prateek Malagund</w:t>
            </w:r>
            <w:r>
              <w:rPr>
                <w:rFonts w:ascii="Times New Roman" w:eastAsia="Times New Roman" w:hAnsi="Times New Roman" w:cs="Times New Roman"/>
                <w:sz w:val="24"/>
                <w:szCs w:val="24"/>
              </w:rPr>
              <w:t xml:space="preserve"> - 4SF21CS109</w:t>
            </w:r>
          </w:p>
        </w:tc>
      </w:tr>
      <w:tr w:rsidR="00EA592A" w14:paraId="2070A1C4" w14:textId="77777777">
        <w:trPr>
          <w:trHeight w:val="711"/>
          <w:jc w:val="center"/>
        </w:trPr>
        <w:tc>
          <w:tcPr>
            <w:tcW w:w="744" w:type="dxa"/>
            <w:vAlign w:val="center"/>
          </w:tcPr>
          <w:p w14:paraId="775CFD87"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3144" w:type="dxa"/>
            <w:vAlign w:val="center"/>
          </w:tcPr>
          <w:p w14:paraId="45771629"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of Guide </w:t>
            </w:r>
          </w:p>
        </w:tc>
        <w:tc>
          <w:tcPr>
            <w:tcW w:w="6060" w:type="dxa"/>
            <w:vAlign w:val="center"/>
          </w:tcPr>
          <w:p w14:paraId="0499EEF3" w14:textId="77777777" w:rsidR="00EA592A"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Mustafa Basthikodi</w:t>
            </w:r>
          </w:p>
        </w:tc>
      </w:tr>
    </w:tbl>
    <w:p w14:paraId="1BFAAC9B"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7ABC65F6"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28A07C4A"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2FCCE858"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2FA3A0E"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34920CDE"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2047C0F"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1183C5D"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79D0B1B8" w14:textId="77777777" w:rsidR="00EA592A" w:rsidRDefault="00000000">
      <w:pPr>
        <w:spacing w:after="0"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7. Abstract</w:t>
      </w:r>
    </w:p>
    <w:p w14:paraId="3B79108F" w14:textId="0F00A474" w:rsidR="00745EB0" w:rsidRPr="00745EB0" w:rsidRDefault="00BD50A1" w:rsidP="00F6142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w:t>
      </w:r>
      <w:r w:rsidR="00745EB0" w:rsidRPr="00745EB0">
        <w:rPr>
          <w:rFonts w:ascii="Times New Roman" w:eastAsia="Times New Roman" w:hAnsi="Times New Roman" w:cs="Times New Roman"/>
          <w:sz w:val="24"/>
          <w:szCs w:val="24"/>
        </w:rPr>
        <w:t xml:space="preserve"> communication capabilities for individuals with speech impairments is a significant challenge in the medical and assistive technology fields. </w:t>
      </w:r>
      <w:r w:rsidR="00F6142B" w:rsidRPr="00F6142B">
        <w:rPr>
          <w:rFonts w:ascii="Times New Roman" w:eastAsia="Times New Roman" w:hAnsi="Times New Roman" w:cs="Times New Roman"/>
          <w:sz w:val="24"/>
          <w:szCs w:val="24"/>
        </w:rPr>
        <w:t>Brain–computer interfaces (BCIs) that reconstruct and synthesize speech using brain activity recorded</w:t>
      </w:r>
      <w:r w:rsidR="00F6142B">
        <w:rPr>
          <w:rFonts w:ascii="Times New Roman" w:eastAsia="Times New Roman" w:hAnsi="Times New Roman" w:cs="Times New Roman"/>
          <w:sz w:val="24"/>
          <w:szCs w:val="24"/>
        </w:rPr>
        <w:t xml:space="preserve"> </w:t>
      </w:r>
      <w:r w:rsidR="00F6142B" w:rsidRPr="00F6142B">
        <w:rPr>
          <w:rFonts w:ascii="Times New Roman" w:eastAsia="Times New Roman" w:hAnsi="Times New Roman" w:cs="Times New Roman"/>
          <w:sz w:val="24"/>
          <w:szCs w:val="24"/>
        </w:rPr>
        <w:t>with intracranial electrodes may pave the way toward novel communication interfaces for people</w:t>
      </w:r>
      <w:r w:rsidR="00F6142B">
        <w:rPr>
          <w:rFonts w:ascii="Times New Roman" w:eastAsia="Times New Roman" w:hAnsi="Times New Roman" w:cs="Times New Roman"/>
          <w:sz w:val="24"/>
          <w:szCs w:val="24"/>
        </w:rPr>
        <w:t xml:space="preserve"> </w:t>
      </w:r>
      <w:r w:rsidR="00F6142B" w:rsidRPr="00F6142B">
        <w:rPr>
          <w:rFonts w:ascii="Times New Roman" w:eastAsia="Times New Roman" w:hAnsi="Times New Roman" w:cs="Times New Roman"/>
          <w:sz w:val="24"/>
          <w:szCs w:val="24"/>
        </w:rPr>
        <w:t>who have lost their ability to speak, or who are at high risk of losing this ability, due to neurological</w:t>
      </w:r>
      <w:r w:rsidR="00F6142B">
        <w:rPr>
          <w:rFonts w:ascii="Times New Roman" w:eastAsia="Times New Roman" w:hAnsi="Times New Roman" w:cs="Times New Roman"/>
          <w:sz w:val="24"/>
          <w:szCs w:val="24"/>
        </w:rPr>
        <w:t xml:space="preserve"> </w:t>
      </w:r>
      <w:r w:rsidR="00F6142B" w:rsidRPr="00F6142B">
        <w:rPr>
          <w:rFonts w:ascii="Times New Roman" w:eastAsia="Times New Roman" w:hAnsi="Times New Roman" w:cs="Times New Roman"/>
          <w:sz w:val="24"/>
          <w:szCs w:val="24"/>
        </w:rPr>
        <w:t xml:space="preserve">disorders. </w:t>
      </w:r>
    </w:p>
    <w:p w14:paraId="3B4771A8" w14:textId="77777777" w:rsidR="00D85CE0" w:rsidRDefault="00D85CE0" w:rsidP="00D85CE0">
      <w:pPr>
        <w:spacing w:after="0" w:line="360" w:lineRule="auto"/>
        <w:ind w:firstLine="0"/>
        <w:jc w:val="both"/>
        <w:rPr>
          <w:rFonts w:ascii="Times New Roman" w:eastAsia="Times New Roman" w:hAnsi="Times New Roman" w:cs="Times New Roman"/>
          <w:sz w:val="24"/>
          <w:szCs w:val="24"/>
        </w:rPr>
      </w:pPr>
    </w:p>
    <w:p w14:paraId="7695092E" w14:textId="7DE7F856" w:rsidR="00D85CE0" w:rsidRDefault="002C188E" w:rsidP="00D85CE0">
      <w:pPr>
        <w:spacing w:after="0" w:line="360" w:lineRule="auto"/>
        <w:ind w:firstLine="0"/>
        <w:jc w:val="both"/>
        <w:rPr>
          <w:rFonts w:ascii="Times New Roman" w:eastAsia="Times New Roman" w:hAnsi="Times New Roman" w:cs="Times New Roman"/>
          <w:sz w:val="24"/>
          <w:szCs w:val="24"/>
        </w:rPr>
      </w:pPr>
      <w:r w:rsidRPr="002C188E">
        <w:rPr>
          <w:rFonts w:ascii="Times New Roman" w:eastAsia="Times New Roman" w:hAnsi="Times New Roman" w:cs="Times New Roman"/>
          <w:sz w:val="24"/>
          <w:szCs w:val="24"/>
        </w:rPr>
        <w:t>This project aims to build a Brain-Computer Interface (BCI) framework that translates real-time EEG signals into phonetic representations and subsequently into speech. This solution provides a potential communication method for individuals with conditions like Amyotrophic Lateral Sclerosis (ALS) or severe brain injuries. Unlike traditional speech reconstruction approaches, this project focuses on developing a real-time system that operates with high accuracy and minimal latency.</w:t>
      </w:r>
    </w:p>
    <w:p w14:paraId="6D187CB3" w14:textId="77777777" w:rsidR="002C188E" w:rsidRDefault="002C188E" w:rsidP="00D85CE0">
      <w:pPr>
        <w:spacing w:after="0" w:line="360" w:lineRule="auto"/>
        <w:ind w:firstLine="0"/>
        <w:jc w:val="both"/>
        <w:rPr>
          <w:rFonts w:ascii="Times New Roman" w:eastAsia="Times New Roman" w:hAnsi="Times New Roman" w:cs="Times New Roman"/>
          <w:sz w:val="24"/>
          <w:szCs w:val="24"/>
        </w:rPr>
      </w:pPr>
    </w:p>
    <w:p w14:paraId="2AD8F3DA" w14:textId="77777777" w:rsidR="006C08DD" w:rsidRPr="006C08DD" w:rsidRDefault="006C08DD" w:rsidP="006C08DD">
      <w:pPr>
        <w:spacing w:after="0" w:line="360" w:lineRule="auto"/>
        <w:ind w:firstLine="0"/>
        <w:jc w:val="both"/>
        <w:rPr>
          <w:rFonts w:ascii="Times New Roman" w:eastAsia="Times New Roman" w:hAnsi="Times New Roman" w:cs="Times New Roman"/>
          <w:sz w:val="24"/>
          <w:szCs w:val="24"/>
        </w:rPr>
      </w:pPr>
      <w:r w:rsidRPr="006C08DD">
        <w:rPr>
          <w:rFonts w:ascii="Times New Roman" w:eastAsia="Times New Roman" w:hAnsi="Times New Roman" w:cs="Times New Roman"/>
          <w:sz w:val="24"/>
          <w:szCs w:val="24"/>
        </w:rPr>
        <w:t>Key objectives of this project include the following:</w:t>
      </w:r>
    </w:p>
    <w:p w14:paraId="600FAB5D" w14:textId="77777777" w:rsidR="006C08DD" w:rsidRPr="006C08DD" w:rsidRDefault="006C08DD" w:rsidP="006C08DD">
      <w:pPr>
        <w:spacing w:after="0" w:line="360" w:lineRule="auto"/>
        <w:ind w:firstLine="0"/>
        <w:jc w:val="both"/>
        <w:rPr>
          <w:rFonts w:ascii="Times New Roman" w:eastAsia="Times New Roman" w:hAnsi="Times New Roman" w:cs="Times New Roman"/>
          <w:sz w:val="24"/>
          <w:szCs w:val="24"/>
        </w:rPr>
      </w:pPr>
    </w:p>
    <w:p w14:paraId="542DFF54" w14:textId="77777777" w:rsidR="006C08DD" w:rsidRPr="006C08DD" w:rsidRDefault="006C08DD" w:rsidP="006C08DD">
      <w:pPr>
        <w:pStyle w:val="ListParagraph"/>
        <w:numPr>
          <w:ilvl w:val="0"/>
          <w:numId w:val="1"/>
        </w:numPr>
        <w:spacing w:after="0" w:line="360" w:lineRule="auto"/>
        <w:jc w:val="both"/>
        <w:rPr>
          <w:rFonts w:ascii="Times New Roman" w:eastAsia="Times New Roman" w:hAnsi="Times New Roman" w:cs="Times New Roman"/>
          <w:sz w:val="24"/>
          <w:szCs w:val="24"/>
        </w:rPr>
      </w:pPr>
      <w:r w:rsidRPr="006C08DD">
        <w:rPr>
          <w:rFonts w:ascii="Times New Roman" w:eastAsia="Times New Roman" w:hAnsi="Times New Roman" w:cs="Times New Roman"/>
          <w:sz w:val="24"/>
          <w:szCs w:val="24"/>
        </w:rPr>
        <w:t>Acquiring and Processing EEG Data: Using EEG devices to record neural activity associated with phonetics and spoken language.</w:t>
      </w:r>
    </w:p>
    <w:p w14:paraId="03A90C9D" w14:textId="77777777" w:rsidR="006C08DD" w:rsidRDefault="006C08DD" w:rsidP="006C08DD">
      <w:pPr>
        <w:pStyle w:val="ListParagraph"/>
        <w:numPr>
          <w:ilvl w:val="0"/>
          <w:numId w:val="1"/>
        </w:numPr>
        <w:spacing w:after="0" w:line="360" w:lineRule="auto"/>
        <w:jc w:val="both"/>
        <w:rPr>
          <w:rFonts w:ascii="Times New Roman" w:eastAsia="Times New Roman" w:hAnsi="Times New Roman" w:cs="Times New Roman"/>
          <w:sz w:val="24"/>
          <w:szCs w:val="24"/>
        </w:rPr>
      </w:pPr>
      <w:r w:rsidRPr="006C08DD">
        <w:rPr>
          <w:rFonts w:ascii="Times New Roman" w:eastAsia="Times New Roman" w:hAnsi="Times New Roman" w:cs="Times New Roman"/>
          <w:sz w:val="24"/>
          <w:szCs w:val="24"/>
        </w:rPr>
        <w:t>Model Development and Training: Implementing machine learning models, including Random Forests, RNNs, LSTMs, 1D CNNs, Transformers, and GANs, to classify phonetic representations from neural signals. Each model's performance is evaluated based on precision, accuracy, recall, and F1 scores to identify the best approach for decoding neural signals into phonetic elements.</w:t>
      </w:r>
    </w:p>
    <w:p w14:paraId="7A543C6D" w14:textId="28866D33" w:rsidR="00724146" w:rsidRPr="006C08DD" w:rsidRDefault="00724146" w:rsidP="006C08DD">
      <w:pPr>
        <w:pStyle w:val="ListParagraph"/>
        <w:numPr>
          <w:ilvl w:val="0"/>
          <w:numId w:val="1"/>
        </w:numPr>
        <w:spacing w:after="0" w:line="360" w:lineRule="auto"/>
        <w:jc w:val="both"/>
        <w:rPr>
          <w:rFonts w:ascii="Times New Roman" w:eastAsia="Times New Roman" w:hAnsi="Times New Roman" w:cs="Times New Roman"/>
          <w:sz w:val="24"/>
          <w:szCs w:val="24"/>
        </w:rPr>
      </w:pPr>
      <w:r w:rsidRPr="00724146">
        <w:rPr>
          <w:rFonts w:ascii="Times New Roman" w:eastAsia="Times New Roman" w:hAnsi="Times New Roman" w:cs="Times New Roman"/>
          <w:sz w:val="24"/>
          <w:szCs w:val="24"/>
        </w:rPr>
        <w:t>Selecting and Fusing Top-Performing Models: The top two models, chosen based on evaluation scores, are combined into a hybrid approach to leverage their complementary strengths. The Transformer model captures long-term dependencies in EEG signals, while the 1D CNN excels at identifying local patterns quickly. By integrating these models, the hybrid aims to improve accuracy and robustness in phonetic decoding.</w:t>
      </w:r>
    </w:p>
    <w:p w14:paraId="0755A760" w14:textId="77777777" w:rsidR="006C08DD" w:rsidRPr="006C08DD" w:rsidRDefault="006C08DD" w:rsidP="006C08DD">
      <w:pPr>
        <w:pStyle w:val="ListParagraph"/>
        <w:numPr>
          <w:ilvl w:val="0"/>
          <w:numId w:val="1"/>
        </w:numPr>
        <w:spacing w:after="0" w:line="360" w:lineRule="auto"/>
        <w:jc w:val="both"/>
        <w:rPr>
          <w:rFonts w:ascii="Times New Roman" w:eastAsia="Times New Roman" w:hAnsi="Times New Roman" w:cs="Times New Roman"/>
          <w:sz w:val="24"/>
          <w:szCs w:val="24"/>
        </w:rPr>
      </w:pPr>
      <w:r w:rsidRPr="006C08DD">
        <w:rPr>
          <w:rFonts w:ascii="Times New Roman" w:eastAsia="Times New Roman" w:hAnsi="Times New Roman" w:cs="Times New Roman"/>
          <w:sz w:val="24"/>
          <w:szCs w:val="24"/>
        </w:rPr>
        <w:lastRenderedPageBreak/>
        <w:t>Data Augmentation with GANs: Utilizing Generative Adversarial Networks (GANs) to generate synthetic EEG signals, which expand the training dataset and improve model robustness.</w:t>
      </w:r>
    </w:p>
    <w:p w14:paraId="63BEFDC4" w14:textId="7C02B429" w:rsidR="00AF6B53" w:rsidRDefault="006C08DD" w:rsidP="006C08DD">
      <w:pPr>
        <w:pStyle w:val="ListParagraph"/>
        <w:numPr>
          <w:ilvl w:val="0"/>
          <w:numId w:val="1"/>
        </w:numPr>
        <w:spacing w:after="0" w:line="360" w:lineRule="auto"/>
        <w:jc w:val="both"/>
        <w:rPr>
          <w:rFonts w:ascii="Times New Roman" w:eastAsia="Times New Roman" w:hAnsi="Times New Roman" w:cs="Times New Roman"/>
          <w:sz w:val="24"/>
          <w:szCs w:val="24"/>
        </w:rPr>
      </w:pPr>
      <w:r w:rsidRPr="006C08DD">
        <w:rPr>
          <w:rFonts w:ascii="Times New Roman" w:eastAsia="Times New Roman" w:hAnsi="Times New Roman" w:cs="Times New Roman"/>
          <w:sz w:val="24"/>
          <w:szCs w:val="24"/>
        </w:rPr>
        <w:t>Real-Time Speech Synthesis: Converting detected phonetic elements into audible speech through a speech synthesis engine, ensuring intelligibility and adaptability to individual neural patterns for higher accuracy and user experience.</w:t>
      </w:r>
    </w:p>
    <w:p w14:paraId="5D07CC9F" w14:textId="77777777" w:rsidR="00724146" w:rsidRPr="00724146" w:rsidRDefault="00724146" w:rsidP="00724146">
      <w:pPr>
        <w:spacing w:after="0" w:line="360" w:lineRule="auto"/>
        <w:ind w:firstLine="0"/>
        <w:jc w:val="both"/>
        <w:rPr>
          <w:rFonts w:ascii="Times New Roman" w:eastAsia="Times New Roman" w:hAnsi="Times New Roman" w:cs="Times New Roman"/>
          <w:sz w:val="24"/>
          <w:szCs w:val="24"/>
        </w:rPr>
      </w:pPr>
    </w:p>
    <w:p w14:paraId="6EA0F701" w14:textId="3FE5CB87" w:rsidR="004559D8" w:rsidRDefault="004556A3" w:rsidP="004556A3">
      <w:pPr>
        <w:spacing w:after="0" w:line="360" w:lineRule="auto"/>
        <w:ind w:firstLine="0"/>
        <w:jc w:val="both"/>
        <w:rPr>
          <w:rFonts w:ascii="Times New Roman" w:eastAsia="Times New Roman" w:hAnsi="Times New Roman" w:cs="Times New Roman"/>
          <w:sz w:val="24"/>
          <w:szCs w:val="24"/>
        </w:rPr>
      </w:pPr>
      <w:r w:rsidRPr="004556A3">
        <w:rPr>
          <w:rFonts w:ascii="Times New Roman" w:eastAsia="Times New Roman" w:hAnsi="Times New Roman" w:cs="Times New Roman"/>
          <w:sz w:val="24"/>
          <w:szCs w:val="24"/>
        </w:rPr>
        <w:t>The methodology involves recording EEG signals as participants imagine or pronounce specific phonetics, followed by data preprocessing and feature extraction. Machine learning models, including Transformers for long-term dependencies and 1D CNNs for local patterns, are trained on these features. GANs are used to generate synthetic data, improving model accuracy and generalization. Evaluation metrics such as accuracy, latency, and intelligibility are applied to test datasets.</w:t>
      </w:r>
      <w:r>
        <w:rPr>
          <w:rFonts w:ascii="Times New Roman" w:eastAsia="Times New Roman" w:hAnsi="Times New Roman" w:cs="Times New Roman"/>
          <w:sz w:val="24"/>
          <w:szCs w:val="24"/>
        </w:rPr>
        <w:t xml:space="preserve"> </w:t>
      </w:r>
      <w:r w:rsidRPr="004556A3">
        <w:rPr>
          <w:rFonts w:ascii="Times New Roman" w:eastAsia="Times New Roman" w:hAnsi="Times New Roman" w:cs="Times New Roman"/>
          <w:sz w:val="24"/>
          <w:szCs w:val="24"/>
        </w:rPr>
        <w:t>The project leverages TensorFlow and PyTorch frameworks on high-performance computing resources, with phonetic annotations enabling system generalization across users.</w:t>
      </w:r>
    </w:p>
    <w:p w14:paraId="283C8257" w14:textId="77777777" w:rsidR="004556A3" w:rsidRPr="004556A3" w:rsidRDefault="004556A3" w:rsidP="004556A3">
      <w:pPr>
        <w:spacing w:after="0" w:line="360" w:lineRule="auto"/>
        <w:ind w:firstLine="0"/>
        <w:jc w:val="both"/>
        <w:rPr>
          <w:rFonts w:ascii="Times New Roman" w:eastAsia="Times New Roman" w:hAnsi="Times New Roman" w:cs="Times New Roman"/>
          <w:sz w:val="24"/>
          <w:szCs w:val="24"/>
        </w:rPr>
      </w:pPr>
    </w:p>
    <w:p w14:paraId="19B69701" w14:textId="77777777" w:rsidR="00EA592A" w:rsidRDefault="00000000">
      <w:pPr>
        <w:spacing w:after="0" w:line="360" w:lineRule="auto"/>
        <w:ind w:firstLine="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Keywords</w:t>
      </w:r>
      <w:r>
        <w:rPr>
          <w:rFonts w:ascii="Times New Roman" w:eastAsia="Times New Roman" w:hAnsi="Times New Roman" w:cs="Times New Roman"/>
          <w:i/>
          <w:sz w:val="24"/>
          <w:szCs w:val="24"/>
        </w:rPr>
        <w:t xml:space="preserve">: </w:t>
      </w:r>
    </w:p>
    <w:p w14:paraId="5D2A994D" w14:textId="34611E0C" w:rsidR="00043F3F" w:rsidRPr="004556A3" w:rsidRDefault="00D85CE0" w:rsidP="00D85CE0">
      <w:pPr>
        <w:spacing w:after="0" w:line="360" w:lineRule="auto"/>
        <w:ind w:firstLine="0"/>
        <w:jc w:val="both"/>
        <w:rPr>
          <w:rFonts w:ascii="Times New Roman" w:eastAsia="Times New Roman" w:hAnsi="Times New Roman" w:cs="Times New Roman"/>
          <w:sz w:val="24"/>
          <w:szCs w:val="24"/>
        </w:rPr>
      </w:pPr>
      <w:r w:rsidRPr="00D85CE0">
        <w:rPr>
          <w:rFonts w:ascii="Times New Roman" w:eastAsia="Times New Roman" w:hAnsi="Times New Roman" w:cs="Times New Roman"/>
          <w:sz w:val="24"/>
          <w:szCs w:val="24"/>
        </w:rPr>
        <w:t>Brain-Computer Interface (BCI), Neural Signal Decoding, Speech Synthesis, Electroencephalography (EEG), Machine Learning, Signal Processing, Phonetic Translation, Assistive Technology, Communication Disorders</w:t>
      </w:r>
    </w:p>
    <w:p w14:paraId="4776503A" w14:textId="77777777" w:rsidR="00EA592A" w:rsidRDefault="00EA592A">
      <w:pPr>
        <w:spacing w:after="0" w:line="360" w:lineRule="auto"/>
        <w:ind w:firstLine="0"/>
        <w:rPr>
          <w:rFonts w:ascii="Times New Roman" w:eastAsia="Times New Roman" w:hAnsi="Times New Roman" w:cs="Times New Roman"/>
          <w:color w:val="000000"/>
          <w:sz w:val="24"/>
          <w:szCs w:val="24"/>
        </w:rPr>
      </w:pPr>
    </w:p>
    <w:tbl>
      <w:tblPr>
        <w:tblStyle w:val="a0"/>
        <w:tblW w:w="9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3089"/>
        <w:gridCol w:w="5887"/>
      </w:tblGrid>
      <w:tr w:rsidR="00EA592A" w14:paraId="5355D3AC" w14:textId="77777777">
        <w:trPr>
          <w:trHeight w:val="1142"/>
          <w:jc w:val="center"/>
        </w:trPr>
        <w:tc>
          <w:tcPr>
            <w:tcW w:w="618" w:type="dxa"/>
            <w:vAlign w:val="center"/>
          </w:tcPr>
          <w:p w14:paraId="20F0A6D4"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3089" w:type="dxa"/>
            <w:vAlign w:val="center"/>
          </w:tcPr>
          <w:p w14:paraId="4B3CD0C2"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Signature of Students</w:t>
            </w:r>
          </w:p>
        </w:tc>
        <w:tc>
          <w:tcPr>
            <w:tcW w:w="5887" w:type="dxa"/>
            <w:vAlign w:val="center"/>
          </w:tcPr>
          <w:p w14:paraId="77216FB9" w14:textId="77777777" w:rsidR="00EA592A" w:rsidRDefault="00EA592A">
            <w:pPr>
              <w:ind w:firstLine="0"/>
              <w:rPr>
                <w:rFonts w:ascii="Times New Roman" w:eastAsia="Times New Roman" w:hAnsi="Times New Roman" w:cs="Times New Roman"/>
                <w:color w:val="000000"/>
              </w:rPr>
            </w:pPr>
          </w:p>
          <w:p w14:paraId="58C816D3" w14:textId="77777777" w:rsidR="00EA592A" w:rsidRDefault="00EA592A">
            <w:pPr>
              <w:ind w:firstLine="0"/>
              <w:rPr>
                <w:rFonts w:ascii="Times New Roman" w:eastAsia="Times New Roman" w:hAnsi="Times New Roman" w:cs="Times New Roman"/>
                <w:color w:val="000000"/>
              </w:rPr>
            </w:pPr>
          </w:p>
          <w:p w14:paraId="0F2077FE" w14:textId="77777777" w:rsidR="00EA592A" w:rsidRDefault="00EA592A">
            <w:pPr>
              <w:ind w:firstLine="0"/>
              <w:rPr>
                <w:rFonts w:ascii="Times New Roman" w:eastAsia="Times New Roman" w:hAnsi="Times New Roman" w:cs="Times New Roman"/>
                <w:color w:val="000000"/>
              </w:rPr>
            </w:pPr>
          </w:p>
          <w:p w14:paraId="6BA80EDB" w14:textId="77777777" w:rsidR="00EA592A" w:rsidRDefault="00EA592A">
            <w:pPr>
              <w:ind w:firstLine="0"/>
              <w:rPr>
                <w:rFonts w:ascii="Times New Roman" w:eastAsia="Times New Roman" w:hAnsi="Times New Roman" w:cs="Times New Roman"/>
                <w:color w:val="000000"/>
              </w:rPr>
            </w:pPr>
          </w:p>
          <w:p w14:paraId="294EE19E" w14:textId="77777777" w:rsidR="00EA592A" w:rsidRDefault="00EA592A">
            <w:pPr>
              <w:ind w:firstLine="0"/>
              <w:rPr>
                <w:rFonts w:ascii="Times New Roman" w:eastAsia="Times New Roman" w:hAnsi="Times New Roman" w:cs="Times New Roman"/>
                <w:color w:val="000000"/>
              </w:rPr>
            </w:pPr>
          </w:p>
          <w:p w14:paraId="52324031" w14:textId="77777777" w:rsidR="00EA592A" w:rsidRDefault="00EA592A">
            <w:pPr>
              <w:ind w:firstLine="0"/>
              <w:rPr>
                <w:rFonts w:ascii="Times New Roman" w:eastAsia="Times New Roman" w:hAnsi="Times New Roman" w:cs="Times New Roman"/>
                <w:color w:val="000000"/>
              </w:rPr>
            </w:pPr>
          </w:p>
          <w:p w14:paraId="6CD570D0" w14:textId="77777777" w:rsidR="00EA592A" w:rsidRDefault="00EA592A">
            <w:pPr>
              <w:ind w:firstLine="0"/>
              <w:rPr>
                <w:rFonts w:ascii="Times New Roman" w:eastAsia="Times New Roman" w:hAnsi="Times New Roman" w:cs="Times New Roman"/>
                <w:color w:val="000000"/>
              </w:rPr>
            </w:pPr>
          </w:p>
        </w:tc>
      </w:tr>
      <w:tr w:rsidR="00EA592A" w14:paraId="26CA0A24" w14:textId="77777777">
        <w:trPr>
          <w:trHeight w:val="964"/>
          <w:jc w:val="center"/>
        </w:trPr>
        <w:tc>
          <w:tcPr>
            <w:tcW w:w="618" w:type="dxa"/>
            <w:vAlign w:val="center"/>
          </w:tcPr>
          <w:p w14:paraId="1EA64DEB"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w:t>
            </w:r>
          </w:p>
        </w:tc>
        <w:tc>
          <w:tcPr>
            <w:tcW w:w="3089" w:type="dxa"/>
            <w:vAlign w:val="center"/>
          </w:tcPr>
          <w:p w14:paraId="6D080171"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Signature of Guide</w:t>
            </w:r>
          </w:p>
        </w:tc>
        <w:tc>
          <w:tcPr>
            <w:tcW w:w="5887" w:type="dxa"/>
            <w:vAlign w:val="center"/>
          </w:tcPr>
          <w:p w14:paraId="672C3A6B" w14:textId="77777777" w:rsidR="00EA592A" w:rsidRDefault="00EA592A">
            <w:pPr>
              <w:ind w:firstLine="0"/>
              <w:rPr>
                <w:rFonts w:ascii="Times New Roman" w:eastAsia="Times New Roman" w:hAnsi="Times New Roman" w:cs="Times New Roman"/>
                <w:color w:val="000000"/>
              </w:rPr>
            </w:pPr>
          </w:p>
        </w:tc>
      </w:tr>
      <w:tr w:rsidR="00EA592A" w14:paraId="761AECD0" w14:textId="77777777">
        <w:trPr>
          <w:trHeight w:val="964"/>
          <w:jc w:val="center"/>
        </w:trPr>
        <w:tc>
          <w:tcPr>
            <w:tcW w:w="618" w:type="dxa"/>
            <w:vAlign w:val="center"/>
          </w:tcPr>
          <w:p w14:paraId="2FF3D6CE"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3089" w:type="dxa"/>
            <w:vAlign w:val="center"/>
          </w:tcPr>
          <w:p w14:paraId="38845A81"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Signature of the Project Coordinator </w:t>
            </w:r>
          </w:p>
        </w:tc>
        <w:tc>
          <w:tcPr>
            <w:tcW w:w="5887" w:type="dxa"/>
            <w:vAlign w:val="center"/>
          </w:tcPr>
          <w:p w14:paraId="4890CD25" w14:textId="77777777" w:rsidR="00EA592A" w:rsidRDefault="00EA592A">
            <w:pPr>
              <w:ind w:firstLine="0"/>
              <w:rPr>
                <w:rFonts w:ascii="Times New Roman" w:eastAsia="Times New Roman" w:hAnsi="Times New Roman" w:cs="Times New Roman"/>
                <w:color w:val="000000"/>
              </w:rPr>
            </w:pPr>
          </w:p>
        </w:tc>
      </w:tr>
    </w:tbl>
    <w:p w14:paraId="01FBE8BE" w14:textId="77777777" w:rsidR="00EA592A" w:rsidRDefault="00EA592A" w:rsidP="004556A3">
      <w:pPr>
        <w:spacing w:after="0" w:line="360" w:lineRule="auto"/>
        <w:ind w:firstLine="0"/>
        <w:rPr>
          <w:rFonts w:ascii="Times New Roman" w:eastAsia="Times New Roman" w:hAnsi="Times New Roman" w:cs="Times New Roman"/>
          <w:color w:val="000000"/>
          <w:sz w:val="24"/>
          <w:szCs w:val="24"/>
        </w:rPr>
      </w:pPr>
    </w:p>
    <w:sectPr w:rsidR="00EA59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A5541" w14:textId="77777777" w:rsidR="00003C07" w:rsidRDefault="00003C07">
      <w:pPr>
        <w:spacing w:after="0" w:line="240" w:lineRule="auto"/>
      </w:pPr>
      <w:r>
        <w:separator/>
      </w:r>
    </w:p>
  </w:endnote>
  <w:endnote w:type="continuationSeparator" w:id="0">
    <w:p w14:paraId="4C3C0F4A" w14:textId="77777777" w:rsidR="00003C07" w:rsidRDefault="0000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B9FD2" w14:textId="77777777" w:rsidR="00EA592A" w:rsidRDefault="00EA592A">
    <w:pPr>
      <w:pBdr>
        <w:top w:val="nil"/>
        <w:left w:val="nil"/>
        <w:bottom w:val="nil"/>
        <w:right w:val="nil"/>
        <w:between w:val="nil"/>
      </w:pBdr>
      <w:spacing w:after="0"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914E3" w14:textId="77777777" w:rsidR="00EA592A" w:rsidRDefault="00000000">
    <w:pPr>
      <w:pBdr>
        <w:top w:val="nil"/>
        <w:left w:val="nil"/>
        <w:bottom w:val="nil"/>
        <w:right w:val="nil"/>
        <w:between w:val="nil"/>
      </w:pBdr>
      <w:spacing w:after="0" w:line="240" w:lineRule="auto"/>
      <w:ind w:hanging="2"/>
      <w:jc w:val="right"/>
      <w:rPr>
        <w:color w:val="000000"/>
      </w:rPr>
    </w:pPr>
    <w:r>
      <w:rPr>
        <w:color w:val="000000"/>
      </w:rPr>
      <w:fldChar w:fldCharType="begin"/>
    </w:r>
    <w:r>
      <w:rPr>
        <w:color w:val="000000"/>
      </w:rPr>
      <w:instrText>PAGE</w:instrText>
    </w:r>
    <w:r>
      <w:rPr>
        <w:color w:val="000000"/>
      </w:rPr>
      <w:fldChar w:fldCharType="separate"/>
    </w:r>
    <w:r w:rsidR="001615D3">
      <w:rPr>
        <w:noProof/>
        <w:color w:val="000000"/>
      </w:rPr>
      <w:t>1</w:t>
    </w:r>
    <w:r>
      <w:rPr>
        <w:color w:val="000000"/>
      </w:rPr>
      <w:fldChar w:fldCharType="end"/>
    </w:r>
  </w:p>
  <w:p w14:paraId="2102F772" w14:textId="77777777" w:rsidR="00EA592A" w:rsidRDefault="00EA592A">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F7B50" w14:textId="77777777" w:rsidR="00EA592A" w:rsidRDefault="00EA592A">
    <w:pPr>
      <w:pBdr>
        <w:top w:val="nil"/>
        <w:left w:val="nil"/>
        <w:bottom w:val="nil"/>
        <w:right w:val="nil"/>
        <w:between w:val="nil"/>
      </w:pBdr>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B5CC5" w14:textId="77777777" w:rsidR="00003C07" w:rsidRDefault="00003C07">
      <w:pPr>
        <w:spacing w:after="0" w:line="240" w:lineRule="auto"/>
      </w:pPr>
      <w:r>
        <w:separator/>
      </w:r>
    </w:p>
  </w:footnote>
  <w:footnote w:type="continuationSeparator" w:id="0">
    <w:p w14:paraId="1BA46497" w14:textId="77777777" w:rsidR="00003C07" w:rsidRDefault="00003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283EB" w14:textId="77777777" w:rsidR="00EA592A" w:rsidRDefault="00EA592A">
    <w:pPr>
      <w:pBdr>
        <w:top w:val="nil"/>
        <w:left w:val="nil"/>
        <w:bottom w:val="nil"/>
        <w:right w:val="nil"/>
        <w:between w:val="nil"/>
      </w:pBdr>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9D31E" w14:textId="77777777" w:rsidR="00EA592A" w:rsidRDefault="00EA592A">
    <w:pPr>
      <w:pBdr>
        <w:top w:val="nil"/>
        <w:left w:val="nil"/>
        <w:bottom w:val="nil"/>
        <w:right w:val="nil"/>
        <w:between w:val="nil"/>
      </w:pBdr>
      <w:spacing w:after="0" w:line="240" w:lineRule="auto"/>
      <w:ind w:hanging="2"/>
      <w:jc w:val="center"/>
      <w:rPr>
        <w:color w:val="000000"/>
      </w:rPr>
    </w:pPr>
  </w:p>
  <w:p w14:paraId="5384F300" w14:textId="77777777" w:rsidR="00EA592A" w:rsidRDefault="00EA592A">
    <w:pPr>
      <w:pBdr>
        <w:top w:val="nil"/>
        <w:left w:val="nil"/>
        <w:bottom w:val="nil"/>
        <w:right w:val="nil"/>
        <w:between w:val="nil"/>
      </w:pBdr>
      <w:spacing w:after="0" w:line="240" w:lineRule="auto"/>
      <w:ind w:hanging="2"/>
      <w:jc w:val="center"/>
      <w:rPr>
        <w:color w:val="000000"/>
      </w:rPr>
    </w:pPr>
  </w:p>
  <w:p w14:paraId="2E6B1D52" w14:textId="77777777" w:rsidR="00EA592A" w:rsidRDefault="00000000">
    <w:pPr>
      <w:pBdr>
        <w:top w:val="nil"/>
        <w:left w:val="nil"/>
        <w:bottom w:val="nil"/>
        <w:right w:val="nil"/>
        <w:between w:val="nil"/>
      </w:pBdr>
      <w:spacing w:after="0" w:line="240" w:lineRule="auto"/>
      <w:ind w:hanging="2"/>
      <w:jc w:val="center"/>
      <w:rPr>
        <w:color w:val="000000"/>
      </w:rPr>
    </w:pPr>
    <w:r>
      <w:rPr>
        <w:noProof/>
        <w:color w:val="000000"/>
      </w:rPr>
      <w:drawing>
        <wp:inline distT="0" distB="0" distL="0" distR="0" wp14:anchorId="630819AE" wp14:editId="48CE0353">
          <wp:extent cx="3986833" cy="72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86833" cy="7287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B78A8" w14:textId="77777777" w:rsidR="00EA592A" w:rsidRDefault="00EA592A">
    <w:pPr>
      <w:pBdr>
        <w:top w:val="nil"/>
        <w:left w:val="nil"/>
        <w:bottom w:val="nil"/>
        <w:right w:val="nil"/>
        <w:between w:val="nil"/>
      </w:pBdr>
      <w:spacing w:after="0"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27C7C"/>
    <w:multiLevelType w:val="hybridMultilevel"/>
    <w:tmpl w:val="E6E4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41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2A"/>
    <w:rsid w:val="00003C07"/>
    <w:rsid w:val="00017ABE"/>
    <w:rsid w:val="00043F3F"/>
    <w:rsid w:val="00044B9B"/>
    <w:rsid w:val="000D7EF3"/>
    <w:rsid w:val="001314DA"/>
    <w:rsid w:val="001615D3"/>
    <w:rsid w:val="00203868"/>
    <w:rsid w:val="002C188E"/>
    <w:rsid w:val="00346716"/>
    <w:rsid w:val="004556A3"/>
    <w:rsid w:val="004559D8"/>
    <w:rsid w:val="004A7D25"/>
    <w:rsid w:val="006C08DD"/>
    <w:rsid w:val="007154AE"/>
    <w:rsid w:val="00724146"/>
    <w:rsid w:val="00745EB0"/>
    <w:rsid w:val="00841BFB"/>
    <w:rsid w:val="00991E68"/>
    <w:rsid w:val="009D6936"/>
    <w:rsid w:val="00AF1C07"/>
    <w:rsid w:val="00AF6B53"/>
    <w:rsid w:val="00B56E90"/>
    <w:rsid w:val="00BD50A1"/>
    <w:rsid w:val="00C42D5A"/>
    <w:rsid w:val="00CF7ADD"/>
    <w:rsid w:val="00D7215E"/>
    <w:rsid w:val="00D748EF"/>
    <w:rsid w:val="00D85CE0"/>
    <w:rsid w:val="00DA2804"/>
    <w:rsid w:val="00DA2E96"/>
    <w:rsid w:val="00EA592A"/>
    <w:rsid w:val="00EA7A74"/>
    <w:rsid w:val="00F6142B"/>
    <w:rsid w:val="00FE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A39"/>
  <w15:docId w15:val="{A1E94055-350A-4921-A872-24BBC724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C0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46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Malagund</dc:creator>
  <cp:lastModifiedBy>Prateek Malagund</cp:lastModifiedBy>
  <cp:revision>2</cp:revision>
  <cp:lastPrinted>2024-11-04T16:27:00Z</cp:lastPrinted>
  <dcterms:created xsi:type="dcterms:W3CDTF">2024-11-04T16:28:00Z</dcterms:created>
  <dcterms:modified xsi:type="dcterms:W3CDTF">2024-11-04T16:28:00Z</dcterms:modified>
</cp:coreProperties>
</file>