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E7C" w:rsidRDefault="00656D07" w:rsidP="0086446E">
      <w:pPr>
        <w:pStyle w:val="ListParagraph"/>
        <w:numPr>
          <w:ilvl w:val="0"/>
          <w:numId w:val="1"/>
        </w:numPr>
      </w:pPr>
      <w:r>
        <w:t>There may be modifier</w:t>
      </w:r>
      <w:r w:rsidR="00020C94">
        <w:t>s</w:t>
      </w:r>
      <w:r>
        <w:t xml:space="preserve"> placed anywhere in subjunctive verb construction. Don’t misled by them.</w:t>
      </w:r>
    </w:p>
    <w:p w:rsidR="0086378F" w:rsidRDefault="00671BC5" w:rsidP="0086446E">
      <w:pPr>
        <w:pStyle w:val="ListParagraph"/>
        <w:numPr>
          <w:ilvl w:val="0"/>
          <w:numId w:val="1"/>
        </w:numPr>
      </w:pPr>
      <w:r>
        <w:t xml:space="preserve">Pronoun who and whom is used to modify </w:t>
      </w:r>
      <w:r w:rsidR="00EF735D">
        <w:t xml:space="preserve">people. </w:t>
      </w:r>
      <w:r w:rsidR="00C8348F" w:rsidRPr="00DD10A9">
        <w:rPr>
          <w:b/>
        </w:rPr>
        <w:t>Who</w:t>
      </w:r>
      <w:r w:rsidR="00C8348F">
        <w:t xml:space="preserve"> is used when pronoun acts as the </w:t>
      </w:r>
      <w:r w:rsidR="00C8348F" w:rsidRPr="00DD10A9">
        <w:rPr>
          <w:b/>
        </w:rPr>
        <w:t>subject of modifier</w:t>
      </w:r>
      <w:r w:rsidR="00C8348F">
        <w:t xml:space="preserve"> whereas </w:t>
      </w:r>
      <w:r w:rsidR="00C8348F" w:rsidRPr="00DD10A9">
        <w:rPr>
          <w:b/>
        </w:rPr>
        <w:t>whom</w:t>
      </w:r>
      <w:r w:rsidR="00C8348F">
        <w:t xml:space="preserve"> is used when pronoun acts as the </w:t>
      </w:r>
      <w:r w:rsidR="00C8348F" w:rsidRPr="00DD10A9">
        <w:rPr>
          <w:b/>
        </w:rPr>
        <w:t>object of the modifier</w:t>
      </w:r>
      <w:r w:rsidR="00C8348F">
        <w:t>.</w:t>
      </w:r>
    </w:p>
    <w:p w:rsidR="00957D48" w:rsidRDefault="00DD10A9" w:rsidP="00DD10A9">
      <w:pPr>
        <w:pStyle w:val="ListParagraph"/>
      </w:pPr>
      <w:r>
        <w:t xml:space="preserve">Ex: Susie will offer employment to the girl </w:t>
      </w:r>
      <w:r w:rsidRPr="00D41D6E">
        <w:rPr>
          <w:b/>
        </w:rPr>
        <w:t>who works</w:t>
      </w:r>
      <w:r w:rsidR="007C52E0">
        <w:t xml:space="preserve"> in red light district</w:t>
      </w:r>
      <w:r>
        <w:t>.</w:t>
      </w:r>
    </w:p>
    <w:p w:rsidR="00A24CFB" w:rsidRDefault="00957D48" w:rsidP="00A24CFB">
      <w:pPr>
        <w:pStyle w:val="ListParagraph"/>
      </w:pPr>
      <w:r>
        <w:t xml:space="preserve">      Susie will offer employment to the girl </w:t>
      </w:r>
      <w:r w:rsidRPr="00D41D6E">
        <w:rPr>
          <w:b/>
        </w:rPr>
        <w:t>whom</w:t>
      </w:r>
      <w:r>
        <w:t xml:space="preserve"> she </w:t>
      </w:r>
      <w:r w:rsidR="003A3FE7">
        <w:rPr>
          <w:b/>
        </w:rPr>
        <w:t>fucked</w:t>
      </w:r>
      <w:r>
        <w:t xml:space="preserve"> last night.</w:t>
      </w:r>
    </w:p>
    <w:p w:rsidR="00A24CFB" w:rsidRDefault="00A24CFB" w:rsidP="00A24CFB">
      <w:pPr>
        <w:pStyle w:val="ListParagraph"/>
        <w:numPr>
          <w:ilvl w:val="0"/>
          <w:numId w:val="1"/>
        </w:numPr>
      </w:pPr>
      <w:r>
        <w:t xml:space="preserve">In future tense, will is </w:t>
      </w:r>
      <w:r w:rsidRPr="00A24CFB">
        <w:rPr>
          <w:b/>
        </w:rPr>
        <w:t>not</w:t>
      </w:r>
      <w:r>
        <w:t xml:space="preserve"> the main verb but the word that </w:t>
      </w:r>
      <w:r w:rsidRPr="00A24CFB">
        <w:rPr>
          <w:b/>
        </w:rPr>
        <w:t xml:space="preserve">follows </w:t>
      </w:r>
      <w:r w:rsidRPr="000B25E9">
        <w:rPr>
          <w:i/>
        </w:rPr>
        <w:t>will</w:t>
      </w:r>
      <w:r>
        <w:t xml:space="preserve"> is the </w:t>
      </w:r>
      <w:r w:rsidRPr="00A24CFB">
        <w:rPr>
          <w:b/>
        </w:rPr>
        <w:t>main verb</w:t>
      </w:r>
      <w:r>
        <w:t>.</w:t>
      </w:r>
    </w:p>
    <w:p w:rsidR="004218D6" w:rsidRDefault="004218D6" w:rsidP="00A24CFB">
      <w:pPr>
        <w:pStyle w:val="ListParagraph"/>
        <w:numPr>
          <w:ilvl w:val="0"/>
          <w:numId w:val="1"/>
        </w:numPr>
      </w:pPr>
      <w:r>
        <w:t>As can also be followed by a preposition instead of a clause when presenting comparison, but it can’t be followed by a noun.</w:t>
      </w:r>
    </w:p>
    <w:p w:rsidR="009D16FB" w:rsidRDefault="009D16FB" w:rsidP="009D16FB">
      <w:pPr>
        <w:pStyle w:val="ListParagraph"/>
      </w:pPr>
      <w:r>
        <w:t xml:space="preserve">Ex: </w:t>
      </w:r>
      <w:r w:rsidRPr="00C80BB7">
        <w:rPr>
          <w:b/>
        </w:rPr>
        <w:t>As</w:t>
      </w:r>
      <w:r>
        <w:t xml:space="preserve"> with many other historical collections, United States Geological Survey, which now runs centre, has neither personnel to digitize the collection</w:t>
      </w:r>
      <w:r w:rsidR="007F12B9">
        <w:t xml:space="preserve"> nor the space to archive it properly.</w:t>
      </w:r>
      <w:bookmarkStart w:id="0" w:name="_GoBack"/>
      <w:bookmarkEnd w:id="0"/>
    </w:p>
    <w:sectPr w:rsidR="009D16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15pt;height:11.15pt" o:bullet="t">
        <v:imagedata r:id="rId1" o:title="msoB4DA"/>
      </v:shape>
    </w:pict>
  </w:numPicBullet>
  <w:abstractNum w:abstractNumId="0">
    <w:nsid w:val="01177C72"/>
    <w:multiLevelType w:val="hybridMultilevel"/>
    <w:tmpl w:val="910AA1D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46E"/>
    <w:rsid w:val="00020C94"/>
    <w:rsid w:val="000B25E9"/>
    <w:rsid w:val="00362798"/>
    <w:rsid w:val="003A3FE7"/>
    <w:rsid w:val="004218D6"/>
    <w:rsid w:val="00597A5B"/>
    <w:rsid w:val="00656D07"/>
    <w:rsid w:val="00671BC5"/>
    <w:rsid w:val="0072028C"/>
    <w:rsid w:val="00763C04"/>
    <w:rsid w:val="007C52E0"/>
    <w:rsid w:val="007F12B9"/>
    <w:rsid w:val="0086378F"/>
    <w:rsid w:val="0086446E"/>
    <w:rsid w:val="00957D48"/>
    <w:rsid w:val="009D16FB"/>
    <w:rsid w:val="00A24CFB"/>
    <w:rsid w:val="00C80BB7"/>
    <w:rsid w:val="00C8348F"/>
    <w:rsid w:val="00D41D6E"/>
    <w:rsid w:val="00DD10A9"/>
    <w:rsid w:val="00EF735D"/>
    <w:rsid w:val="00F029AF"/>
    <w:rsid w:val="00F31EBE"/>
    <w:rsid w:val="00FD1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F0420D-A8E8-47AA-AD6D-DE1DEE9E9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4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Devang Rastogi</dc:creator>
  <cp:keywords/>
  <dc:description/>
  <cp:lastModifiedBy>Devang Rastogi</cp:lastModifiedBy>
  <cp:revision>37</cp:revision>
  <dcterms:created xsi:type="dcterms:W3CDTF">2013-08-05T21:39:00Z</dcterms:created>
  <dcterms:modified xsi:type="dcterms:W3CDTF">2013-08-08T04:38:00Z</dcterms:modified>
</cp:coreProperties>
</file>