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5E0FFD3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2A1F732D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155983">
        <w:rPr>
          <w:rFonts w:eastAsia="MS Mincho" w:cs="Calibri"/>
          <w:sz w:val="24"/>
          <w:szCs w:val="24"/>
        </w:rPr>
        <w:t xml:space="preserve">Remote </w:t>
      </w:r>
      <w:r w:rsidR="0063534E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>tint</w:t>
      </w:r>
      <w:r w:rsidR="00C11F21" w:rsidRPr="00155983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8265C8" w:rsidRPr="00155983">
        <w:rPr>
          <w:rFonts w:eastAsia="MS Mincho" w:cs="Calibri"/>
          <w:sz w:val="24"/>
          <w:szCs w:val="24"/>
        </w:rPr>
        <w:t xml:space="preserve">since May’19 </w:t>
      </w:r>
      <w:r w:rsidR="00116002" w:rsidRPr="00155983">
        <w:rPr>
          <w:rFonts w:eastAsia="MS Mincho" w:cs="Calibri"/>
          <w:sz w:val="24"/>
          <w:szCs w:val="24"/>
        </w:rPr>
        <w:t>warrant</w:t>
      </w:r>
      <w:r w:rsidR="009D6A96" w:rsidRPr="00155983">
        <w:rPr>
          <w:rFonts w:eastAsia="MS Mincho" w:cs="Calibri"/>
          <w:sz w:val="24"/>
          <w:szCs w:val="24"/>
        </w:rPr>
        <w:t>ed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934D92" w:rsidRPr="00F71091">
        <w:rPr>
          <w:rFonts w:eastAsia="MS Mincho" w:cs="Calibri"/>
          <w:sz w:val="24"/>
          <w:szCs w:val="24"/>
        </w:rPr>
        <w:t>ongoing</w:t>
      </w:r>
      <w:r w:rsidR="00934D9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proofErr w:type="spellStart"/>
      <w:r w:rsidR="00901AC0">
        <w:fldChar w:fldCharType="begin"/>
      </w:r>
      <w:r w:rsidR="00901AC0">
        <w:instrText xml:space="preserve"> HYPERLINK "https://ossum.tv/" </w:instrText>
      </w:r>
      <w:r w:rsidR="00901AC0">
        <w:fldChar w:fldCharType="separate"/>
      </w:r>
      <w:r w:rsidR="00634310" w:rsidRPr="00BA43AD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Ossum</w:t>
      </w:r>
      <w:proofErr w:type="spellEnd"/>
      <w:r w:rsidR="00901AC0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fldChar w:fldCharType="end"/>
      </w:r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, 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>end-to-end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 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bookmarkStart w:id="0" w:name="_GoBack"/>
      <w:bookmarkEnd w:id="0"/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0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44FBA" w14:textId="77777777" w:rsidR="007F0BD8" w:rsidRDefault="007F0BD8">
      <w:r>
        <w:separator/>
      </w:r>
    </w:p>
  </w:endnote>
  <w:endnote w:type="continuationSeparator" w:id="0">
    <w:p w14:paraId="53D65BFA" w14:textId="77777777" w:rsidR="007F0BD8" w:rsidRDefault="007F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B426C" w14:textId="77777777" w:rsidR="007F0BD8" w:rsidRDefault="007F0BD8">
      <w:r>
        <w:separator/>
      </w:r>
    </w:p>
  </w:footnote>
  <w:footnote w:type="continuationSeparator" w:id="0">
    <w:p w14:paraId="014B4C63" w14:textId="77777777" w:rsidR="007F0BD8" w:rsidRDefault="007F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4pt;height:11.4pt" o:bullet="t">
        <v:imagedata r:id="rId1" o:title="BD14578_"/>
      </v:shape>
    </w:pict>
  </w:numPicBullet>
  <w:numPicBullet w:numPicBulletId="1">
    <w:pict>
      <v:shape id="_x0000_i1139" type="#_x0000_t75" style="width:11.4pt;height:11.4pt" o:bullet="t">
        <v:imagedata r:id="rId2" o:title="BD21375_"/>
      </v:shape>
    </w:pict>
  </w:numPicBullet>
  <w:numPicBullet w:numPicBulletId="2">
    <w:pict>
      <v:shape id="_x0000_i1140" type="#_x0000_t75" style="width:10.8pt;height:10.8pt" o:bullet="t">
        <v:imagedata r:id="rId3" o:title="BD21297_"/>
      </v:shape>
    </w:pict>
  </w:numPicBullet>
  <w:numPicBullet w:numPicBulletId="3">
    <w:pict>
      <v:shape id="_x0000_i1141" type="#_x0000_t75" style="width:11.4pt;height:11.4pt" o:bullet="t">
        <v:imagedata r:id="rId4" o:title="BD14753_"/>
      </v:shape>
    </w:pict>
  </w:numPicBullet>
  <w:numPicBullet w:numPicBulletId="4">
    <w:pict>
      <v:shape id="_x0000_i1142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143" type="#_x0000_t75" style="width:11.4pt;height:8.4pt" o:bullet="t">
        <v:imagedata r:id="rId6" o:title="BD21299_"/>
      </v:shape>
    </w:pict>
  </w:numPicBullet>
  <w:numPicBullet w:numPicBulletId="6">
    <w:pict>
      <v:shape id="_x0000_i1144" type="#_x0000_t75" style="width:33.6pt;height:27pt" o:bullet="t">
        <v:imagedata r:id="rId7" o:title="Capture"/>
      </v:shape>
    </w:pict>
  </w:numPicBullet>
  <w:numPicBullet w:numPicBulletId="7">
    <w:pict>
      <v:shape id="_x0000_i114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andlit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257ADA7-63CA-4276-8350-8B4E3E58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2020-03-19T00:12:00Z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