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E5" w:rsidRDefault="00C86184">
      <w:r>
        <w:t>POLITICS AND SHIT</w:t>
      </w:r>
    </w:p>
    <w:p w:rsidR="00C86184" w:rsidRDefault="00C86184"/>
    <w:p w:rsidR="00C86184" w:rsidRDefault="00C86184" w:rsidP="00C86184">
      <w:pPr>
        <w:autoSpaceDE w:val="0"/>
        <w:autoSpaceDN w:val="0"/>
        <w:adjustRightInd w:val="0"/>
        <w:rPr>
          <w:rFonts w:ascii="AGaramondPro-Regular" w:eastAsia="AGaramondPro-Regular" w:cs="AGaramondPro-Regular"/>
          <w:sz w:val="24"/>
          <w:szCs w:val="24"/>
        </w:rPr>
      </w:pPr>
      <w:r>
        <w:rPr>
          <w:rFonts w:ascii="AGaramondPro-Regular" w:eastAsia="AGaramondPro-Regular" w:cs="AGaramondPro-Regular"/>
          <w:sz w:val="24"/>
          <w:szCs w:val="24"/>
        </w:rPr>
        <w:t>Key questions include:</w:t>
      </w:r>
    </w:p>
    <w:p w:rsidR="00C86184" w:rsidRDefault="00C86184" w:rsidP="00C86184">
      <w:pPr>
        <w:autoSpaceDE w:val="0"/>
        <w:autoSpaceDN w:val="0"/>
        <w:adjustRightInd w:val="0"/>
        <w:rPr>
          <w:rFonts w:ascii="AGaramondPro-Regular" w:eastAsia="AGaramondPro-Regular" w:cs="AGaramondPro-Regular"/>
          <w:sz w:val="24"/>
          <w:szCs w:val="24"/>
        </w:rPr>
      </w:pPr>
      <w:r>
        <w:rPr>
          <w:rFonts w:ascii="AGaramondPro-Regular" w:eastAsia="AGaramondPro-Regular" w:cs="AGaramondPro-Regular" w:hint="eastAsia"/>
          <w:sz w:val="24"/>
          <w:szCs w:val="24"/>
        </w:rPr>
        <w:t>•</w:t>
      </w:r>
      <w:r>
        <w:rPr>
          <w:rFonts w:ascii="AGaramondPro-Regular" w:eastAsia="AGaramondPro-Regular" w:cs="AGaramondPro-Regular"/>
          <w:sz w:val="24"/>
          <w:szCs w:val="24"/>
        </w:rPr>
        <w:t xml:space="preserve"> How, if at all, should the use of AVs be regulated, and at what</w:t>
      </w:r>
    </w:p>
    <w:p w:rsidR="00C86184" w:rsidRDefault="00C86184" w:rsidP="00C86184">
      <w:pPr>
        <w:autoSpaceDE w:val="0"/>
        <w:autoSpaceDN w:val="0"/>
        <w:adjustRightInd w:val="0"/>
        <w:rPr>
          <w:rFonts w:ascii="AGaramondPro-Regular" w:eastAsia="AGaramondPro-Regular" w:cs="AGaramondPro-Regular"/>
          <w:sz w:val="24"/>
          <w:szCs w:val="24"/>
        </w:rPr>
      </w:pPr>
      <w:proofErr w:type="gramStart"/>
      <w:r>
        <w:rPr>
          <w:rFonts w:ascii="AGaramondPro-Regular" w:eastAsia="AGaramondPro-Regular" w:cs="AGaramondPro-Regular"/>
          <w:sz w:val="24"/>
          <w:szCs w:val="24"/>
        </w:rPr>
        <w:t>level</w:t>
      </w:r>
      <w:proofErr w:type="gramEnd"/>
      <w:r>
        <w:rPr>
          <w:rFonts w:ascii="AGaramondPro-Regular" w:eastAsia="AGaramondPro-Regular" w:cs="AGaramondPro-Regular"/>
          <w:sz w:val="24"/>
          <w:szCs w:val="24"/>
        </w:rPr>
        <w:t>?</w:t>
      </w:r>
    </w:p>
    <w:p w:rsidR="00C86184" w:rsidRDefault="00C86184" w:rsidP="00C86184">
      <w:pPr>
        <w:autoSpaceDE w:val="0"/>
        <w:autoSpaceDN w:val="0"/>
        <w:adjustRightInd w:val="0"/>
        <w:rPr>
          <w:rFonts w:ascii="AGaramondPro-Regular" w:eastAsia="AGaramondPro-Regular" w:cs="AGaramondPro-Regular"/>
          <w:sz w:val="24"/>
          <w:szCs w:val="24"/>
        </w:rPr>
      </w:pPr>
      <w:r>
        <w:rPr>
          <w:rFonts w:ascii="AGaramondPro-Regular" w:eastAsia="AGaramondPro-Regular" w:cs="AGaramondPro-Regular" w:hint="eastAsia"/>
          <w:sz w:val="24"/>
          <w:szCs w:val="24"/>
        </w:rPr>
        <w:t>•</w:t>
      </w:r>
      <w:r>
        <w:rPr>
          <w:rFonts w:ascii="AGaramondPro-Regular" w:eastAsia="AGaramondPro-Regular" w:cs="AGaramondPro-Regular"/>
          <w:sz w:val="24"/>
          <w:szCs w:val="24"/>
        </w:rPr>
        <w:t xml:space="preserve"> How should the safety of AVs be tested, and by whom? To what</w:t>
      </w:r>
    </w:p>
    <w:p w:rsidR="00C86184" w:rsidRDefault="00C86184" w:rsidP="00C86184">
      <w:pPr>
        <w:autoSpaceDE w:val="0"/>
        <w:autoSpaceDN w:val="0"/>
        <w:adjustRightInd w:val="0"/>
        <w:rPr>
          <w:rFonts w:ascii="AGaramondPro-Regular" w:eastAsia="AGaramondPro-Regular" w:cs="AGaramondPro-Regular"/>
          <w:sz w:val="24"/>
          <w:szCs w:val="24"/>
        </w:rPr>
      </w:pPr>
      <w:proofErr w:type="gramStart"/>
      <w:r>
        <w:rPr>
          <w:rFonts w:ascii="AGaramondPro-Regular" w:eastAsia="AGaramondPro-Regular" w:cs="AGaramondPro-Regular"/>
          <w:sz w:val="24"/>
          <w:szCs w:val="24"/>
        </w:rPr>
        <w:t>safety</w:t>
      </w:r>
      <w:proofErr w:type="gramEnd"/>
      <w:r>
        <w:rPr>
          <w:rFonts w:ascii="AGaramondPro-Regular" w:eastAsia="AGaramondPro-Regular" w:cs="AGaramondPro-Regular"/>
          <w:sz w:val="24"/>
          <w:szCs w:val="24"/>
        </w:rPr>
        <w:t xml:space="preserve"> standards should AVs be held?</w:t>
      </w:r>
    </w:p>
    <w:p w:rsidR="00C86184" w:rsidRDefault="00C86184" w:rsidP="00C86184">
      <w:pPr>
        <w:autoSpaceDE w:val="0"/>
        <w:autoSpaceDN w:val="0"/>
        <w:adjustRightInd w:val="0"/>
        <w:rPr>
          <w:rFonts w:ascii="AGaramondPro-Regular" w:eastAsia="AGaramondPro-Regular" w:cs="AGaramondPro-Regular"/>
          <w:sz w:val="24"/>
          <w:szCs w:val="24"/>
        </w:rPr>
      </w:pPr>
      <w:r>
        <w:rPr>
          <w:rFonts w:ascii="AGaramondPro-Regular" w:eastAsia="AGaramondPro-Regular" w:cs="AGaramondPro-Regular" w:hint="eastAsia"/>
          <w:sz w:val="24"/>
          <w:szCs w:val="24"/>
        </w:rPr>
        <w:t>•</w:t>
      </w:r>
      <w:r>
        <w:rPr>
          <w:rFonts w:ascii="AGaramondPro-Regular" w:eastAsia="AGaramondPro-Regular" w:cs="AGaramondPro-Regular"/>
          <w:sz w:val="24"/>
          <w:szCs w:val="24"/>
        </w:rPr>
        <w:t xml:space="preserve"> To what extent should policymakers encourage the adoption </w:t>
      </w:r>
      <w:proofErr w:type="gramStart"/>
      <w:r>
        <w:rPr>
          <w:rFonts w:ascii="AGaramondPro-Regular" w:eastAsia="AGaramondPro-Regular" w:cs="AGaramondPro-Regular"/>
          <w:sz w:val="24"/>
          <w:szCs w:val="24"/>
        </w:rPr>
        <w:t>of</w:t>
      </w:r>
      <w:proofErr w:type="gramEnd"/>
    </w:p>
    <w:p w:rsidR="00C86184" w:rsidRDefault="00C86184" w:rsidP="00C86184">
      <w:pPr>
        <w:autoSpaceDE w:val="0"/>
        <w:autoSpaceDN w:val="0"/>
        <w:adjustRightInd w:val="0"/>
        <w:rPr>
          <w:rFonts w:ascii="AGaramondPro-Regular" w:eastAsia="AGaramondPro-Regular" w:cs="AGaramondPro-Regular"/>
          <w:sz w:val="24"/>
          <w:szCs w:val="24"/>
        </w:rPr>
      </w:pPr>
      <w:r>
        <w:rPr>
          <w:rFonts w:ascii="AGaramondPro-Regular" w:eastAsia="AGaramondPro-Regular" w:cs="AGaramondPro-Regular"/>
          <w:sz w:val="24"/>
          <w:szCs w:val="24"/>
        </w:rPr>
        <w:t>AVs; e.g., through smart road infrastructure, dedicated highway</w:t>
      </w:r>
    </w:p>
    <w:p w:rsidR="00C86184" w:rsidRDefault="00C86184" w:rsidP="00C86184">
      <w:pPr>
        <w:rPr>
          <w:rFonts w:ascii="AGaramondPro-Regular" w:eastAsia="AGaramondPro-Regular" w:cs="AGaramondPro-Regular"/>
          <w:sz w:val="24"/>
          <w:szCs w:val="24"/>
        </w:rPr>
      </w:pPr>
      <w:proofErr w:type="gramStart"/>
      <w:r>
        <w:rPr>
          <w:rFonts w:ascii="AGaramondPro-Regular" w:eastAsia="AGaramondPro-Regular" w:cs="AGaramondPro-Regular"/>
          <w:sz w:val="24"/>
          <w:szCs w:val="24"/>
        </w:rPr>
        <w:t>lanes</w:t>
      </w:r>
      <w:proofErr w:type="gramEnd"/>
      <w:r>
        <w:rPr>
          <w:rFonts w:ascii="AGaramondPro-Regular" w:eastAsia="AGaramondPro-Regular" w:cs="AGaramondPro-Regular"/>
          <w:sz w:val="24"/>
          <w:szCs w:val="24"/>
        </w:rPr>
        <w:t>, manufacturer or consumer incentives</w:t>
      </w:r>
    </w:p>
    <w:p w:rsidR="00C86184" w:rsidRDefault="00C86184" w:rsidP="00C86184">
      <w:pPr>
        <w:rPr>
          <w:rFonts w:ascii="Tahoma" w:hAnsi="Tahoma" w:cs="Tahoma"/>
          <w:color w:val="363636"/>
          <w:spacing w:val="5"/>
          <w:sz w:val="25"/>
          <w:szCs w:val="25"/>
          <w:shd w:val="clear" w:color="auto" w:fill="F7F7F7"/>
        </w:rPr>
      </w:pPr>
      <w:proofErr w:type="gramStart"/>
      <w:r>
        <w:rPr>
          <w:rFonts w:ascii="Tahoma" w:hAnsi="Tahoma" w:cs="Tahoma"/>
          <w:color w:val="363636"/>
          <w:spacing w:val="5"/>
          <w:sz w:val="25"/>
          <w:szCs w:val="25"/>
          <w:shd w:val="clear" w:color="auto" w:fill="F7F7F7"/>
        </w:rPr>
        <w:t>question</w:t>
      </w:r>
      <w:proofErr w:type="gramEnd"/>
      <w:r>
        <w:rPr>
          <w:rFonts w:ascii="Tahoma" w:hAnsi="Tahoma" w:cs="Tahoma"/>
          <w:color w:val="363636"/>
          <w:spacing w:val="5"/>
          <w:sz w:val="25"/>
          <w:szCs w:val="25"/>
          <w:shd w:val="clear" w:color="auto" w:fill="F7F7F7"/>
        </w:rPr>
        <w:t xml:space="preserve"> of who bears responsibility for an autonomous car that crashes.</w:t>
      </w:r>
    </w:p>
    <w:p w:rsidR="00C86184" w:rsidRDefault="00C86184" w:rsidP="00C86184">
      <w:pPr>
        <w:rPr>
          <w:rFonts w:ascii="Tahoma" w:hAnsi="Tahoma" w:cs="Tahoma"/>
          <w:color w:val="363636"/>
          <w:spacing w:val="5"/>
          <w:sz w:val="25"/>
          <w:szCs w:val="25"/>
          <w:shd w:val="clear" w:color="auto" w:fill="F7F7F7"/>
        </w:rPr>
      </w:pPr>
    </w:p>
    <w:p w:rsidR="00C86184" w:rsidRDefault="00C86184" w:rsidP="00C86184">
      <w:pPr>
        <w:rPr>
          <w:rFonts w:ascii="Tahoma" w:hAnsi="Tahoma" w:cs="Tahoma"/>
          <w:color w:val="363636"/>
          <w:spacing w:val="5"/>
          <w:sz w:val="25"/>
          <w:szCs w:val="25"/>
          <w:shd w:val="clear" w:color="auto" w:fill="F7F7F7"/>
        </w:rPr>
      </w:pPr>
      <w:r>
        <w:rPr>
          <w:rFonts w:ascii="Tahoma" w:hAnsi="Tahoma" w:cs="Tahoma"/>
          <w:color w:val="363636"/>
          <w:spacing w:val="5"/>
          <w:sz w:val="25"/>
          <w:szCs w:val="25"/>
          <w:shd w:val="clear" w:color="auto" w:fill="F7F7F7"/>
        </w:rPr>
        <w:t xml:space="preserve">All the current motor vehicle acts in place need to be reformed to accommodate </w:t>
      </w:r>
      <w:proofErr w:type="spellStart"/>
      <w:r>
        <w:rPr>
          <w:rFonts w:ascii="Tahoma" w:hAnsi="Tahoma" w:cs="Tahoma"/>
          <w:color w:val="363636"/>
          <w:spacing w:val="5"/>
          <w:sz w:val="25"/>
          <w:szCs w:val="25"/>
          <w:shd w:val="clear" w:color="auto" w:fill="F7F7F7"/>
        </w:rPr>
        <w:t>self driving</w:t>
      </w:r>
      <w:proofErr w:type="spellEnd"/>
      <w:r>
        <w:rPr>
          <w:rFonts w:ascii="Tahoma" w:hAnsi="Tahoma" w:cs="Tahoma"/>
          <w:color w:val="363636"/>
          <w:spacing w:val="5"/>
          <w:sz w:val="25"/>
          <w:szCs w:val="25"/>
          <w:shd w:val="clear" w:color="auto" w:fill="F7F7F7"/>
        </w:rPr>
        <w:t xml:space="preserve"> cars.</w:t>
      </w:r>
    </w:p>
    <w:p w:rsidR="00C86184" w:rsidRDefault="00C86184" w:rsidP="00C86184">
      <w:pPr>
        <w:rPr>
          <w:rFonts w:ascii="Tahoma" w:hAnsi="Tahoma" w:cs="Tahoma"/>
          <w:color w:val="363636"/>
          <w:spacing w:val="5"/>
          <w:sz w:val="25"/>
          <w:szCs w:val="25"/>
          <w:shd w:val="clear" w:color="auto" w:fill="F7F7F7"/>
        </w:rPr>
      </w:pPr>
    </w:p>
    <w:p w:rsidR="00C86184" w:rsidRDefault="00C86184" w:rsidP="00C86184">
      <w:pPr>
        <w:rPr>
          <w:rFonts w:ascii="Tahoma" w:hAnsi="Tahoma" w:cs="Tahoma"/>
          <w:color w:val="363636"/>
          <w:spacing w:val="5"/>
          <w:sz w:val="25"/>
          <w:szCs w:val="25"/>
          <w:shd w:val="clear" w:color="auto" w:fill="F7F7F7"/>
        </w:rPr>
      </w:pPr>
      <w:r>
        <w:rPr>
          <w:rFonts w:ascii="Tahoma" w:hAnsi="Tahoma" w:cs="Tahoma"/>
          <w:color w:val="363636"/>
          <w:spacing w:val="5"/>
          <w:sz w:val="25"/>
          <w:szCs w:val="25"/>
          <w:shd w:val="clear" w:color="auto" w:fill="F7F7F7"/>
        </w:rPr>
        <w:t>In a collision between an autonomous vehicle and a human driven vehicle, it would not be apt to hold the human responsible for every such accident and thus special circumstances need to be taken care of, which will make the judicial system tedious and complex.</w:t>
      </w:r>
    </w:p>
    <w:p w:rsidR="00C86184" w:rsidRDefault="00C86184" w:rsidP="00C86184">
      <w:pPr>
        <w:rPr>
          <w:rFonts w:ascii="Tahoma" w:hAnsi="Tahoma" w:cs="Tahoma"/>
          <w:color w:val="363636"/>
          <w:spacing w:val="5"/>
          <w:sz w:val="25"/>
          <w:szCs w:val="25"/>
          <w:shd w:val="clear" w:color="auto" w:fill="F7F7F7"/>
        </w:rPr>
      </w:pPr>
    </w:p>
    <w:p w:rsidR="00C86184" w:rsidRDefault="0046159E" w:rsidP="00C86184">
      <w:pPr>
        <w:rPr>
          <w:rFonts w:ascii="Tahoma" w:hAnsi="Tahoma" w:cs="Tahoma"/>
          <w:color w:val="363636"/>
          <w:spacing w:val="5"/>
          <w:sz w:val="25"/>
          <w:szCs w:val="25"/>
          <w:shd w:val="clear" w:color="auto" w:fill="F7F7F7"/>
        </w:rPr>
      </w:pPr>
      <w:r>
        <w:rPr>
          <w:rFonts w:ascii="Tahoma" w:hAnsi="Tahoma" w:cs="Tahoma"/>
          <w:color w:val="363636"/>
          <w:spacing w:val="5"/>
          <w:sz w:val="25"/>
          <w:szCs w:val="25"/>
          <w:shd w:val="clear" w:color="auto" w:fill="F7F7F7"/>
        </w:rPr>
        <w:t xml:space="preserve">There would be an increase in the number of </w:t>
      </w:r>
      <w:proofErr w:type="spellStart"/>
      <w:r>
        <w:rPr>
          <w:rFonts w:ascii="Tahoma" w:hAnsi="Tahoma" w:cs="Tahoma"/>
          <w:color w:val="363636"/>
          <w:spacing w:val="5"/>
          <w:sz w:val="25"/>
          <w:szCs w:val="25"/>
          <w:shd w:val="clear" w:color="auto" w:fill="F7F7F7"/>
        </w:rPr>
        <w:t>cyber attacks</w:t>
      </w:r>
      <w:proofErr w:type="spellEnd"/>
      <w:r>
        <w:rPr>
          <w:rFonts w:ascii="Tahoma" w:hAnsi="Tahoma" w:cs="Tahoma"/>
          <w:color w:val="363636"/>
          <w:spacing w:val="5"/>
          <w:sz w:val="25"/>
          <w:szCs w:val="25"/>
          <w:shd w:val="clear" w:color="auto" w:fill="F7F7F7"/>
        </w:rPr>
        <w:t xml:space="preserve"> and the government needs to prepare for coping </w:t>
      </w:r>
      <w:bookmarkStart w:id="0" w:name="_GoBack"/>
      <w:bookmarkEnd w:id="0"/>
      <w:r>
        <w:rPr>
          <w:rFonts w:ascii="Tahoma" w:hAnsi="Tahoma" w:cs="Tahoma"/>
          <w:color w:val="363636"/>
          <w:spacing w:val="5"/>
          <w:sz w:val="25"/>
          <w:szCs w:val="25"/>
          <w:shd w:val="clear" w:color="auto" w:fill="F7F7F7"/>
        </w:rPr>
        <w:t>up with such attacks.</w:t>
      </w:r>
    </w:p>
    <w:p w:rsidR="00C86184" w:rsidRDefault="00C86184" w:rsidP="00C86184"/>
    <w:sectPr w:rsidR="00C8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aramondPro-Regular">
    <w:altName w:val="MS Mincho"/>
    <w:panose1 w:val="00000000000000000000"/>
    <w:charset w:val="80"/>
    <w:family w:val="roman"/>
    <w:notTrueType/>
    <w:pitch w:val="default"/>
    <w:sig w:usb0="00000000"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FC"/>
    <w:rsid w:val="0046159E"/>
    <w:rsid w:val="008E58E5"/>
    <w:rsid w:val="00C86184"/>
    <w:rsid w:val="00D8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2015-11-27T20:02:00Z</dcterms:created>
  <dcterms:modified xsi:type="dcterms:W3CDTF">2015-11-27T20:19:00Z</dcterms:modified>
</cp:coreProperties>
</file>