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Priya Nair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NLP Engineer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Chennai, India  |  priya.nair@example.com  |  +91 90000 00002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Computational linguistics graduate focused on natural language processing. Experience fine-tuning transformer models, extracting entities with spaCy and building language applications with large language models.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NLP: </w:t>
      </w:r>
      <w:r>
        <w:rPr>
          <w:rFonts w:ascii="Calibri" w:cs="Calibri" w:eastAsia="Calibri" w:hAnsi="Calibri"/>
          <w:sz w:val="21"/>
          <w:szCs w:val="21"/>
        </w:rPr>
        <w:t xml:space="preserve">NLP, text classification, sentiment analysis, named entity recognition, word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Libraries: </w:t>
      </w:r>
      <w:r>
        <w:rPr>
          <w:rFonts w:ascii="Calibri" w:cs="Calibri" w:eastAsia="Calibri" w:hAnsi="Calibri"/>
          <w:sz w:val="21"/>
          <w:szCs w:val="21"/>
        </w:rPr>
        <w:t xml:space="preserve">Transformers, Hugging Face, spaCy, NLTK, PyTorch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Deep Learning &amp; LLMs: </w:t>
      </w:r>
      <w:r>
        <w:rPr>
          <w:rFonts w:ascii="Calibri" w:cs="Calibri" w:eastAsia="Calibri" w:hAnsi="Calibri"/>
          <w:sz w:val="21"/>
          <w:szCs w:val="21"/>
        </w:rPr>
        <w:t xml:space="preserve">Deep learning, LLM, prompt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Jupyter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NLP Research Intern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LinguaWorks (Example Co.)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Jun 2025 - Aug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Preprocessed large text datasets with NLTK and spaCy, including tokenisation and lemmatisation.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Fine-tuned a BERT-based transformer for text classification using Hugging Face and PyTorch.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Evaluated models with precision, recall and F1, and wrote a short report for the research team.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Sentiment Analysis of Product Reviews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Hugging Face, PyTorch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Fine-tuned BERT on 20,000 product reviews to perform sentiment analysis with strong F1 score.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Compared the transformer with a baseline model and documented the results.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Resume Entity Extractor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spaCy, NLTK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 named entity recognition pipeline with spaCy to pull skills and education from text.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Used NLTK for text cleaning and stop-word handling.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Question Answering Assistant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LLM, prompt engineering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1"/>
          <w:szCs w:val="21"/>
        </w:rPr>
        <w:t xml:space="preserve">Built a question answering assistant using a large language model and tested different prompt designs.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90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M.Sc. in Computational Linguistics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 |  Example University</w:t>
      </w:r>
      <w:r>
        <w:rPr>
          <w:rFonts w:ascii="Calibri" w:cs="Calibri" w:eastAsia="Calibri" w:hAnsi="Calibri"/>
          <w:color w:val="555555"/>
          <w:sz w:val="20"/>
          <w:szCs w:val="20"/>
        </w:rPr>
        <w:tab/>
        <w:t xml:space="preserve">2023 - 2025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CGPA: 8.9 / 10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2026-10-26T12:37:40.551Z</dcterms:created>
  <dcterms:modified xsi:type="dcterms:W3CDTF">2026-10-26T12:37:40.552Z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