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366F1"/>
          <w:sz w:val="72"/>
          <w:szCs w:val="72"/>
        </w:rPr>
        <w:t xml:space="preserve">SpendSight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Personal Financial Spending Tracker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Complete Technical Documentation &amp; Architecture Report</w:t>
      </w:r>
    </w:p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Developed by: Pratham Shah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Date: February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Stack: AWS Serverless + Google Gemini AI + Google OAuth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SpendSight is an AI-powered personal expense tracking application that enables users to upload receipt images and automatically extract expense data using Google Gemini Vision AI. The system provides a full-stack serverless architecture on AWS with real-time analytics, user authentication via Google Sign-In, and a responsive dark-themed web interface.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AI-powered receipt scanning using Google Gemini 2.0 Flash Vision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expense entry with category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OAuth 2.0 authentication for multi-user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analytics dashboard with interactive Chart.js visualizations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Near-real-time analytics pipeline: DynamoDB Streams to S3 to Athena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User-segmented data isolation (each user sees only their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Presigned URL-based direct upload to S3 for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Retry logic with exponential backoff for API resilience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Architecture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application follows a serverless, event-driven architecture on AWS. The data flows through two main pipelines: the Upload Pipeline (user-facing) and the Analytics Pipeline (background processing).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Data Flow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User authenticates via Google Sign-In, obtaining email identity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Frontend requests presigned S3 URL from API Gateway + Lambda, passing userId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Receipt image uploaded directly to S3 under user-specific path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S3 event triggers Receipt Processor Lambda automatically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Lambda sends image to Gemini 2.0 Flash Vision API for OCR extraction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Extracted data (vendor, amount, date, category) saved to DynamoDB with user key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DynamoDB Streams triggers Analytics Writer Lambda on INSERT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8: </w:t>
      </w:r>
      <w:r>
        <w:rPr>
          <w:rFonts w:ascii="Arial" w:cs="Arial" w:eastAsia="Arial" w:hAnsi="Arial"/>
          <w:sz w:val="22"/>
          <w:szCs w:val="22"/>
        </w:rPr>
        <w:t xml:space="preserve">Analytics Writer transforms and writes partitioned JSON to S3 Analytics Bucket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9: </w:t>
      </w:r>
      <w:r>
        <w:rPr>
          <w:rFonts w:ascii="Arial" w:cs="Arial" w:eastAsia="Arial" w:hAnsi="Arial"/>
          <w:sz w:val="22"/>
          <w:szCs w:val="22"/>
        </w:rPr>
        <w:t xml:space="preserve">Athena queries partitioned S3 data for analytics dashboard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10: </w:t>
      </w:r>
      <w:r>
        <w:rPr>
          <w:rFonts w:ascii="Arial" w:cs="Arial" w:eastAsia="Arial" w:hAnsi="Arial"/>
          <w:sz w:val="22"/>
          <w:szCs w:val="22"/>
        </w:rPr>
        <w:t xml:space="preserve">Dashboard fetches analytics filtered by authenticated userId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AWS Services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website hosting, receipt storage, analytics data lake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Serverless, pay-per-use, event notifications for Lambda triggers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Lambda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functions: API handler, receipt processor, analytics writer, analytics query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server management, auto-scaling, pay only when code runs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endpoints with CORS support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API layer with throttling, staging, and Lambda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data storage with single-table design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Millisecond latency, Streams for real-time pipeline, free tier generous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 Streams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data capture for analytics pipeline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near-real-time analytics without polling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Athena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analytics on S3 data lake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SQL, pay per query, works directly on S3 JSON/Parquet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and monitoring for all Lambda functions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debugging, metrics, and alerting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 Models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DynamoDB Schema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Single-table design with composite keys for efficient querying: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(Partition Key)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USER#pratham@gmail.com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isolation - each user's data in separate partition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 (Sort Key)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DATE#2026-02-08#TS#1770524850817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Date-first sorting enables range queries by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Starbucks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name extracted by Gemini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amount (Decimal type for precision)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AI-classified or manually selected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2026-02-08T03:27:30Z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 of record 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receipts/pratham_at_gmail_com/2026/02/abc_receipt.jpg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path to original receipt image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S3 Analytics Partitioning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Analytics data is stored in Hive-style partitions for efficient Athena queries:</w:t>
      </w:r>
    </w:p>
    <w:p>
      <w:pPr>
        <w:spacing w:after="100"/>
      </w:pPr>
      <w:r>
        <w:rPr>
          <w:rFonts w:ascii="Consolas" w:cs="Consolas" w:eastAsia="Consolas" w:hAnsi="Consolas"/>
          <w:color w:val="6366F1"/>
          <w:sz w:val="20"/>
          <w:szCs w:val="20"/>
        </w:rPr>
        <w:t xml:space="preserve">s3://expense-analytics-pratham-2026/year=2026/month=02/day=08/data.json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Partitioning reduces Athena scan costs by up to 99% because queries only read relevant date partitions instead of scanning all data.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Authentication &amp; User Segmentation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SpendSight uses Google OAuth 2.0 for authentication. When a user signs in, their Google email becomes the unique identifier throughout the system: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User clicks 'Sign in with Google' button on the frontend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Google returns a JWT token containing the user's email, name, and profile picture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Frontend decodes the JWT and stores user info in sessionStorage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Every API call includes userId=email@gmail.com as a query parameter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Lambda functions use the email to construct DynamoDB partition key: USER#email@gmail.com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Receipt uploads are stored under user-specific S3 paths: receipts/{safe_email}/...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Analytics queries filter by userid column, ensuring complete data isolation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Lambda Functions</w:t>
      </w:r>
    </w:p>
    <w:p>
      <w:pPr>
        <w:pStyle w:val="Heading2"/>
        <w:spacing w:before="300" w:after="100"/>
      </w:pPr>
      <w:r>
        <w:rPr>
          <w:rFonts w:ascii="Consolas" w:cs="Consolas" w:eastAsia="Consolas" w:hAnsi="Consolas"/>
          <w:b/>
          <w:bCs/>
          <w:color w:val="6366F1"/>
          <w:sz w:val="24"/>
          <w:szCs w:val="24"/>
        </w:rPr>
        <w:t xml:space="preserve">expense-api-handler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API Gateway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Handles 3 endpoints: POST /upload-url (generates presigned S3 URL), GET /expenses (queries DynamoDB by user and date range), POST /expenses (manual expense entry). Reads userId from query parameter for user isolation.</w:t>
      </w:r>
    </w:p>
    <w:p>
      <w:pPr>
        <w:pStyle w:val="Heading2"/>
        <w:spacing w:before="300" w:after="100"/>
      </w:pPr>
      <w:r>
        <w:rPr>
          <w:rFonts w:ascii="Consolas" w:cs="Consolas" w:eastAsia="Consolas" w:hAnsi="Consolas"/>
          <w:b/>
          <w:bCs/>
          <w:color w:val="6366F1"/>
          <w:sz w:val="24"/>
          <w:szCs w:val="24"/>
        </w:rPr>
        <w:t xml:space="preserve">expense-receipt-processor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S3 ObjectCreated event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Triggered when a receipt image is uploaded to S3. Downloads the image, sends it to Gemini 2.0 Flash Vision API with a structured prompt, parses the JSON response, and saves extracted data to DynamoDB. Includes retry logic with exponential backoff for 429/503 errors. Extracts userId from the S3 key path.</w:t>
      </w:r>
    </w:p>
    <w:p>
      <w:pPr>
        <w:pStyle w:val="Heading2"/>
        <w:spacing w:before="300" w:after="100"/>
      </w:pPr>
      <w:r>
        <w:rPr>
          <w:rFonts w:ascii="Consolas" w:cs="Consolas" w:eastAsia="Consolas" w:hAnsi="Consolas"/>
          <w:b/>
          <w:bCs/>
          <w:color w:val="6366F1"/>
          <w:sz w:val="24"/>
          <w:szCs w:val="24"/>
        </w:rPr>
        <w:t xml:space="preserve">expense-analytics-writer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DynamoDB Streams (INSERT)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Consumes new expense records from DynamoDB Streams, transforms them into flat analytics rows with userId, and writes partitioned JSON files to S3 (year/month/day structure) for Athena consumption.</w:t>
      </w:r>
    </w:p>
    <w:p>
      <w:pPr>
        <w:pStyle w:val="Heading2"/>
        <w:spacing w:before="300" w:after="100"/>
      </w:pPr>
      <w:r>
        <w:rPr>
          <w:rFonts w:ascii="Consolas" w:cs="Consolas" w:eastAsia="Consolas" w:hAnsi="Consolas"/>
          <w:b/>
          <w:bCs/>
          <w:color w:val="6366F1"/>
          <w:sz w:val="24"/>
          <w:szCs w:val="24"/>
        </w:rPr>
        <w:t xml:space="preserve">expense-analytics-query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API Gateway GET /analytics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Accepts query type (summary, monthly_trend, category_breakdown, top_vendors, daily_spending), constructs Athena SQL queries filtered by userId, executes them, and returns formatted JSON responses for the dashboard.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Security &amp; Cost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Security Measures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IAM least privilege: Each Lambda has a dedicated role with only required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S3 presigned URLs: Receipts uploaded directly to S3 without passing through Lambda (10MB limit)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OAuth 2.0: Industry-standard authentication, no password management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data isolation: DynamoDB partition keys and Athena WHERE clauses ensure users only access their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S3 server-side encryption (SSE-S3) enabled for all buckets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Gateway throttling configured to prevent abuse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 variables for sensitive configuration (API keys never in code)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Cost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requests/month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calls/month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DynamoDB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25GB + 25 WCU/RCU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5GB 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Athena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 per TB scanned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~$0.01/month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per use (credits)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~$0.01/receipt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(demo use)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~$0/month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Athena SQL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CREATE EXTERNAL TABLE expenses (</w:t>
      </w:r>
    </w:p>
    <w:p>
      <w:p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  userid STRING, vendor STRING, amount DOUBLE,</w:t>
      </w:r>
    </w:p>
    <w:p>
      <w:p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  category STRING, date STRING</w:t>
      </w:r>
    </w:p>
    <w:p>
      <w:p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) PARTITIONED BY (year STRING, month STRING, day STRING)</w:t>
      </w:r>
    </w:p>
    <w:p>
      <w:p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ROW FORMAT SERDE 'org.openx.data.jsonserde.JsonSerDe'</w:t>
      </w:r>
    </w:p>
    <w:p>
      <w:pPr>
        <w:spacing w:after="50"/>
      </w:pPr>
      <w:r>
        <w:rPr>
          <w:rFonts w:ascii="Consolas" w:cs="Consolas" w:eastAsia="Consolas" w:hAnsi="Consolas"/>
          <w:sz w:val="18"/>
          <w:szCs w:val="18"/>
        </w:rPr>
        <w:t xml:space="preserve">LOCATION 's3://expense-analytics-pratham-2026/';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MSCK REPAIR TABLE expenses;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Cognito integration for enterprise-grade authentication with MFA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Amazon QuickSight dashboards connected to Athena for executive-level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Gemini-powered AI financial advisor chatbot with expense context awareness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Budget alerts and anomaly detection using CloudWatch and SNS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receipt support with multi-page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Mobile-responsive PWA with offline receipt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Multi-currency support with real-time exchange rate conversion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SpendSight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20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2026-02-08T17:41:44.118Z</dcterms:created>
  <dcterms:modified xsi:type="dcterms:W3CDTF">2026-02-08T17:41:44.119Z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