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rFonts w:ascii="Georgia" w:hAnsi="Georgia"/>
          <w:b/>
          <w:color w:val="1A5276"/>
          <w:sz w:val="56"/>
        </w:rPr>
        <w:t>FDD</w:t>
      </w:r>
    </w:p>
    <w:p>
      <w:pPr>
        <w:spacing w:after="800"/>
        <w:jc w:val="center"/>
      </w:pPr>
      <w:r>
        <w:rPr>
          <w:rFonts w:ascii="Georgia" w:hAnsi="Georgia"/>
          <w:i/>
          <w:color w:val="D35400"/>
          <w:sz w:val="28"/>
        </w:rPr>
        <w:t>Master Event Strategy &amp; Orchestration Plan</w:t>
      </w:r>
    </w:p>
    <w:tbl>
      <w:tblPr>
        <w:tblW w:type="auto" w:w="0"/>
        <w:jc w:val="center"/>
        <w:tblLook w:firstColumn="1" w:firstRow="1" w:lastColumn="0" w:lastRow="0" w:noHBand="0" w:noVBand="1" w:val="04A0"/>
      </w:tblPr>
      <w:tblGrid>
        <w:gridCol w:w="9360"/>
      </w:tblGrid>
      <w:tr>
        <w:trPr>
          <w:trHeight w:val="80"/>
        </w:trPr>
        <w:tc>
          <w:tcPr>
            <w:tcW w:type="dxa" w:w="7920"/>
            <w:shd w:fill="1A5276"/>
          </w:tcPr>
          <w:p/>
        </w:tc>
      </w:tr>
    </w:tbl>
    <w:p>
      <w:pPr>
        <w:spacing w:before="2000" w:line="312" w:lineRule="auto"/>
        <w:jc w:val="center"/>
      </w:pPr>
      <w:r>
        <w:rPr>
          <w:rFonts w:ascii="Arial" w:hAnsi="Arial"/>
          <w:b/>
          <w:color w:val="2C3E50"/>
          <w:sz w:val="21"/>
        </w:rPr>
        <w:t xml:space="preserve">Date: </w:t>
      </w:r>
      <w:r>
        <w:rPr>
          <w:rFonts w:ascii="Arial" w:hAnsi="Arial"/>
          <w:color w:val="2C3E50"/>
          <w:sz w:val="21"/>
        </w:rPr>
        <w:t>2026-06-25</w:t>
        <w:br/>
      </w:r>
      <w:r>
        <w:rPr>
          <w:rFonts w:ascii="Arial" w:hAnsi="Arial"/>
          <w:b/>
          <w:color w:val="2C3E50"/>
          <w:sz w:val="21"/>
        </w:rPr>
        <w:t xml:space="preserve">Location: </w:t>
      </w:r>
      <w:r>
        <w:rPr>
          <w:rFonts w:ascii="Arial" w:hAnsi="Arial"/>
          <w:color w:val="2C3E50"/>
          <w:sz w:val="21"/>
        </w:rPr>
        <w:t>Bangalore</w:t>
        <w:br/>
      </w:r>
      <w:r>
        <w:rPr>
          <w:rFonts w:ascii="Arial" w:hAnsi="Arial"/>
          <w:b/>
          <w:color w:val="2C3E50"/>
          <w:sz w:val="21"/>
        </w:rPr>
        <w:t xml:space="preserve">Guest Count: </w:t>
      </w:r>
      <w:r>
        <w:rPr>
          <w:rFonts w:ascii="Arial" w:hAnsi="Arial"/>
          <w:color w:val="2C3E50"/>
          <w:sz w:val="21"/>
        </w:rPr>
        <w:t>150 attendees</w:t>
        <w:br/>
      </w:r>
      <w:r>
        <w:rPr>
          <w:rFonts w:ascii="Arial" w:hAnsi="Arial"/>
          <w:b/>
          <w:color w:val="2C3E50"/>
          <w:sz w:val="21"/>
        </w:rPr>
        <w:t xml:space="preserve">Theme: </w:t>
      </w:r>
      <w:r>
        <w:rPr>
          <w:rFonts w:ascii="Arial" w:hAnsi="Arial"/>
          <w:color w:val="2C3E50"/>
          <w:sz w:val="21"/>
        </w:rPr>
        <w:t>AI &amp; Technology</w:t>
        <w:br/>
      </w:r>
      <w:r>
        <w:rPr>
          <w:rFonts w:ascii="Arial" w:hAnsi="Arial"/>
          <w:b/>
          <w:color w:val="2C3E50"/>
          <w:sz w:val="21"/>
        </w:rPr>
        <w:t xml:space="preserve">Budget Tier: </w:t>
      </w:r>
      <w:r>
        <w:rPr>
          <w:rFonts w:ascii="Arial" w:hAnsi="Arial"/>
          <w:color w:val="2C3E50"/>
          <w:sz w:val="21"/>
        </w:rPr>
        <w:t>1-5L</w:t>
        <w:br/>
      </w:r>
    </w:p>
    <w:p>
      <w:r>
        <w:br w:type="page"/>
      </w:r>
    </w:p>
    <w:p>
      <w:pPr>
        <w:pStyle w:val="Heading1"/>
        <w:spacing w:before="200" w:after="160"/>
      </w:pPr>
      <w:r>
        <w:rPr>
          <w:rFonts w:ascii="Georgia" w:hAnsi="Georgia"/>
          <w:b/>
          <w:color w:val="1A5276"/>
          <w:sz w:val="36"/>
        </w:rPr>
        <w:t>1. Executive Summary</w:t>
      </w:r>
    </w:p>
    <w:p>
      <w:pPr>
        <w:spacing w:line="276" w:lineRule="auto" w:after="240"/>
      </w:pPr>
      <w:r>
        <w:rPr>
          <w:rFonts w:ascii="Arial" w:hAnsi="Arial"/>
          <w:color w:val="2C3E50"/>
          <w:sz w:val="22"/>
        </w:rPr>
        <w:t>This document represents the synthesized planning portfolio for fdd, scheduled to be hosted on 2026-06-25 in the vibrant hub of Bangalore. Orchestrated by a custom multi-agent cooperative network, this comprehensive brief aggregates venue scouting, speaker selection, menus, setup operations, logistics workflows, and communication pipelines into an actionable master deployment blueprint. Our primary objective is to cultivate an immersive, seamless, and high-impact experience tailored specifically to the 'AI &amp; Technology' community, welcoming approximately 150 distinguished guests within a 1-5L budget framework.</w:t>
      </w:r>
    </w:p>
    <w:tbl>
      <w:tblPr>
        <w:tblW w:type="auto" w:w="0"/>
        <w:jc w:val="center"/>
        <w:tblLook w:firstColumn="1" w:firstRow="1" w:lastColumn="0" w:lastRow="0" w:noHBand="0" w:noVBand="1" w:val="04A0"/>
      </w:tblPr>
      <w:tblGrid>
        <w:gridCol w:w="9360"/>
      </w:tblGrid>
      <w:tr>
        <w:tc>
          <w:tcPr>
            <w:tcW w:type="dxa" w:w="9360"/>
            <w:shd w:fill="F2F4F4"/>
            <w:tcMar>
              <w:top w:w="144" w:type="dxa"/>
              <w:bottom w:w="144" w:type="dxa"/>
              <w:left w:w="216" w:type="dxa"/>
              <w:right w:w="216" w:type="dxa"/>
            </w:tcMar>
          </w:tcPr>
          <w:p>
            <w:pPr>
              <w:spacing w:line="288" w:lineRule="auto"/>
            </w:pPr>
            <w:r>
              <w:rPr>
                <w:rFonts w:ascii="Arial" w:hAnsi="Arial"/>
                <w:b/>
                <w:color w:val="1A5276"/>
                <w:sz w:val="21"/>
              </w:rPr>
              <w:t>Key Planning Directives:</w:t>
              <w:br/>
            </w:r>
            <w:r>
              <w:rPr>
                <w:rFonts w:ascii="Arial" w:hAnsi="Arial"/>
                <w:color w:val="2C3E50"/>
                <w:sz w:val="20"/>
              </w:rPr>
              <w:t>• Scale: 150 attendees, requiring appropriate safety, seating, and caterer capacity.</w:t>
              <w:br/>
              <w:t>• Dietary Provisions: Accommodating Vegetarian, Gluten-Free.</w:t>
              <w:br/>
              <w:t>• Domain Target: Theme set to 'AI &amp; Technology', guiding speaker outreach, AV installations, and agendas.</w:t>
            </w:r>
          </w:p>
        </w:tc>
      </w:tr>
    </w:tbl>
    <w:p>
      <w:r>
        <w:br w:type="page"/>
      </w:r>
    </w:p>
    <w:p>
      <w:pPr>
        <w:pStyle w:val="Heading1"/>
        <w:spacing w:before="200" w:after="200"/>
      </w:pPr>
      <w:r>
        <w:rPr>
          <w:rFonts w:ascii="Georgia" w:hAnsi="Georgia"/>
          <w:color w:val="1A5276"/>
          <w:sz w:val="36"/>
        </w:rPr>
        <w:t>2. Master Event Timeline</w:t>
      </w:r>
    </w:p>
    <w:p>
      <w:r>
        <w:rPr>
          <w:rFonts w:ascii="Arial" w:hAnsi="Arial"/>
          <w:color w:val="2C3E50"/>
          <w:sz w:val="21"/>
        </w:rPr>
        <w:t>Below is the synchronized master schedule outlining critical stages, specific activities, and the designated teams/agents responsible for execution.</w:t>
      </w:r>
    </w:p>
    <w:tbl>
      <w:tblPr>
        <w:tblW w:type="auto" w:w="0"/>
        <w:jc w:val="center"/>
        <w:tblLayout w:type="fixed"/>
        <w:tblLook w:firstColumn="1" w:firstRow="1" w:lastColumn="0" w:lastRow="0" w:noHBand="0" w:noVBand="1" w:val="04A0"/>
      </w:tblPr>
      <w:tblGrid>
        <w:gridCol w:w="2592"/>
        <w:gridCol w:w="4608"/>
        <w:gridCol w:w="2160"/>
      </w:tblGrid>
      <w:tr>
        <w:tc>
          <w:tcPr>
            <w:tcW w:type="dxa" w:w="2592"/>
            <w:shd w:fill="1A5276"/>
            <w:tcMar>
              <w:top w:w="120" w:type="dxa"/>
              <w:bottom w:w="120" w:type="dxa"/>
              <w:left w:w="100" w:type="dxa"/>
              <w:right w:w="100" w:type="dxa"/>
            </w:tcMar>
          </w:tcPr>
          <w:p>
            <w:pPr>
              <w:jc w:val="left"/>
            </w:pPr>
            <w:r>
              <w:rPr>
                <w:rFonts w:ascii="Arial" w:hAnsi="Arial"/>
                <w:b/>
                <w:color w:val="FFFFFF"/>
                <w:sz w:val="20"/>
              </w:rPr>
              <w:t>Time Slot</w:t>
            </w:r>
          </w:p>
        </w:tc>
        <w:tc>
          <w:tcPr>
            <w:tcW w:type="dxa" w:w="4608"/>
            <w:shd w:fill="1A5276"/>
            <w:tcMar>
              <w:top w:w="120" w:type="dxa"/>
              <w:bottom w:w="120" w:type="dxa"/>
              <w:left w:w="100" w:type="dxa"/>
              <w:right w:w="100" w:type="dxa"/>
            </w:tcMar>
          </w:tcPr>
          <w:p>
            <w:pPr>
              <w:jc w:val="left"/>
            </w:pPr>
            <w:r>
              <w:rPr>
                <w:rFonts w:ascii="Arial" w:hAnsi="Arial"/>
                <w:b/>
                <w:color w:val="FFFFFF"/>
                <w:sz w:val="20"/>
              </w:rPr>
              <w:t>Activity Detail</w:t>
            </w:r>
          </w:p>
        </w:tc>
        <w:tc>
          <w:tcPr>
            <w:tcW w:type="dxa" w:w="2160"/>
            <w:shd w:fill="1A5276"/>
            <w:tcMar>
              <w:top w:w="120" w:type="dxa"/>
              <w:bottom w:w="120" w:type="dxa"/>
              <w:left w:w="100" w:type="dxa"/>
              <w:right w:w="100" w:type="dxa"/>
            </w:tcMar>
          </w:tcPr>
          <w:p>
            <w:pPr>
              <w:jc w:val="left"/>
            </w:pPr>
            <w:r>
              <w:rPr>
                <w:rFonts w:ascii="Arial" w:hAnsi="Arial"/>
                <w:b/>
                <w:color w:val="FFFFFF"/>
                <w:sz w:val="20"/>
              </w:rPr>
              <w:t>Responsible Party</w:t>
            </w:r>
          </w:p>
        </w:tc>
      </w:tr>
      <w:tr>
        <w:tc>
          <w:tcPr>
            <w:tcW w:type="dxa" w:w="2592"/>
            <w:shd w:fill="F9EBEA"/>
            <w:tcMar>
              <w:top w:w="80" w:type="dxa"/>
              <w:bottom w:w="80" w:type="dxa"/>
              <w:left w:w="100" w:type="dxa"/>
              <w:right w:w="100" w:type="dxa"/>
            </w:tcMar>
          </w:tcPr>
          <w:p>
            <w:pPr>
              <w:jc w:val="left"/>
            </w:pPr>
            <w:r>
              <w:rPr>
                <w:rFonts w:ascii="Arial" w:hAnsi="Arial"/>
                <w:b/>
                <w:color w:val="2C3E50"/>
                <w:sz w:val="19"/>
              </w:rPr>
              <w:t>08:00 AM - 09:30 AM</w:t>
            </w:r>
          </w:p>
        </w:tc>
        <w:tc>
          <w:tcPr>
            <w:tcW w:type="dxa" w:w="4608"/>
            <w:shd w:fill="F9EBEA"/>
            <w:tcMar>
              <w:top w:w="80" w:type="dxa"/>
              <w:bottom w:w="80" w:type="dxa"/>
              <w:left w:w="100" w:type="dxa"/>
              <w:right w:w="100" w:type="dxa"/>
            </w:tcMar>
          </w:tcPr>
          <w:p>
            <w:pPr>
              <w:jc w:val="left"/>
            </w:pPr>
            <w:r>
              <w:rPr>
                <w:rFonts w:ascii="Arial" w:hAnsi="Arial"/>
                <w:color w:val="2C3E50"/>
                <w:sz w:val="19"/>
              </w:rPr>
              <w:t>AV Set up, Soundcheck, and Banner Installation</w:t>
            </w:r>
          </w:p>
        </w:tc>
        <w:tc>
          <w:tcPr>
            <w:tcW w:type="dxa" w:w="2160"/>
            <w:shd w:fill="F9EBEA"/>
            <w:tcMar>
              <w:top w:w="80" w:type="dxa"/>
              <w:bottom w:w="80" w:type="dxa"/>
              <w:left w:w="100" w:type="dxa"/>
              <w:right w:w="100" w:type="dxa"/>
            </w:tcMar>
          </w:tcPr>
          <w:p>
            <w:pPr>
              <w:jc w:val="left"/>
            </w:pPr>
            <w:r>
              <w:rPr>
                <w:rFonts w:ascii="Arial" w:hAnsi="Arial"/>
                <w:color w:val="2C3E50"/>
                <w:sz w:val="19"/>
              </w:rPr>
              <w:t>Logistics Team &amp; AV Vendor</w:t>
            </w:r>
          </w:p>
        </w:tc>
      </w:tr>
      <w:tr>
        <w:tc>
          <w:tcPr>
            <w:tcW w:type="dxa" w:w="2592"/>
            <w:shd w:fill="FFFFFF"/>
            <w:tcMar>
              <w:top w:w="80" w:type="dxa"/>
              <w:bottom w:w="80" w:type="dxa"/>
              <w:left w:w="100" w:type="dxa"/>
              <w:right w:w="100" w:type="dxa"/>
            </w:tcMar>
          </w:tcPr>
          <w:p>
            <w:pPr>
              <w:jc w:val="left"/>
            </w:pPr>
            <w:r>
              <w:rPr>
                <w:rFonts w:ascii="Arial" w:hAnsi="Arial"/>
                <w:b/>
                <w:color w:val="2C3E50"/>
                <w:sz w:val="19"/>
              </w:rPr>
              <w:t>09:30 AM - 10:00 AM</w:t>
            </w:r>
          </w:p>
        </w:tc>
        <w:tc>
          <w:tcPr>
            <w:tcW w:type="dxa" w:w="4608"/>
            <w:shd w:fill="FFFFFF"/>
            <w:tcMar>
              <w:top w:w="80" w:type="dxa"/>
              <w:bottom w:w="80" w:type="dxa"/>
              <w:left w:w="100" w:type="dxa"/>
              <w:right w:w="100" w:type="dxa"/>
            </w:tcMar>
          </w:tcPr>
          <w:p>
            <w:pPr>
              <w:jc w:val="left"/>
            </w:pPr>
            <w:r>
              <w:rPr>
                <w:rFonts w:ascii="Arial" w:hAnsi="Arial"/>
                <w:color w:val="2C3E50"/>
                <w:sz w:val="19"/>
              </w:rPr>
              <w:t>Guest Registration, Welcome Drinks, &amp; Badge Distribution</w:t>
            </w:r>
          </w:p>
        </w:tc>
        <w:tc>
          <w:tcPr>
            <w:tcW w:type="dxa" w:w="2160"/>
            <w:shd w:fill="FFFFFF"/>
            <w:tcMar>
              <w:top w:w="80" w:type="dxa"/>
              <w:bottom w:w="80" w:type="dxa"/>
              <w:left w:w="100" w:type="dxa"/>
              <w:right w:w="100" w:type="dxa"/>
            </w:tcMar>
          </w:tcPr>
          <w:p>
            <w:pPr>
              <w:jc w:val="left"/>
            </w:pPr>
            <w:r>
              <w:rPr>
                <w:rFonts w:ascii="Arial" w:hAnsi="Arial"/>
                <w:color w:val="2C3E50"/>
                <w:sz w:val="19"/>
              </w:rPr>
              <w:t>Logistics / Registration Desk</w:t>
            </w:r>
          </w:p>
        </w:tc>
      </w:tr>
      <w:tr>
        <w:tc>
          <w:tcPr>
            <w:tcW w:type="dxa" w:w="2592"/>
            <w:shd w:fill="F9EBEA"/>
            <w:tcMar>
              <w:top w:w="80" w:type="dxa"/>
              <w:bottom w:w="80" w:type="dxa"/>
              <w:left w:w="100" w:type="dxa"/>
              <w:right w:w="100" w:type="dxa"/>
            </w:tcMar>
          </w:tcPr>
          <w:p>
            <w:pPr>
              <w:jc w:val="left"/>
            </w:pPr>
            <w:r>
              <w:rPr>
                <w:rFonts w:ascii="Arial" w:hAnsi="Arial"/>
                <w:b/>
                <w:color w:val="2C3E50"/>
                <w:sz w:val="19"/>
              </w:rPr>
              <w:t>10:00 AM - 10:15 AM</w:t>
            </w:r>
          </w:p>
        </w:tc>
        <w:tc>
          <w:tcPr>
            <w:tcW w:type="dxa" w:w="4608"/>
            <w:shd w:fill="F9EBEA"/>
            <w:tcMar>
              <w:top w:w="80" w:type="dxa"/>
              <w:bottom w:w="80" w:type="dxa"/>
              <w:left w:w="100" w:type="dxa"/>
              <w:right w:w="100" w:type="dxa"/>
            </w:tcMar>
          </w:tcPr>
          <w:p>
            <w:pPr>
              <w:jc w:val="left"/>
            </w:pPr>
            <w:r>
              <w:rPr>
                <w:rFonts w:ascii="Arial" w:hAnsi="Arial"/>
                <w:color w:val="2C3E50"/>
                <w:sz w:val="19"/>
              </w:rPr>
              <w:t>Opening Keynote &amp; Event Theme Briefing</w:t>
            </w:r>
          </w:p>
        </w:tc>
        <w:tc>
          <w:tcPr>
            <w:tcW w:type="dxa" w:w="2160"/>
            <w:shd w:fill="F9EBEA"/>
            <w:tcMar>
              <w:top w:w="80" w:type="dxa"/>
              <w:bottom w:w="80" w:type="dxa"/>
              <w:left w:w="100" w:type="dxa"/>
              <w:right w:w="100" w:type="dxa"/>
            </w:tcMar>
          </w:tcPr>
          <w:p>
            <w:pPr>
              <w:jc w:val="left"/>
            </w:pPr>
            <w:r>
              <w:rPr>
                <w:rFonts w:ascii="Arial" w:hAnsi="Arial"/>
                <w:color w:val="2C3E50"/>
                <w:sz w:val="19"/>
              </w:rPr>
              <w:t>Lead Speaker &amp; Host</w:t>
            </w:r>
          </w:p>
        </w:tc>
      </w:tr>
      <w:tr>
        <w:tc>
          <w:tcPr>
            <w:tcW w:type="dxa" w:w="2592"/>
            <w:shd w:fill="FFFFFF"/>
            <w:tcMar>
              <w:top w:w="80" w:type="dxa"/>
              <w:bottom w:w="80" w:type="dxa"/>
              <w:left w:w="100" w:type="dxa"/>
              <w:right w:w="100" w:type="dxa"/>
            </w:tcMar>
          </w:tcPr>
          <w:p>
            <w:pPr>
              <w:jc w:val="left"/>
            </w:pPr>
            <w:r>
              <w:rPr>
                <w:rFonts w:ascii="Arial" w:hAnsi="Arial"/>
                <w:b/>
                <w:color w:val="2C3E50"/>
                <w:sz w:val="19"/>
              </w:rPr>
              <w:t>10:15 AM - 11:30 AM</w:t>
            </w:r>
          </w:p>
        </w:tc>
        <w:tc>
          <w:tcPr>
            <w:tcW w:type="dxa" w:w="4608"/>
            <w:shd w:fill="FFFFFF"/>
            <w:tcMar>
              <w:top w:w="80" w:type="dxa"/>
              <w:bottom w:w="80" w:type="dxa"/>
              <w:left w:w="100" w:type="dxa"/>
              <w:right w:w="100" w:type="dxa"/>
            </w:tcMar>
          </w:tcPr>
          <w:p>
            <w:pPr>
              <w:jc w:val="left"/>
            </w:pPr>
            <w:r>
              <w:rPr>
                <w:rFonts w:ascii="Arial" w:hAnsi="Arial"/>
                <w:color w:val="2C3E50"/>
                <w:sz w:val="19"/>
              </w:rPr>
              <w:t>Technical Presentation / Panel Discussion Session 1</w:t>
            </w:r>
          </w:p>
        </w:tc>
        <w:tc>
          <w:tcPr>
            <w:tcW w:type="dxa" w:w="2160"/>
            <w:shd w:fill="FFFFFF"/>
            <w:tcMar>
              <w:top w:w="80" w:type="dxa"/>
              <w:bottom w:w="80" w:type="dxa"/>
              <w:left w:w="100" w:type="dxa"/>
              <w:right w:w="100" w:type="dxa"/>
            </w:tcMar>
          </w:tcPr>
          <w:p>
            <w:pPr>
              <w:jc w:val="left"/>
            </w:pPr>
            <w:r>
              <w:rPr>
                <w:rFonts w:ascii="Arial" w:hAnsi="Arial"/>
                <w:color w:val="2C3E50"/>
                <w:sz w:val="19"/>
              </w:rPr>
              <w:t>Speaker Panelists</w:t>
            </w:r>
          </w:p>
        </w:tc>
      </w:tr>
      <w:tr>
        <w:tc>
          <w:tcPr>
            <w:tcW w:type="dxa" w:w="2592"/>
            <w:shd w:fill="F9EBEA"/>
            <w:tcMar>
              <w:top w:w="80" w:type="dxa"/>
              <w:bottom w:w="80" w:type="dxa"/>
              <w:left w:w="100" w:type="dxa"/>
              <w:right w:w="100" w:type="dxa"/>
            </w:tcMar>
          </w:tcPr>
          <w:p>
            <w:pPr>
              <w:jc w:val="left"/>
            </w:pPr>
            <w:r>
              <w:rPr>
                <w:rFonts w:ascii="Arial" w:hAnsi="Arial"/>
                <w:b/>
                <w:color w:val="2C3E50"/>
                <w:sz w:val="19"/>
              </w:rPr>
              <w:t>11:30 AM - 12:00 PM</w:t>
            </w:r>
          </w:p>
        </w:tc>
        <w:tc>
          <w:tcPr>
            <w:tcW w:type="dxa" w:w="4608"/>
            <w:shd w:fill="F9EBEA"/>
            <w:tcMar>
              <w:top w:w="80" w:type="dxa"/>
              <w:bottom w:w="80" w:type="dxa"/>
              <w:left w:w="100" w:type="dxa"/>
              <w:right w:w="100" w:type="dxa"/>
            </w:tcMar>
          </w:tcPr>
          <w:p>
            <w:pPr>
              <w:jc w:val="left"/>
            </w:pPr>
            <w:r>
              <w:rPr>
                <w:rFonts w:ascii="Arial" w:hAnsi="Arial"/>
                <w:color w:val="2C3E50"/>
                <w:sz w:val="19"/>
              </w:rPr>
              <w:t>Structured Coffee Break &amp; Networking Session</w:t>
            </w:r>
          </w:p>
        </w:tc>
        <w:tc>
          <w:tcPr>
            <w:tcW w:type="dxa" w:w="2160"/>
            <w:shd w:fill="F9EBEA"/>
            <w:tcMar>
              <w:top w:w="80" w:type="dxa"/>
              <w:bottom w:w="80" w:type="dxa"/>
              <w:left w:w="100" w:type="dxa"/>
              <w:right w:w="100" w:type="dxa"/>
            </w:tcMar>
          </w:tcPr>
          <w:p>
            <w:pPr>
              <w:jc w:val="left"/>
            </w:pPr>
            <w:r>
              <w:rPr>
                <w:rFonts w:ascii="Arial" w:hAnsi="Arial"/>
                <w:color w:val="2C3E50"/>
                <w:sz w:val="19"/>
              </w:rPr>
              <w:t>Catering Vendor</w:t>
            </w:r>
          </w:p>
        </w:tc>
      </w:tr>
      <w:tr>
        <w:tc>
          <w:tcPr>
            <w:tcW w:type="dxa" w:w="2592"/>
            <w:shd w:fill="FFFFFF"/>
            <w:tcMar>
              <w:top w:w="80" w:type="dxa"/>
              <w:bottom w:w="80" w:type="dxa"/>
              <w:left w:w="100" w:type="dxa"/>
              <w:right w:w="100" w:type="dxa"/>
            </w:tcMar>
          </w:tcPr>
          <w:p>
            <w:pPr>
              <w:jc w:val="left"/>
            </w:pPr>
            <w:r>
              <w:rPr>
                <w:rFonts w:ascii="Arial" w:hAnsi="Arial"/>
                <w:b/>
                <w:color w:val="2C3E50"/>
                <w:sz w:val="19"/>
              </w:rPr>
              <w:t>12:00 PM - 01:30 PM</w:t>
            </w:r>
          </w:p>
        </w:tc>
        <w:tc>
          <w:tcPr>
            <w:tcW w:type="dxa" w:w="4608"/>
            <w:shd w:fill="FFFFFF"/>
            <w:tcMar>
              <w:top w:w="80" w:type="dxa"/>
              <w:bottom w:w="80" w:type="dxa"/>
              <w:left w:w="100" w:type="dxa"/>
              <w:right w:w="100" w:type="dxa"/>
            </w:tcMar>
          </w:tcPr>
          <w:p>
            <w:pPr>
              <w:jc w:val="left"/>
            </w:pPr>
            <w:r>
              <w:rPr>
                <w:rFonts w:ascii="Arial" w:hAnsi="Arial"/>
                <w:color w:val="2C3E50"/>
                <w:sz w:val="19"/>
              </w:rPr>
              <w:t>Masterclass / Hands-on Interactive Session</w:t>
            </w:r>
          </w:p>
        </w:tc>
        <w:tc>
          <w:tcPr>
            <w:tcW w:type="dxa" w:w="2160"/>
            <w:shd w:fill="FFFFFF"/>
            <w:tcMar>
              <w:top w:w="80" w:type="dxa"/>
              <w:bottom w:w="80" w:type="dxa"/>
              <w:left w:w="100" w:type="dxa"/>
              <w:right w:w="100" w:type="dxa"/>
            </w:tcMar>
          </w:tcPr>
          <w:p>
            <w:pPr>
              <w:jc w:val="left"/>
            </w:pPr>
            <w:r>
              <w:rPr>
                <w:rFonts w:ascii="Arial" w:hAnsi="Arial"/>
                <w:color w:val="2C3E50"/>
                <w:sz w:val="19"/>
              </w:rPr>
              <w:t>Host &amp; Invited Experts</w:t>
            </w:r>
          </w:p>
        </w:tc>
      </w:tr>
      <w:tr>
        <w:tc>
          <w:tcPr>
            <w:tcW w:type="dxa" w:w="2592"/>
            <w:shd w:fill="F9EBEA"/>
            <w:tcMar>
              <w:top w:w="80" w:type="dxa"/>
              <w:bottom w:w="80" w:type="dxa"/>
              <w:left w:w="100" w:type="dxa"/>
              <w:right w:w="100" w:type="dxa"/>
            </w:tcMar>
          </w:tcPr>
          <w:p>
            <w:pPr>
              <w:jc w:val="left"/>
            </w:pPr>
            <w:r>
              <w:rPr>
                <w:rFonts w:ascii="Arial" w:hAnsi="Arial"/>
                <w:b/>
                <w:color w:val="2C3E50"/>
                <w:sz w:val="19"/>
              </w:rPr>
              <w:t>01:30 PM - 02:30 PM</w:t>
            </w:r>
          </w:p>
        </w:tc>
        <w:tc>
          <w:tcPr>
            <w:tcW w:type="dxa" w:w="4608"/>
            <w:shd w:fill="F9EBEA"/>
            <w:tcMar>
              <w:top w:w="80" w:type="dxa"/>
              <w:bottom w:w="80" w:type="dxa"/>
              <w:left w:w="100" w:type="dxa"/>
              <w:right w:w="100" w:type="dxa"/>
            </w:tcMar>
          </w:tcPr>
          <w:p>
            <w:pPr>
              <w:jc w:val="left"/>
            </w:pPr>
            <w:r>
              <w:rPr>
                <w:rFonts w:ascii="Arial" w:hAnsi="Arial"/>
                <w:color w:val="2C3E50"/>
                <w:sz w:val="19"/>
              </w:rPr>
              <w:t>Networking Lunch Buffet</w:t>
            </w:r>
          </w:p>
        </w:tc>
        <w:tc>
          <w:tcPr>
            <w:tcW w:type="dxa" w:w="2160"/>
            <w:shd w:fill="F9EBEA"/>
            <w:tcMar>
              <w:top w:w="80" w:type="dxa"/>
              <w:bottom w:w="80" w:type="dxa"/>
              <w:left w:w="100" w:type="dxa"/>
              <w:right w:w="100" w:type="dxa"/>
            </w:tcMar>
          </w:tcPr>
          <w:p>
            <w:pPr>
              <w:jc w:val="left"/>
            </w:pPr>
            <w:r>
              <w:rPr>
                <w:rFonts w:ascii="Arial" w:hAnsi="Arial"/>
                <w:color w:val="2C3E50"/>
                <w:sz w:val="19"/>
              </w:rPr>
              <w:t>Catering Vendor</w:t>
            </w:r>
          </w:p>
        </w:tc>
      </w:tr>
      <w:tr>
        <w:tc>
          <w:tcPr>
            <w:tcW w:type="dxa" w:w="2592"/>
            <w:shd w:fill="FFFFFF"/>
            <w:tcMar>
              <w:top w:w="80" w:type="dxa"/>
              <w:bottom w:w="80" w:type="dxa"/>
              <w:left w:w="100" w:type="dxa"/>
              <w:right w:w="100" w:type="dxa"/>
            </w:tcMar>
          </w:tcPr>
          <w:p>
            <w:pPr>
              <w:jc w:val="left"/>
            </w:pPr>
            <w:r>
              <w:rPr>
                <w:rFonts w:ascii="Arial" w:hAnsi="Arial"/>
                <w:b/>
                <w:color w:val="2C3E50"/>
                <w:sz w:val="19"/>
              </w:rPr>
              <w:t>02:30 PM - 04:00 PM</w:t>
            </w:r>
          </w:p>
        </w:tc>
        <w:tc>
          <w:tcPr>
            <w:tcW w:type="dxa" w:w="4608"/>
            <w:shd w:fill="FFFFFF"/>
            <w:tcMar>
              <w:top w:w="80" w:type="dxa"/>
              <w:bottom w:w="80" w:type="dxa"/>
              <w:left w:w="100" w:type="dxa"/>
              <w:right w:w="100" w:type="dxa"/>
            </w:tcMar>
          </w:tcPr>
          <w:p>
            <w:pPr>
              <w:jc w:val="left"/>
            </w:pPr>
            <w:r>
              <w:rPr>
                <w:rFonts w:ascii="Arial" w:hAnsi="Arial"/>
                <w:color w:val="2C3E50"/>
                <w:sz w:val="19"/>
              </w:rPr>
              <w:t>Collaborative Team Work or Q&amp;A Brainstorm Session</w:t>
            </w:r>
          </w:p>
        </w:tc>
        <w:tc>
          <w:tcPr>
            <w:tcW w:type="dxa" w:w="2160"/>
            <w:shd w:fill="FFFFFF"/>
            <w:tcMar>
              <w:top w:w="80" w:type="dxa"/>
              <w:bottom w:w="80" w:type="dxa"/>
              <w:left w:w="100" w:type="dxa"/>
              <w:right w:w="100" w:type="dxa"/>
            </w:tcMar>
          </w:tcPr>
          <w:p>
            <w:pPr>
              <w:jc w:val="left"/>
            </w:pPr>
            <w:r>
              <w:rPr>
                <w:rFonts w:ascii="Arial" w:hAnsi="Arial"/>
                <w:color w:val="2C3E50"/>
                <w:sz w:val="19"/>
              </w:rPr>
              <w:t>All Attendees &amp; Facilitators</w:t>
            </w:r>
          </w:p>
        </w:tc>
      </w:tr>
      <w:tr>
        <w:tc>
          <w:tcPr>
            <w:tcW w:type="dxa" w:w="2592"/>
            <w:shd w:fill="F9EBEA"/>
            <w:tcMar>
              <w:top w:w="80" w:type="dxa"/>
              <w:bottom w:w="80" w:type="dxa"/>
              <w:left w:w="100" w:type="dxa"/>
              <w:right w:w="100" w:type="dxa"/>
            </w:tcMar>
          </w:tcPr>
          <w:p>
            <w:pPr>
              <w:jc w:val="left"/>
            </w:pPr>
            <w:r>
              <w:rPr>
                <w:rFonts w:ascii="Arial" w:hAnsi="Arial"/>
                <w:b/>
                <w:color w:val="2C3E50"/>
                <w:sz w:val="19"/>
              </w:rPr>
              <w:t>04:00 PM - 04:30 PM</w:t>
            </w:r>
          </w:p>
        </w:tc>
        <w:tc>
          <w:tcPr>
            <w:tcW w:type="dxa" w:w="4608"/>
            <w:shd w:fill="F9EBEA"/>
            <w:tcMar>
              <w:top w:w="80" w:type="dxa"/>
              <w:bottom w:w="80" w:type="dxa"/>
              <w:left w:w="100" w:type="dxa"/>
              <w:right w:w="100" w:type="dxa"/>
            </w:tcMar>
          </w:tcPr>
          <w:p>
            <w:pPr>
              <w:jc w:val="left"/>
            </w:pPr>
            <w:r>
              <w:rPr>
                <w:rFonts w:ascii="Arial" w:hAnsi="Arial"/>
                <w:color w:val="2C3E50"/>
                <w:sz w:val="19"/>
              </w:rPr>
              <w:t>Closing Remarks, Certificate Distribution &amp; Thank You</w:t>
            </w:r>
          </w:p>
        </w:tc>
        <w:tc>
          <w:tcPr>
            <w:tcW w:type="dxa" w:w="2160"/>
            <w:shd w:fill="F9EBEA"/>
            <w:tcMar>
              <w:top w:w="80" w:type="dxa"/>
              <w:bottom w:w="80" w:type="dxa"/>
              <w:left w:w="100" w:type="dxa"/>
              <w:right w:w="100" w:type="dxa"/>
            </w:tcMar>
          </w:tcPr>
          <w:p>
            <w:pPr>
              <w:jc w:val="left"/>
            </w:pPr>
            <w:r>
              <w:rPr>
                <w:rFonts w:ascii="Arial" w:hAnsi="Arial"/>
                <w:color w:val="2C3E50"/>
                <w:sz w:val="19"/>
              </w:rPr>
              <w:t>Host &amp; Coordinator Agent</w:t>
            </w:r>
          </w:p>
        </w:tc>
      </w:tr>
      <w:tr>
        <w:tc>
          <w:tcPr>
            <w:tcW w:type="dxa" w:w="2592"/>
            <w:shd w:fill="FFFFFF"/>
            <w:tcMar>
              <w:top w:w="80" w:type="dxa"/>
              <w:bottom w:w="80" w:type="dxa"/>
              <w:left w:w="100" w:type="dxa"/>
              <w:right w:w="100" w:type="dxa"/>
            </w:tcMar>
          </w:tcPr>
          <w:p>
            <w:pPr>
              <w:jc w:val="left"/>
            </w:pPr>
            <w:r>
              <w:rPr>
                <w:rFonts w:ascii="Arial" w:hAnsi="Arial"/>
                <w:b/>
                <w:color w:val="2C3E50"/>
                <w:sz w:val="19"/>
              </w:rPr>
              <w:t>04:30 PM - 06:00 PM</w:t>
            </w:r>
          </w:p>
        </w:tc>
        <w:tc>
          <w:tcPr>
            <w:tcW w:type="dxa" w:w="4608"/>
            <w:shd w:fill="FFFFFF"/>
            <w:tcMar>
              <w:top w:w="80" w:type="dxa"/>
              <w:bottom w:w="80" w:type="dxa"/>
              <w:left w:w="100" w:type="dxa"/>
              <w:right w:w="100" w:type="dxa"/>
            </w:tcMar>
          </w:tcPr>
          <w:p>
            <w:pPr>
              <w:jc w:val="left"/>
            </w:pPr>
            <w:r>
              <w:rPr>
                <w:rFonts w:ascii="Arial" w:hAnsi="Arial"/>
                <w:color w:val="2C3E50"/>
                <w:sz w:val="19"/>
              </w:rPr>
              <w:t>AV Tear-down, Venue Cleaning &amp; Vendor Settlement</w:t>
            </w:r>
          </w:p>
        </w:tc>
        <w:tc>
          <w:tcPr>
            <w:tcW w:type="dxa" w:w="2160"/>
            <w:shd w:fill="FFFFFF"/>
            <w:tcMar>
              <w:top w:w="80" w:type="dxa"/>
              <w:bottom w:w="80" w:type="dxa"/>
              <w:left w:w="100" w:type="dxa"/>
              <w:right w:w="100" w:type="dxa"/>
            </w:tcMar>
          </w:tcPr>
          <w:p>
            <w:pPr>
              <w:jc w:val="left"/>
            </w:pPr>
            <w:r>
              <w:rPr>
                <w:rFonts w:ascii="Arial" w:hAnsi="Arial"/>
                <w:color w:val="2C3E50"/>
                <w:sz w:val="19"/>
              </w:rPr>
              <w:t>Logistics Team</w:t>
            </w:r>
          </w:p>
        </w:tc>
      </w:tr>
    </w:tbl>
    <w:p>
      <w:r>
        <w:br w:type="page"/>
      </w:r>
    </w:p>
    <w:p>
      <w:pPr>
        <w:pStyle w:val="Heading1"/>
        <w:spacing w:before="200" w:after="200"/>
      </w:pPr>
      <w:r>
        <w:rPr>
          <w:rFonts w:ascii="Georgia" w:hAnsi="Georgia"/>
          <w:color w:val="1A5276"/>
          <w:sz w:val="36"/>
        </w:rPr>
        <w:t>3. Vendor Briefing &amp; Services</w:t>
      </w:r>
    </w:p>
    <w:p>
      <w:pPr>
        <w:pStyle w:val="Heading2"/>
      </w:pPr>
      <w:r>
        <w:rPr>
          <w:rFonts w:ascii="Georgia" w:hAnsi="Georgia"/>
          <w:color w:val="D35400"/>
          <w:sz w:val="26"/>
        </w:rPr>
        <w:t>3.1 Venue Recommendations</w:t>
      </w:r>
    </w:p>
    <w:p>
      <w:r>
        <w:rPr>
          <w:rFonts w:ascii="Arial" w:hAnsi="Arial"/>
          <w:color w:val="2C3E50"/>
          <w:sz w:val="21"/>
        </w:rPr>
        <w:t>The Venue Scouting Agent recommends the following properties tailored to host our guest checklist and safety protocols:</w:t>
      </w:r>
    </w:p>
    <w:p>
      <w:pPr>
        <w:spacing w:after="120"/>
        <w:ind w:left="360"/>
      </w:pPr>
      <w:r>
        <w:rPr>
          <w:rFonts w:ascii="Arial" w:hAnsi="Arial"/>
          <w:b/>
          <w:sz w:val="20"/>
        </w:rPr>
        <w:t xml:space="preserve">Option 1: Grand Corporate Plaza  |  </w:t>
      </w:r>
      <w:r>
        <w:rPr>
          <w:rFonts w:ascii="Arial" w:hAnsi="Arial"/>
          <w:i/>
          <w:sz w:val="20"/>
        </w:rPr>
        <w:t xml:space="preserve">Capacity: 150 attendees  |  Cost: ₹1,50,000 </w:t>
        <w:br/>
      </w:r>
      <w:r>
        <w:rPr>
          <w:rFonts w:ascii="Arial" w:hAnsi="Arial"/>
          <w:color w:val="2C3E50"/>
          <w:sz w:val="19"/>
        </w:rPr>
        <w:t>Description: High-speed WiFi, modern AV setup, central location.</w:t>
      </w:r>
    </w:p>
    <w:p>
      <w:pPr>
        <w:pStyle w:val="Heading2"/>
      </w:pPr>
      <w:r>
        <w:rPr>
          <w:rFonts w:ascii="Georgia" w:hAnsi="Georgia"/>
          <w:color w:val="D35400"/>
          <w:sz w:val="26"/>
        </w:rPr>
        <w:t>3.2 Catering Requirements</w:t>
      </w:r>
    </w:p>
    <w:p>
      <w:r>
        <w:rPr>
          <w:rFonts w:ascii="Arial" w:hAnsi="Arial"/>
          <w:color w:val="2C3E50"/>
          <w:sz w:val="21"/>
        </w:rPr>
        <w:t>The Catering Planning Agent outlines requirements based on strict guest counts and preferences:</w:t>
      </w:r>
    </w:p>
    <w:p>
      <w:pPr>
        <w:spacing w:after="120"/>
        <w:ind w:left="360"/>
      </w:pPr>
      <w:r>
        <w:rPr>
          <w:rFonts w:ascii="Arial" w:hAnsi="Arial"/>
          <w:b/>
          <w:sz w:val="20"/>
        </w:rPr>
        <w:t>• Standard Fusion Buffet (₹850 per head):</w:t>
        <w:br/>
      </w:r>
      <w:r>
        <w:rPr>
          <w:rFonts w:ascii="Arial" w:hAnsi="Arial"/>
          <w:color w:val="2C3E50"/>
          <w:sz w:val="19"/>
        </w:rPr>
        <w:t xml:space="preserve">  Includes: Continental starters, main course, traditional desserts.</w:t>
      </w:r>
    </w:p>
    <w:p>
      <w:r>
        <w:br w:type="page"/>
      </w:r>
    </w:p>
    <w:p>
      <w:pPr>
        <w:pStyle w:val="Heading1"/>
        <w:spacing w:before="200" w:after="200"/>
      </w:pPr>
      <w:r>
        <w:rPr>
          <w:rFonts w:ascii="Georgia" w:hAnsi="Georgia"/>
          <w:color w:val="1A5276"/>
          <w:sz w:val="36"/>
        </w:rPr>
        <w:t>4. Invited Speakers &amp; Panels</w:t>
      </w:r>
    </w:p>
    <w:p>
      <w:r>
        <w:rPr>
          <w:rFonts w:ascii="Arial" w:hAnsi="Arial"/>
          <w:color w:val="2C3E50"/>
          <w:sz w:val="21"/>
        </w:rPr>
        <w:t>The Speaker Agent has identified industry leading profiles aligned closely with 'AI &amp; Technology':</w:t>
      </w:r>
    </w:p>
    <w:p>
      <w:pPr>
        <w:spacing w:after="200"/>
        <w:ind w:left="288"/>
      </w:pPr>
      <w:r>
        <w:rPr>
          <w:rFonts w:ascii="Arial" w:hAnsi="Arial"/>
          <w:b/>
          <w:color w:val="1A5276"/>
          <w:sz w:val="22"/>
        </w:rPr>
        <w:t>1. Dr. Aris Thorne</w:t>
        <w:br/>
      </w:r>
      <w:r>
        <w:rPr>
          <w:rFonts w:ascii="Arial" w:hAnsi="Arial"/>
          <w:i/>
          <w:sz w:val="19"/>
        </w:rPr>
        <w:t>Session Topic: "Next-Gen AI Agents"  |  Est. Honorarium: ₹50,000</w:t>
        <w:br/>
      </w:r>
      <w:r>
        <w:rPr>
          <w:rFonts w:ascii="Arial" w:hAnsi="Arial"/>
          <w:color w:val="2C3E50"/>
          <w:sz w:val="19"/>
        </w:rPr>
        <w:t>Bio: Leading researcher in vector spaces and deep learning systems.</w:t>
      </w:r>
    </w:p>
    <w:p>
      <w:pPr>
        <w:spacing w:after="200"/>
        <w:ind w:left="288"/>
      </w:pPr>
      <w:r>
        <w:rPr>
          <w:rFonts w:ascii="Arial" w:hAnsi="Arial"/>
          <w:b/>
          <w:color w:val="1A5276"/>
          <w:sz w:val="22"/>
        </w:rPr>
        <w:t>2. Elena Rostova</w:t>
        <w:br/>
      </w:r>
      <w:r>
        <w:rPr>
          <w:rFonts w:ascii="Arial" w:hAnsi="Arial"/>
          <w:i/>
          <w:sz w:val="19"/>
        </w:rPr>
        <w:t>Session Topic: "SaaS Scaling Tactics"  |  Est. Honorarium: ₹35,000</w:t>
        <w:br/>
      </w:r>
      <w:r>
        <w:rPr>
          <w:rFonts w:ascii="Arial" w:hAnsi="Arial"/>
          <w:color w:val="2C3E50"/>
          <w:sz w:val="19"/>
        </w:rPr>
        <w:t>Bio: Product Architect specializing in zero-latency serverless pipelines.</w:t>
      </w:r>
    </w:p>
    <w:p>
      <w:r>
        <w:br w:type="page"/>
      </w:r>
    </w:p>
    <w:p>
      <w:pPr>
        <w:pStyle w:val="Heading1"/>
        <w:spacing w:before="200" w:after="200"/>
      </w:pPr>
      <w:r>
        <w:rPr>
          <w:rFonts w:ascii="Georgia" w:hAnsi="Georgia"/>
          <w:color w:val="1A5276"/>
          <w:sz w:val="36"/>
        </w:rPr>
        <w:t>5. Operations &amp; Logistics Checklist</w:t>
      </w:r>
    </w:p>
    <w:p>
      <w:r>
        <w:rPr>
          <w:rFonts w:ascii="Arial" w:hAnsi="Arial"/>
          <w:color w:val="2C3E50"/>
          <w:sz w:val="21"/>
        </w:rPr>
        <w:t>The Logistics Agent has organized operational checklists based on standard Asana milestone structures:</w:t>
      </w:r>
    </w:p>
    <w:p>
      <w:pPr>
        <w:pStyle w:val="Heading2"/>
      </w:pPr>
      <w:r>
        <w:rPr>
          <w:rFonts w:ascii="Georgia" w:hAnsi="Georgia"/>
          <w:color w:val="D35400"/>
          <w:sz w:val="24"/>
        </w:rPr>
        <w:t>On-Ground Setup</w:t>
      </w:r>
    </w:p>
    <w:p>
      <w:pPr>
        <w:pStyle w:val="ListBullet"/>
        <w:spacing w:after="80"/>
      </w:pPr>
      <w:r>
        <w:rPr>
          <w:rFonts w:ascii="Arial" w:hAnsi="Arial"/>
          <w:color w:val="2C3E50"/>
          <w:sz w:val="19"/>
        </w:rPr>
        <w:t>[  ]  Verify dual mic system &amp; AV mixer channels</w:t>
      </w:r>
    </w:p>
    <w:p>
      <w:pPr>
        <w:pStyle w:val="ListBullet"/>
        <w:spacing w:after="80"/>
      </w:pPr>
      <w:r>
        <w:rPr>
          <w:rFonts w:ascii="Arial" w:hAnsi="Arial"/>
          <w:color w:val="2C3E50"/>
          <w:sz w:val="19"/>
        </w:rPr>
        <w:t>[  ]  Confirm projector compatibility and HDMI connectivity</w:t>
      </w:r>
    </w:p>
    <w:p>
      <w:pPr>
        <w:pStyle w:val="ListBullet"/>
        <w:spacing w:after="80"/>
      </w:pPr>
      <w:r>
        <w:rPr>
          <w:rFonts w:ascii="Arial" w:hAnsi="Arial"/>
          <w:color w:val="2C3E50"/>
          <w:sz w:val="19"/>
        </w:rPr>
        <w:t>[  ]  Install backdrops, badges, signages &amp; directional banners</w:t>
      </w:r>
    </w:p>
    <w:p>
      <w:pPr>
        <w:pStyle w:val="Heading2"/>
      </w:pPr>
      <w:r>
        <w:rPr>
          <w:rFonts w:ascii="Georgia" w:hAnsi="Georgia"/>
          <w:color w:val="D35400"/>
          <w:sz w:val="24"/>
        </w:rPr>
        <w:t>Transport &amp; Security</w:t>
      </w:r>
    </w:p>
    <w:p>
      <w:pPr>
        <w:pStyle w:val="ListBullet"/>
        <w:spacing w:after="80"/>
      </w:pPr>
      <w:r>
        <w:rPr>
          <w:rFonts w:ascii="Arial" w:hAnsi="Arial"/>
          <w:color w:val="2C3E50"/>
          <w:sz w:val="19"/>
        </w:rPr>
        <w:t>[  ]  Arrange airport shuttle for key speakers</w:t>
      </w:r>
    </w:p>
    <w:p>
      <w:pPr>
        <w:pStyle w:val="ListBullet"/>
        <w:spacing w:after="80"/>
      </w:pPr>
      <w:r>
        <w:rPr>
          <w:rFonts w:ascii="Arial" w:hAnsi="Arial"/>
          <w:color w:val="2C3E50"/>
          <w:sz w:val="19"/>
        </w:rPr>
        <w:t>[  ]  Ensure registration counter has digital list and printing backups</w:t>
      </w:r>
    </w:p>
    <w:p>
      <w:pPr>
        <w:pStyle w:val="ListBullet"/>
        <w:spacing w:after="80"/>
      </w:pPr>
      <w:r>
        <w:rPr>
          <w:rFonts w:ascii="Arial" w:hAnsi="Arial"/>
          <w:color w:val="2C3E50"/>
          <w:sz w:val="19"/>
        </w:rPr>
        <w:t>[  ]  Setup designated first-aid post and emergency routes</w:t>
      </w:r>
    </w:p>
    <w:p>
      <w:r>
        <w:br w:type="page"/>
      </w:r>
    </w:p>
    <w:p>
      <w:pPr>
        <w:pStyle w:val="Heading1"/>
        <w:spacing w:before="200" w:after="200"/>
      </w:pPr>
      <w:r>
        <w:rPr>
          <w:rFonts w:ascii="Georgia" w:hAnsi="Georgia"/>
          <w:color w:val="1A5276"/>
          <w:sz w:val="36"/>
        </w:rPr>
        <w:t>6. Communication Pack</w:t>
      </w:r>
    </w:p>
    <w:p>
      <w:r>
        <w:rPr>
          <w:rFonts w:ascii="Arial" w:hAnsi="Arial"/>
          <w:color w:val="2C3E50"/>
          <w:sz w:val="21"/>
        </w:rPr>
        <w:t>Copy-paste ready communications drafted by the Communications Agent: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i/>
        <w:color w:val="787878"/>
        <w:sz w:val="17"/>
      </w:rPr>
      <w:t xml:space="preserve">Generated by Multi-Agent Event Planning Orchestrator | Page </w:t>
    </w:r>
    <w:r>
      <w:rPr>
        <w:rFonts w:ascii="Arial" w:hAnsi="Arial"/>
        <w:i/>
        <w:color w:val="787878"/>
        <w:sz w:val="17"/>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