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CE3" w:rsidRDefault="00EC3CE3">
      <w:r>
        <w:t>Report on Observable Trends</w:t>
      </w:r>
    </w:p>
    <w:p w:rsidR="00EC3CE3" w:rsidRDefault="00EC3CE3"/>
    <w:p w:rsidR="00EC3CE3" w:rsidRDefault="00EC3CE3" w:rsidP="00EC3CE3">
      <w:pPr>
        <w:pStyle w:val="ListParagraph"/>
        <w:numPr>
          <w:ilvl w:val="0"/>
          <w:numId w:val="1"/>
        </w:numPr>
      </w:pPr>
      <w:r>
        <w:t xml:space="preserve">The graph ‘Tumor Response to Treatment’ shows that the tumor volume in mice decreases with time under the </w:t>
      </w:r>
      <w:proofErr w:type="spellStart"/>
      <w:r>
        <w:t>Capomulin</w:t>
      </w:r>
      <w:proofErr w:type="spellEnd"/>
      <w:r>
        <w:t xml:space="preserve"> drug treatment whereas for the remaining 2 drugs and the 3rd (Placebo) have similar results in the mice.</w:t>
      </w:r>
    </w:p>
    <w:p w:rsidR="00EC3CE3" w:rsidRDefault="00EC3CE3" w:rsidP="00EC3CE3"/>
    <w:p w:rsidR="00EC3CE3" w:rsidRDefault="00EC3CE3" w:rsidP="00EC3CE3">
      <w:r>
        <w:rPr>
          <w:noProof/>
        </w:rPr>
        <w:drawing>
          <wp:inline distT="0" distB="0" distL="0" distR="0">
            <wp:extent cx="4972050" cy="3314700"/>
            <wp:effectExtent l="0" t="0" r="635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mor_respon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CE3" w:rsidRDefault="00EC3CE3" w:rsidP="00EC3CE3"/>
    <w:p w:rsidR="00EC3CE3" w:rsidRDefault="00EC3CE3" w:rsidP="00EC3CE3">
      <w:pPr>
        <w:pStyle w:val="ListParagraph"/>
        <w:numPr>
          <w:ilvl w:val="0"/>
          <w:numId w:val="1"/>
        </w:numPr>
      </w:pPr>
      <w:r>
        <w:t>The graph ‘Metastatic Spread During Treatment’ shows that even though the metastatic spread in mice increases over time under the treatment of all drugs, the drug ‘</w:t>
      </w:r>
      <w:proofErr w:type="spellStart"/>
      <w:r>
        <w:t>Capomulin</w:t>
      </w:r>
      <w:proofErr w:type="spellEnd"/>
      <w:r>
        <w:t xml:space="preserve">’ results in lesser spread when compared to the remaining drugs. </w:t>
      </w:r>
      <w:proofErr w:type="spellStart"/>
      <w:r>
        <w:t>Infubinol</w:t>
      </w:r>
      <w:proofErr w:type="spellEnd"/>
      <w:r>
        <w:t xml:space="preserve"> also seems show </w:t>
      </w:r>
      <w:proofErr w:type="gramStart"/>
      <w:r>
        <w:t>a  slower</w:t>
      </w:r>
      <w:proofErr w:type="gramEnd"/>
      <w:r>
        <w:t xml:space="preserve"> spread in comparison to </w:t>
      </w:r>
      <w:proofErr w:type="spellStart"/>
      <w:r>
        <w:t>Ketapril</w:t>
      </w:r>
      <w:proofErr w:type="spellEnd"/>
      <w:r>
        <w:t xml:space="preserve"> and Placebo.</w:t>
      </w:r>
    </w:p>
    <w:p w:rsidR="00EC3CE3" w:rsidRDefault="00EC3CE3" w:rsidP="00EC3CE3"/>
    <w:p w:rsidR="00EC3CE3" w:rsidRDefault="00EC3CE3" w:rsidP="00EC3CE3">
      <w:r>
        <w:rPr>
          <w:noProof/>
        </w:rPr>
        <w:lastRenderedPageBreak/>
        <w:drawing>
          <wp:inline distT="0" distB="0" distL="0" distR="0">
            <wp:extent cx="4076700" cy="271780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tastatic_respon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586" cy="272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CE3" w:rsidRDefault="00EC3CE3" w:rsidP="00EC3CE3"/>
    <w:p w:rsidR="00EC3CE3" w:rsidRDefault="00EC3CE3" w:rsidP="00EC3CE3">
      <w:pPr>
        <w:pStyle w:val="ListParagraph"/>
        <w:numPr>
          <w:ilvl w:val="0"/>
          <w:numId w:val="1"/>
        </w:numPr>
      </w:pPr>
      <w:r>
        <w:t>The graph ‘Survival During Treatment’</w:t>
      </w:r>
      <w:r w:rsidR="00A64EC2">
        <w:t xml:space="preserve"> shows that survival rate in mice is significantly lower under the treatment of ‘</w:t>
      </w:r>
      <w:proofErr w:type="spellStart"/>
      <w:r w:rsidR="00A64EC2">
        <w:t>Infubinol</w:t>
      </w:r>
      <w:proofErr w:type="spellEnd"/>
      <w:r w:rsidR="00A64EC2">
        <w:t>’, ‘</w:t>
      </w:r>
      <w:proofErr w:type="spellStart"/>
      <w:r w:rsidR="00A64EC2">
        <w:t>Ketapril</w:t>
      </w:r>
      <w:proofErr w:type="spellEnd"/>
      <w:r w:rsidR="00A64EC2">
        <w:t xml:space="preserve">’ and ‘Placebo’. </w:t>
      </w:r>
      <w:proofErr w:type="spellStart"/>
      <w:r w:rsidR="00A64EC2">
        <w:t>Capomulin</w:t>
      </w:r>
      <w:proofErr w:type="spellEnd"/>
      <w:r w:rsidR="00A64EC2">
        <w:t xml:space="preserve"> seems to be the best result since the survival rate is at 80% when using this drug.</w:t>
      </w:r>
    </w:p>
    <w:p w:rsidR="00A64EC2" w:rsidRDefault="00A64EC2" w:rsidP="00A64EC2"/>
    <w:p w:rsidR="00A64EC2" w:rsidRDefault="00A64EC2" w:rsidP="00A64EC2">
      <w:r>
        <w:rPr>
          <w:noProof/>
        </w:rPr>
        <w:drawing>
          <wp:inline distT="0" distB="0" distL="0" distR="0">
            <wp:extent cx="4178300" cy="2785533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rvival_r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799" cy="278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4EC2" w:rsidSect="00203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C4B3C"/>
    <w:multiLevelType w:val="hybridMultilevel"/>
    <w:tmpl w:val="0DD28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E3"/>
    <w:rsid w:val="0020303E"/>
    <w:rsid w:val="00A64EC2"/>
    <w:rsid w:val="00EC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A51E3"/>
  <w15:chartTrackingRefBased/>
  <w15:docId w15:val="{52EE10F7-4E35-F94E-8D21-6ABD3BE3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C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CE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CE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Dokania</dc:creator>
  <cp:keywords/>
  <dc:description/>
  <cp:lastModifiedBy>Aditya Dokania</cp:lastModifiedBy>
  <cp:revision>1</cp:revision>
  <dcterms:created xsi:type="dcterms:W3CDTF">2019-06-20T23:01:00Z</dcterms:created>
  <dcterms:modified xsi:type="dcterms:W3CDTF">2019-06-20T23:15:00Z</dcterms:modified>
</cp:coreProperties>
</file>