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7BEC3" w14:textId="437A00D9" w:rsidR="005B4C48" w:rsidRDefault="005B4C48">
      <w:r>
        <w:t>Literature Review for the GAT Paper:</w:t>
      </w:r>
      <w:r>
        <w:br/>
        <w:t>(Word Count:</w:t>
      </w:r>
      <w:r w:rsidR="001A55F6">
        <w:t xml:space="preserve"> </w:t>
      </w:r>
      <w:proofErr w:type="gramStart"/>
      <w:r w:rsidR="001A55F6">
        <w:t>295</w:t>
      </w:r>
      <w:r>
        <w:t xml:space="preserve"> </w:t>
      </w:r>
      <w:r w:rsidR="00A0304C">
        <w:t>)</w:t>
      </w:r>
      <w:proofErr w:type="gramEnd"/>
    </w:p>
    <w:p w14:paraId="0E25ECCD" w14:textId="0C6CC961" w:rsidR="001A55F6" w:rsidRPr="001A55F6" w:rsidRDefault="00A0304C" w:rsidP="001A55F6">
      <w:r>
        <w:t>GAT architecture works very well on node classification and link predictions than preciously existing ones. It introduces a learnable weight matrix over the neighbour over the GCN architecture. Hence allowing it to capture more important information. Importantly it does not suffer from over-smoothing problem of the GCN. The key mechanism of the attention weight is derived from the Transformer model used for NLP tasks.</w:t>
      </w:r>
      <w:r w:rsidR="00263D22">
        <w:t xml:space="preserve"> It is an advancement from the </w:t>
      </w:r>
      <w:proofErr w:type="spellStart"/>
      <w:r w:rsidR="00263D22">
        <w:t>GraphSAGE</w:t>
      </w:r>
      <w:proofErr w:type="spellEnd"/>
      <w:r w:rsidR="00263D22">
        <w:t xml:space="preserve"> and the GCN model</w:t>
      </w:r>
      <w:r w:rsidR="00BE531A">
        <w:t xml:space="preserve">. The attention mechanism </w:t>
      </w:r>
      <w:r w:rsidR="00BE531A" w:rsidRPr="00BE531A">
        <w:t xml:space="preserve">allows GAT to assign different importance to different </w:t>
      </w:r>
      <w:proofErr w:type="spellStart"/>
      <w:r w:rsidR="00BE531A" w:rsidRPr="00BE531A">
        <w:t>neighbors</w:t>
      </w:r>
      <w:proofErr w:type="spellEnd"/>
      <w:r w:rsidR="00BE531A" w:rsidRPr="00BE531A">
        <w:t xml:space="preserve"> based on their relevance to the target node, capturing more fine-grained and context-aware information from the graph structure.</w:t>
      </w:r>
      <w:r w:rsidR="00BE531A">
        <w:t xml:space="preserve"> This helps us to train the model on a better scale.</w:t>
      </w:r>
      <w:r w:rsidR="00706246">
        <w:t xml:space="preserve"> Unlike the GCN which takes all the information uniformly (by its normalization</w:t>
      </w:r>
      <w:proofErr w:type="gramStart"/>
      <w:r w:rsidR="00706246">
        <w:t>) ,</w:t>
      </w:r>
      <w:proofErr w:type="gramEnd"/>
      <w:r w:rsidR="00706246">
        <w:t xml:space="preserve"> the GAT allows “relevance to particular features much more” which actually are important. </w:t>
      </w:r>
      <w:r w:rsidR="00706246" w:rsidRPr="00706246">
        <w:t>GAT's ability to adaptively assign attention weights makes it more robust to variations in graph topology and node attributes, leading to better generalization and performance on real-world datasets.</w:t>
      </w:r>
      <w:r w:rsidR="00706246">
        <w:t xml:space="preserve"> In experimental datasets such </w:t>
      </w:r>
      <w:proofErr w:type="gramStart"/>
      <w:r w:rsidR="00706246">
        <w:t>as  Cora</w:t>
      </w:r>
      <w:proofErr w:type="gramEnd"/>
      <w:r w:rsidR="00706246">
        <w:t xml:space="preserve">, </w:t>
      </w:r>
      <w:proofErr w:type="spellStart"/>
      <w:r w:rsidR="00706246">
        <w:t>Citesser</w:t>
      </w:r>
      <w:proofErr w:type="spellEnd"/>
      <w:r w:rsidR="00706246">
        <w:t>, and PubMed, GAT has outperformed GCN and other state-of-the-art methods, achieving a much higher accuracy and efficiency.</w:t>
      </w:r>
      <w:r w:rsidR="001A55F6" w:rsidRPr="001A55F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</w:t>
      </w:r>
      <w:r w:rsidR="001A55F6" w:rsidRPr="001A55F6">
        <w:t>Traditional attention mechanisms, like those used in sequence-to-sequence models, compute a single attention distribution over the entire input sequence. However, in graph data, different parts of the graph might require different attention patterns. The multi-head attention mechanism addresses this by allowing the model to attend to different parts of the input graph simultaneously.</w:t>
      </w:r>
      <w:r w:rsidR="001A55F6">
        <w:t xml:space="preserve"> A very important key which I find interesting is </w:t>
      </w:r>
      <w:proofErr w:type="gramStart"/>
      <w:r w:rsidR="001A55F6">
        <w:t>the  reformulation</w:t>
      </w:r>
      <w:proofErr w:type="gramEnd"/>
      <w:r w:rsidR="001A55F6">
        <w:t xml:space="preserve"> to a particular instance of </w:t>
      </w:r>
      <w:proofErr w:type="spellStart"/>
      <w:r w:rsidR="001A55F6">
        <w:t>MoNet</w:t>
      </w:r>
      <w:proofErr w:type="spellEnd"/>
      <w:r w:rsidR="001A55F6">
        <w:t xml:space="preserve">. It also Is cost efficient as it does not require any </w:t>
      </w:r>
      <w:proofErr w:type="gramStart"/>
      <w:r w:rsidR="001A55F6">
        <w:t>high cost</w:t>
      </w:r>
      <w:proofErr w:type="gramEnd"/>
      <w:r w:rsidR="001A55F6">
        <w:t xml:space="preserve"> tasks such as matrix multiplications and is parallelizable across all the nodes of the Graph.</w:t>
      </w:r>
    </w:p>
    <w:p w14:paraId="5FFA3057" w14:textId="77777777" w:rsidR="001A55F6" w:rsidRPr="001A55F6" w:rsidRDefault="001A55F6" w:rsidP="001A55F6">
      <w:pPr>
        <w:ind w:left="720"/>
      </w:pPr>
    </w:p>
    <w:p w14:paraId="64304BB3" w14:textId="1C1D5878" w:rsidR="00A0304C" w:rsidRDefault="00A0304C"/>
    <w:p w14:paraId="2519B61C" w14:textId="77777777" w:rsidR="00706246" w:rsidRDefault="00706246"/>
    <w:p w14:paraId="0F7E7E83" w14:textId="77777777" w:rsidR="005B4C48" w:rsidRDefault="005B4C48"/>
    <w:sectPr w:rsidR="005B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B72D3"/>
    <w:multiLevelType w:val="multilevel"/>
    <w:tmpl w:val="947C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58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8"/>
    <w:rsid w:val="000C37D2"/>
    <w:rsid w:val="001A55F6"/>
    <w:rsid w:val="00263D22"/>
    <w:rsid w:val="005B4C48"/>
    <w:rsid w:val="00706246"/>
    <w:rsid w:val="00A0304C"/>
    <w:rsid w:val="00B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D90E"/>
  <w15:chartTrackingRefBased/>
  <w15:docId w15:val="{14EDC540-40E9-44D6-BA63-375FDEF5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5F6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1</Pages>
  <Words>302</Words>
  <Characters>1700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chheda</dc:creator>
  <cp:keywords/>
  <dc:description/>
  <cp:lastModifiedBy>pratham chheda</cp:lastModifiedBy>
  <cp:revision>1</cp:revision>
  <dcterms:created xsi:type="dcterms:W3CDTF">2024-03-27T13:35:00Z</dcterms:created>
  <dcterms:modified xsi:type="dcterms:W3CDTF">2024-03-31T10:08:00Z</dcterms:modified>
</cp:coreProperties>
</file>