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Flux: Audit, Top 10 Next Features and 30/60/90-Day Roadmap</w:t>
      </w:r>
    </w:p>
    <w:p>
      <w:pPr/>
      <w:r>
        <w:rPr>
          <w:i/>
        </w:rPr>
        <w:t xml:space="preserve">Prepared for RTA by KARM · 25 October 2026 · Draft for your review</w:t>
      </w:r>
    </w:p>
    <w:p>
      <w:pPr>
        <w:pStyle w:val="Heading2"/>
      </w:pPr>
      <w:r>
        <w:t xml:space="preserve">1. Bottom line</w:t>
      </w:r>
    </w:p>
    <w:p>
      <w:pPr>
        <w:pStyle w:val="ListParagraph"/>
        <w:numPr>
          <w:ilvl w:val="0"/>
          <w:numId w:val="2"/>
        </w:numPr>
      </w:pPr>
      <w:r>
        <w:rPr>
          <w:b/>
        </w:rPr>
        <w:t xml:space="preserve">Where Flux is today:</w:t>
      </w:r>
      <w:r>
        <w:t xml:space="preserve"> a working preview (agent with tools, Advisory Board, invoice draft with an HSN gate, briefing built from your notes, overdue ranking, fuel calculator, audit log). It is not connected to Zoho Books, has no server, and has never run on real customer data.</w:t>
      </w:r>
    </w:p>
    <w:p>
      <w:pPr>
        <w:pStyle w:val="ListParagraph"/>
        <w:numPr>
          <w:ilvl w:val="0"/>
          <w:numId w:val="2"/>
        </w:numPr>
      </w:pPr>
      <w:r>
        <w:rPr>
          <w:b/>
        </w:rPr>
        <w:t xml:space="preserve">Where not to compete:</w:t>
      </w:r>
      <w:r>
        <w:t xml:space="preserve"> Zoho Books already has built-in AI (Zia). Flux should not rebuild invoice chat, basic reminders or bank-matching suggestions.</w:t>
      </w:r>
    </w:p>
    <w:p>
      <w:pPr>
        <w:pStyle w:val="ListParagraph"/>
        <w:numPr>
          <w:ilvl w:val="0"/>
          <w:numId w:val="2"/>
        </w:numPr>
      </w:pPr>
      <w:r>
        <w:rPr>
          <w:b/>
        </w:rPr>
        <w:t xml:space="preserve">Where to win:</w:t>
      </w:r>
      <w:r>
        <w:t xml:space="preserve"> decisions that cross systems and need construction and transport knowledge: cash recovery, pricing against real cost, fuel and trip margin, cash-flow forecasting and material prices.</w:t>
      </w:r>
    </w:p>
    <w:p>
      <w:pPr>
        <w:pStyle w:val="ListParagraph"/>
        <w:numPr>
          <w:ilvl w:val="0"/>
          <w:numId w:val="2"/>
        </w:numPr>
      </w:pPr>
      <w:r>
        <w:rPr>
          <w:b/>
        </w:rPr>
        <w:t xml:space="preserve">Scores are my judgement, not measured data.</w:t>
      </w:r>
      <w:r>
        <w:t xml:space="preserve"> There is no usage data yet, so validate demand in a few real conversations before building features 6 to 10.</w:t>
      </w:r>
    </w:p>
    <w:p>
      <w:pPr>
        <w:pStyle w:val="ListParagraph"/>
        <w:numPr>
          <w:ilvl w:val="0"/>
          <w:numId w:val="2"/>
        </w:numPr>
      </w:pPr>
      <w:r>
        <w:rPr>
          <w:b/>
        </w:rPr>
        <w:t xml:space="preserve">Build order follows dependencies</w:t>
      </w:r>
      <w:r>
        <w:t xml:space="preserve"> (foundation, then cash, then documents, then growth), not score alone.</w:t>
      </w:r>
    </w:p>
    <w:p>
      <w:pPr>
        <w:pStyle w:val="Heading2"/>
      </w:pPr>
      <w:r>
        <w:t xml:space="preserve">2. Audit of Flux today</w:t>
      </w:r>
    </w:p>
    <w:p>
      <w:pPr>
        <w:pStyle w:val="Heading3"/>
      </w:pPr>
      <w:r>
        <w:t xml:space="preserve">2.1 What exists</w:t>
      </w:r>
    </w:p>
    <w:p>
      <w:pPr/>
      <w:r>
        <w:t xml:space="preserve">Tested in a headless browser with a simulated AI. Not yet tested with the live AI or real data.</w:t>
      </w:r>
    </w:p>
    <w:p>
      <w:pPr>
        <w:pStyle w:val="ListParagraph"/>
        <w:numPr>
          <w:ilvl w:val="0"/>
          <w:numId w:val="3"/>
        </w:numPr>
      </w:pPr>
      <w:r>
        <w:rPr>
          <w:b/>
        </w:rPr>
        <w:t xml:space="preserve">Agent with 12 tools:</w:t>
      </w:r>
      <w:r>
        <w:t xml:space="preserve"> context search, owner-confirmed HSN lookup, GSTIN format and checksum check, IST date and financial year, due dates, day counts, fuel estimate, memory, advisor consult, task proposals and invoice drafting.</w:t>
      </w:r>
    </w:p>
    <w:p>
      <w:pPr>
        <w:pStyle w:val="ListParagraph"/>
        <w:numPr>
          <w:ilvl w:val="0"/>
          <w:numId w:val="3"/>
        </w:numPr>
      </w:pPr>
      <w:r>
        <w:rPr>
          <w:b/>
        </w:rPr>
        <w:t xml:space="preserve">Accuracy and safety:</w:t>
      </w:r>
      <w:r>
        <w:t xml:space="preserve"> a check that highlights any number not found in your data, a verifier pass with automatic fix, a warning when pasted text contains instructions, simulated approvals only, a tamper-evident audit log, and memory that refuses PAN-like or account-like numbers.</w:t>
      </w:r>
    </w:p>
    <w:p>
      <w:pPr>
        <w:pStyle w:val="ListParagraph"/>
        <w:numPr>
          <w:ilvl w:val="0"/>
          <w:numId w:val="3"/>
        </w:numPr>
      </w:pPr>
      <w:r>
        <w:rPr>
          <w:b/>
        </w:rPr>
        <w:t xml:space="preserve">Advisory Board:</w:t>
      </w:r>
      <w:r>
        <w:t xml:space="preserve"> 12 advisors plus a Chair synthesis (conflicts, trade-offs, ranked actions).</w:t>
      </w:r>
    </w:p>
    <w:p>
      <w:pPr>
        <w:pStyle w:val="ListParagraph"/>
        <w:numPr>
          <w:ilvl w:val="0"/>
          <w:numId w:val="3"/>
        </w:numPr>
      </w:pPr>
      <w:r>
        <w:rPr>
          <w:b/>
        </w:rPr>
        <w:t xml:space="preserve">Documents:</w:t>
      </w:r>
      <w:r>
        <w:t xml:space="preserve"> one-sentence invoice drafting. HSN status stays “Needs verification” until you confirm code, rate and source. The preview shows no totals because Zoho should calculate them.</w:t>
      </w:r>
    </w:p>
    <w:p>
      <w:pPr>
        <w:pStyle w:val="ListParagraph"/>
        <w:numPr>
          <w:ilvl w:val="0"/>
          <w:numId w:val="3"/>
        </w:numPr>
      </w:pPr>
      <w:r>
        <w:rPr>
          <w:b/>
        </w:rPr>
        <w:t xml:space="preserve">Briefing and dues:</w:t>
      </w:r>
      <w:r>
        <w:t xml:space="preserve"> a briefing built only from lines you paste, each section citing line numbers, and an overdue ranking by days late.</w:t>
      </w:r>
    </w:p>
    <w:p>
      <w:pPr>
        <w:pStyle w:val="ListParagraph"/>
        <w:numPr>
          <w:ilvl w:val="0"/>
          <w:numId w:val="3"/>
        </w:numPr>
      </w:pPr>
      <w:r>
        <w:rPr>
          <w:b/>
        </w:rPr>
        <w:t xml:space="preserve">Fuel calculator:</w:t>
      </w:r>
      <w:r>
        <w:t xml:space="preserve"> loaded and empty mileage, break-even freight, fuel share of freight, and a variance flag against actual litres.</w:t>
      </w:r>
    </w:p>
    <w:p>
      <w:pPr>
        <w:pStyle w:val="Heading3"/>
      </w:pPr>
      <w:r>
        <w:t xml:space="preserve">2.2 What does not exist yet</w:t>
      </w:r>
    </w:p>
    <w:p>
      <w:pPr>
        <w:pStyle w:val="ListParagraph"/>
        <w:numPr>
          <w:ilvl w:val="0"/>
          <w:numId w:val="4"/>
        </w:numPr>
      </w:pPr>
      <w:r>
        <w:t xml:space="preserve">No Zoho Books connection (read or write), no server, no secret handling, no scheduler (so no real 8 AM briefing), no WhatsApp or email sending, no live HSN/SAC source, and no live market or tender data.</w:t>
      </w:r>
    </w:p>
    <w:p>
      <w:pPr>
        <w:pStyle w:val="ListParagraph"/>
        <w:numPr>
          <w:ilvl w:val="0"/>
          <w:numId w:val="4"/>
        </w:numPr>
      </w:pPr>
      <w:r>
        <w:t xml:space="preserve">Data lives only in the browser: no multiple users, roles or backups.</w:t>
      </w:r>
    </w:p>
    <w:p>
      <w:pPr>
        <w:pStyle w:val="ListParagraph"/>
        <w:numPr>
          <w:ilvl w:val="0"/>
          <w:numId w:val="4"/>
        </w:numPr>
      </w:pPr>
      <w:r>
        <w:t xml:space="preserve">It is one large page: fine for a preview, not for production.</w:t>
      </w:r>
    </w:p>
    <w:p>
      <w:pPr>
        <w:pStyle w:val="ListParagraph"/>
        <w:numPr>
          <w:ilvl w:val="0"/>
          <w:numId w:val="4"/>
        </w:numPr>
      </w:pPr>
      <w:r>
        <w:t xml:space="preserve">No usage, accuracy or revenue data exists, so nothing here is measured.</w:t>
      </w:r>
    </w:p>
    <w:p>
      <w:pPr>
        <w:pStyle w:val="Heading3"/>
      </w:pPr>
      <w:r>
        <w:t xml:space="preserve">2.3 What Zoho Books already does (do not rebuild)</w:t>
      </w:r>
    </w:p>
    <w:p>
      <w:pPr/>
      <w:r>
        <w:t xml:space="preserve">Per Zoho’s own help pages, Ask Zia can create items and invoices from a chat request and write email templates. The Zia Invoice Agent shows overdue balances and flags customers who paid under 70% of invoiced amounts in the last six months, with a button to send reminders. AI-assisted bank reconciliation suggests categories, and anomaly detection and workflow blueprints exist. GST e-invoicing and return filing are built in, and Zoho advertises an MCP link so outside AI agents can connect.</w:t>
      </w:r>
    </w:p>
    <w:p>
      <w:pPr/>
      <w:r>
        <w:t xml:space="preserve">What this means: use Zoho as the data source and, where it works, the integration route (check the MCP link’s scopes in the first spike). Flux’s edge is memory, cross-system context, construction and transport rules, and approval-controlled actions.</w:t>
      </w:r>
    </w:p>
    <w:p>
      <w:pPr>
        <w:pStyle w:val="Heading3"/>
      </w:pPr>
      <w:r>
        <w:t xml:space="preserve">2.4 Verdict</w:t>
      </w:r>
    </w:p>
    <w:tbl>
      <w:tblPr>
        <w:tblStyle w:val="TableGrid"/>
        <w:tblW w:w="0" w:type="auto"/>
        <w:tblLayout w:type="fixed"/>
        <w:tblLook w:val="04A0" w:firstRow="1" w:lastRow="0" w:firstColumn="0" w:lastColumn="0" w:noHBand="0" w:noVBand="1"/>
      </w:tblPr>
      <w:tblGrid>
        <w:gridCol w:w="2458"/>
        <w:gridCol w:w="2493"/>
        <w:gridCol w:w="4409"/>
      </w:tblGrid>
      <w:tr>
        <w:trPr>
          <w:tblHeader/>
        </w:trPr>
        <w:tc>
          <w:tcPr>
            <w:tcW w:w="2458" w:type="dxa"/>
            <w:shd w:val="clear" w:color="auto" w:fill="F2F2F2"/>
          </w:tcPr>
          <w:p>
            <w:pPr/>
            <w:r>
              <w:t xml:space="preserve">Area</w:t>
            </w:r>
          </w:p>
        </w:tc>
        <w:tc>
          <w:tcPr>
            <w:tcW w:w="2493" w:type="dxa"/>
            <w:shd w:val="clear" w:color="auto" w:fill="F2F2F2"/>
          </w:tcPr>
          <w:p>
            <w:pPr/>
            <w:r>
              <w:t xml:space="preserve">Rating</w:t>
            </w:r>
          </w:p>
        </w:tc>
        <w:tc>
          <w:tcPr>
            <w:tcW w:w="4409" w:type="dxa"/>
            <w:shd w:val="clear" w:color="auto" w:fill="F2F2F2"/>
          </w:tcPr>
          <w:p>
            <w:pPr/>
            <w:r>
              <w:t xml:space="preserve">Note</w:t>
            </w:r>
          </w:p>
        </w:tc>
      </w:tr>
      <w:tr>
        <w:tc>
          <w:tcPr>
            <w:tcW w:w="2458" w:type="dxa"/>
          </w:tcPr>
          <w:p>
            <w:pPr/>
            <w:r>
              <w:t xml:space="preserve">Accuracy controls</w:t>
            </w:r>
          </w:p>
        </w:tc>
        <w:tc>
          <w:tcPr>
            <w:tcW w:w="2493" w:type="dxa"/>
          </w:tcPr>
          <w:p>
            <w:pPr/>
            <w:r>
              <w:t xml:space="preserve">Strong for a prototype</w:t>
            </w:r>
          </w:p>
        </w:tc>
        <w:tc>
          <w:tcPr>
            <w:tcW w:w="4409" w:type="dxa"/>
          </w:tcPr>
          <w:p>
            <w:pPr/>
            <w:r>
              <w:t xml:space="preserve">Needs a golden test set from your own documents</w:t>
            </w:r>
          </w:p>
        </w:tc>
      </w:tr>
      <w:tr>
        <w:tc>
          <w:tcPr>
            <w:tcW w:w="2458" w:type="dxa"/>
          </w:tcPr>
          <w:p>
            <w:pPr/>
            <w:r>
              <w:t xml:space="preserve">Automation depth</w:t>
            </w:r>
          </w:p>
        </w:tc>
        <w:tc>
          <w:tcPr>
            <w:tcW w:w="2493" w:type="dxa"/>
          </w:tcPr>
          <w:p>
            <w:pPr/>
            <w:r>
              <w:t xml:space="preserve">Basic</w:t>
            </w:r>
          </w:p>
        </w:tc>
        <w:tc>
          <w:tcPr>
            <w:tcW w:w="4409" w:type="dxa"/>
          </w:tcPr>
          <w:p>
            <w:pPr/>
            <w:r>
              <w:t xml:space="preserve">Drafts and ranks; nothing executes</w:t>
            </w:r>
          </w:p>
        </w:tc>
      </w:tr>
      <w:tr>
        <w:tc>
          <w:tcPr>
            <w:tcW w:w="2458" w:type="dxa"/>
          </w:tcPr>
          <w:p>
            <w:pPr/>
            <w:r>
              <w:t xml:space="preserve">Integrations</w:t>
            </w:r>
          </w:p>
        </w:tc>
        <w:tc>
          <w:tcPr>
            <w:tcW w:w="2493" w:type="dxa"/>
          </w:tcPr>
          <w:p>
            <w:pPr/>
            <w:r>
              <w:t xml:space="preserve">None</w:t>
            </w:r>
          </w:p>
        </w:tc>
        <w:tc>
          <w:tcPr>
            <w:tcW w:w="4409" w:type="dxa"/>
          </w:tcPr>
          <w:p>
            <w:pPr/>
            <w:r>
              <w:t xml:space="preserve">The biggest gap</w:t>
            </w:r>
          </w:p>
        </w:tc>
      </w:tr>
      <w:tr>
        <w:tc>
          <w:tcPr>
            <w:tcW w:w="2458" w:type="dxa"/>
          </w:tcPr>
          <w:p>
            <w:pPr/>
            <w:r>
              <w:t xml:space="preserve">Security</w:t>
            </w:r>
          </w:p>
        </w:tc>
        <w:tc>
          <w:tcPr>
            <w:tcW w:w="2493" w:type="dxa"/>
          </w:tcPr>
          <w:p>
            <w:pPr/>
            <w:r>
              <w:t xml:space="preserve">Prototype only</w:t>
            </w:r>
          </w:p>
        </w:tc>
        <w:tc>
          <w:tcPr>
            <w:tcW w:w="4409" w:type="dxa"/>
          </w:tcPr>
          <w:p>
            <w:pPr/>
            <w:r>
              <w:t xml:space="preserve">No server-side secrets or roles yet</w:t>
            </w:r>
          </w:p>
        </w:tc>
      </w:tr>
      <w:tr>
        <w:tc>
          <w:tcPr>
            <w:tcW w:w="2458" w:type="dxa"/>
          </w:tcPr>
          <w:p>
            <w:pPr/>
            <w:r>
              <w:t xml:space="preserve">Difference from Zoho</w:t>
            </w:r>
          </w:p>
        </w:tc>
        <w:tc>
          <w:tcPr>
            <w:tcW w:w="2493" w:type="dxa"/>
          </w:tcPr>
          <w:p>
            <w:pPr/>
            <w:r>
              <w:t xml:space="preserve">Medium</w:t>
            </w:r>
          </w:p>
        </w:tc>
        <w:tc>
          <w:tcPr>
            <w:tcW w:w="4409" w:type="dxa"/>
          </w:tcPr>
          <w:p>
            <w:pPr/>
            <w:r>
              <w:t xml:space="preserve">Fuel, tenders, pricing and cross-system advice do not appear in the Zoho AI feature list I reviewed</w:t>
            </w:r>
          </w:p>
        </w:tc>
      </w:tr>
      <w:tr>
        <w:tc>
          <w:tcPr>
            <w:tcW w:w="2458" w:type="dxa"/>
          </w:tcPr>
          <w:p>
            <w:pPr/>
            <w:r>
              <w:t xml:space="preserve">Evidence of demand</w:t>
            </w:r>
          </w:p>
        </w:tc>
        <w:tc>
          <w:tcPr>
            <w:tcW w:w="2493" w:type="dxa"/>
          </w:tcPr>
          <w:p>
            <w:pPr/>
            <w:r>
              <w:t xml:space="preserve">None yet</w:t>
            </w:r>
          </w:p>
        </w:tc>
        <w:tc>
          <w:tcPr>
            <w:tcW w:w="4409" w:type="dxa"/>
          </w:tcPr>
          <w:p>
            <w:pPr/>
            <w:r>
              <w:t xml:space="preserve">Needs customer conversations</w:t>
            </w:r>
          </w:p>
        </w:tc>
      </w:tr>
    </w:tbl>
    <w:p>
      <w:pPr>
        <w:pStyle w:val="Heading2"/>
      </w:pPr>
      <w:r>
        <w:t xml:space="preserve">3. How the features were scored</w:t>
      </w:r>
    </w:p>
    <w:p>
      <w:pPr/>
      <w:r>
        <w:t xml:space="preserve">Revenue impact 1 to 5, customer demand 1 to 5, implementation difficulty 1 to 5 (5 is hardest). Priority score = revenue + demand + (6 − difficulty), maximum 15. Ties go to higher revenue, then higher demand. Every rating is judgement from your business model and the sources in section 10. None is measured.</w:t>
      </w:r>
    </w:p>
    <w:tbl>
      <w:tblPr>
        <w:tblStyle w:val="TableGrid"/>
        <w:tblW w:w="0" w:type="auto"/>
        <w:tblLayout w:type="fixed"/>
        <w:tblLook w:val="04A0" w:firstRow="1" w:lastRow="0" w:firstColumn="0" w:lastColumn="0" w:noHBand="0" w:noVBand="1"/>
      </w:tblPr>
      <w:tblGrid>
        <w:gridCol w:w="750"/>
        <w:gridCol w:w="3060"/>
        <w:gridCol w:w="1107"/>
        <w:gridCol w:w="1074"/>
        <w:gridCol w:w="1225"/>
        <w:gridCol w:w="829"/>
        <w:gridCol w:w="1314"/>
      </w:tblGrid>
      <w:tr>
        <w:trPr>
          <w:tblHeader/>
        </w:trPr>
        <w:tc>
          <w:tcPr>
            <w:tcW w:w="750" w:type="dxa"/>
            <w:shd w:val="clear" w:color="auto" w:fill="F2F2F2"/>
          </w:tcPr>
          <w:p>
            <w:pPr/>
            <w:r>
              <w:t xml:space="preserve">Rank</w:t>
            </w:r>
          </w:p>
        </w:tc>
        <w:tc>
          <w:tcPr>
            <w:tcW w:w="3060" w:type="dxa"/>
            <w:shd w:val="clear" w:color="auto" w:fill="F2F2F2"/>
          </w:tcPr>
          <w:p>
            <w:pPr/>
            <w:r>
              <w:t xml:space="preserve">Feature</w:t>
            </w:r>
          </w:p>
        </w:tc>
        <w:tc>
          <w:tcPr>
            <w:tcW w:w="1107" w:type="dxa"/>
            <w:shd w:val="clear" w:color="auto" w:fill="F2F2F2"/>
          </w:tcPr>
          <w:p>
            <w:pPr/>
            <w:r>
              <w:t xml:space="preserve">Revenue</w:t>
            </w:r>
          </w:p>
        </w:tc>
        <w:tc>
          <w:tcPr>
            <w:tcW w:w="1074" w:type="dxa"/>
            <w:shd w:val="clear" w:color="auto" w:fill="F2F2F2"/>
          </w:tcPr>
          <w:p>
            <w:pPr/>
            <w:r>
              <w:t xml:space="preserve">Demand</w:t>
            </w:r>
          </w:p>
        </w:tc>
        <w:tc>
          <w:tcPr>
            <w:tcW w:w="1225" w:type="dxa"/>
            <w:shd w:val="clear" w:color="auto" w:fill="F2F2F2"/>
          </w:tcPr>
          <w:p>
            <w:pPr/>
            <w:r>
              <w:t xml:space="preserve">Difficulty</w:t>
            </w:r>
          </w:p>
        </w:tc>
        <w:tc>
          <w:tcPr>
            <w:tcW w:w="829" w:type="dxa"/>
            <w:shd w:val="clear" w:color="auto" w:fill="F2F2F2"/>
          </w:tcPr>
          <w:p>
            <w:pPr/>
            <w:r>
              <w:t xml:space="preserve">Score</w:t>
            </w:r>
          </w:p>
        </w:tc>
        <w:tc>
          <w:tcPr>
            <w:tcW w:w="1314" w:type="dxa"/>
            <w:shd w:val="clear" w:color="auto" w:fill="F2F2F2"/>
          </w:tcPr>
          <w:p>
            <w:pPr/>
            <w:r>
              <w:t xml:space="preserve">Starts</w:t>
            </w:r>
          </w:p>
        </w:tc>
      </w:tr>
      <w:tr>
        <w:tc>
          <w:tcPr>
            <w:tcW w:w="750" w:type="dxa"/>
          </w:tcPr>
          <w:p>
            <w:pPr/>
            <w:r>
              <w:t xml:space="preserve">1</w:t>
            </w:r>
          </w:p>
        </w:tc>
        <w:tc>
          <w:tcPr>
            <w:tcW w:w="3060" w:type="dxa"/>
          </w:tcPr>
          <w:p>
            <w:pPr/>
            <w:r>
              <w:t xml:space="preserve">Collections and cash recovery</w:t>
            </w:r>
          </w:p>
        </w:tc>
        <w:tc>
          <w:tcPr>
            <w:tcW w:w="1107" w:type="dxa"/>
          </w:tcPr>
          <w:p>
            <w:pPr/>
            <w:r>
              <w:t xml:space="preserve">5</w:t>
            </w:r>
          </w:p>
        </w:tc>
        <w:tc>
          <w:tcPr>
            <w:tcW w:w="1074" w:type="dxa"/>
          </w:tcPr>
          <w:p>
            <w:pPr/>
            <w:r>
              <w:t xml:space="preserve">5</w:t>
            </w:r>
          </w:p>
        </w:tc>
        <w:tc>
          <w:tcPr>
            <w:tcW w:w="1225" w:type="dxa"/>
          </w:tcPr>
          <w:p>
            <w:pPr/>
            <w:r>
              <w:t xml:space="preserve">2</w:t>
            </w:r>
          </w:p>
        </w:tc>
        <w:tc>
          <w:tcPr>
            <w:tcW w:w="829" w:type="dxa"/>
          </w:tcPr>
          <w:p>
            <w:pPr/>
            <w:r>
              <w:t xml:space="preserve">14</w:t>
            </w:r>
          </w:p>
        </w:tc>
        <w:tc>
          <w:tcPr>
            <w:tcW w:w="1314" w:type="dxa"/>
          </w:tcPr>
          <w:p>
            <w:pPr/>
            <w:r>
              <w:t xml:space="preserve">Days 0–30</w:t>
            </w:r>
          </w:p>
        </w:tc>
      </w:tr>
      <w:tr>
        <w:tc>
          <w:tcPr>
            <w:tcW w:w="750" w:type="dxa"/>
          </w:tcPr>
          <w:p>
            <w:pPr/>
            <w:r>
              <w:t xml:space="preserve">2</w:t>
            </w:r>
          </w:p>
        </w:tc>
        <w:tc>
          <w:tcPr>
            <w:tcW w:w="3060" w:type="dxa"/>
          </w:tcPr>
          <w:p>
            <w:pPr/>
            <w:r>
              <w:t xml:space="preserve">Quote and pricing intelligence</w:t>
            </w:r>
          </w:p>
        </w:tc>
        <w:tc>
          <w:tcPr>
            <w:tcW w:w="1107" w:type="dxa"/>
          </w:tcPr>
          <w:p>
            <w:pPr/>
            <w:r>
              <w:t xml:space="preserve">5</w:t>
            </w:r>
          </w:p>
        </w:tc>
        <w:tc>
          <w:tcPr>
            <w:tcW w:w="1074" w:type="dxa"/>
          </w:tcPr>
          <w:p>
            <w:pPr/>
            <w:r>
              <w:t xml:space="preserve">4</w:t>
            </w:r>
          </w:p>
        </w:tc>
        <w:tc>
          <w:tcPr>
            <w:tcW w:w="1225" w:type="dxa"/>
          </w:tcPr>
          <w:p>
            <w:pPr/>
            <w:r>
              <w:t xml:space="preserve">3</w:t>
            </w:r>
          </w:p>
        </w:tc>
        <w:tc>
          <w:tcPr>
            <w:tcW w:w="829" w:type="dxa"/>
          </w:tcPr>
          <w:p>
            <w:pPr/>
            <w:r>
              <w:t xml:space="preserve">12</w:t>
            </w:r>
          </w:p>
        </w:tc>
        <w:tc>
          <w:tcPr>
            <w:tcW w:w="1314" w:type="dxa"/>
          </w:tcPr>
          <w:p>
            <w:pPr/>
            <w:r>
              <w:t xml:space="preserve">Days 31–60</w:t>
            </w:r>
          </w:p>
        </w:tc>
      </w:tr>
      <w:tr>
        <w:tc>
          <w:tcPr>
            <w:tcW w:w="750" w:type="dxa"/>
          </w:tcPr>
          <w:p>
            <w:pPr/>
            <w:r>
              <w:t xml:space="preserve">3</w:t>
            </w:r>
          </w:p>
        </w:tc>
        <w:tc>
          <w:tcPr>
            <w:tcW w:w="3060" w:type="dxa"/>
          </w:tcPr>
          <w:p>
            <w:pPr/>
            <w:r>
              <w:t xml:space="preserve">Fuel and transport margin</w:t>
            </w:r>
          </w:p>
        </w:tc>
        <w:tc>
          <w:tcPr>
            <w:tcW w:w="1107" w:type="dxa"/>
          </w:tcPr>
          <w:p>
            <w:pPr/>
            <w:r>
              <w:t xml:space="preserve">4</w:t>
            </w:r>
          </w:p>
        </w:tc>
        <w:tc>
          <w:tcPr>
            <w:tcW w:w="1074" w:type="dxa"/>
          </w:tcPr>
          <w:p>
            <w:pPr/>
            <w:r>
              <w:t xml:space="preserve">4</w:t>
            </w:r>
          </w:p>
        </w:tc>
        <w:tc>
          <w:tcPr>
            <w:tcW w:w="1225" w:type="dxa"/>
          </w:tcPr>
          <w:p>
            <w:pPr/>
            <w:r>
              <w:t xml:space="preserve">2</w:t>
            </w:r>
          </w:p>
        </w:tc>
        <w:tc>
          <w:tcPr>
            <w:tcW w:w="829" w:type="dxa"/>
          </w:tcPr>
          <w:p>
            <w:pPr/>
            <w:r>
              <w:t xml:space="preserve">12</w:t>
            </w:r>
          </w:p>
        </w:tc>
        <w:tc>
          <w:tcPr>
            <w:tcW w:w="1314" w:type="dxa"/>
          </w:tcPr>
          <w:p>
            <w:pPr/>
            <w:r>
              <w:t xml:space="preserve">Days 0–30</w:t>
            </w:r>
          </w:p>
        </w:tc>
      </w:tr>
      <w:tr>
        <w:tc>
          <w:tcPr>
            <w:tcW w:w="750" w:type="dxa"/>
          </w:tcPr>
          <w:p>
            <w:pPr/>
            <w:r>
              <w:t xml:space="preserve">4</w:t>
            </w:r>
          </w:p>
        </w:tc>
        <w:tc>
          <w:tcPr>
            <w:tcW w:w="3060" w:type="dxa"/>
          </w:tcPr>
          <w:p>
            <w:pPr/>
            <w:r>
              <w:t xml:space="preserve">Cash-flow forecast and scenarios</w:t>
            </w:r>
          </w:p>
        </w:tc>
        <w:tc>
          <w:tcPr>
            <w:tcW w:w="1107" w:type="dxa"/>
          </w:tcPr>
          <w:p>
            <w:pPr/>
            <w:r>
              <w:t xml:space="preserve">5</w:t>
            </w:r>
          </w:p>
        </w:tc>
        <w:tc>
          <w:tcPr>
            <w:tcW w:w="1074" w:type="dxa"/>
          </w:tcPr>
          <w:p>
            <w:pPr/>
            <w:r>
              <w:t xml:space="preserve">4</w:t>
            </w:r>
          </w:p>
        </w:tc>
        <w:tc>
          <w:tcPr>
            <w:tcW w:w="1225" w:type="dxa"/>
          </w:tcPr>
          <w:p>
            <w:pPr/>
            <w:r>
              <w:t xml:space="preserve">4</w:t>
            </w:r>
          </w:p>
        </w:tc>
        <w:tc>
          <w:tcPr>
            <w:tcW w:w="829" w:type="dxa"/>
          </w:tcPr>
          <w:p>
            <w:pPr/>
            <w:r>
              <w:t xml:space="preserve">11</w:t>
            </w:r>
          </w:p>
        </w:tc>
        <w:tc>
          <w:tcPr>
            <w:tcW w:w="1314" w:type="dxa"/>
          </w:tcPr>
          <w:p>
            <w:pPr/>
            <w:r>
              <w:t xml:space="preserve">Days 31–60</w:t>
            </w:r>
          </w:p>
        </w:tc>
      </w:tr>
      <w:tr>
        <w:tc>
          <w:tcPr>
            <w:tcW w:w="750" w:type="dxa"/>
          </w:tcPr>
          <w:p>
            <w:pPr/>
            <w:r>
              <w:t xml:space="preserve">5</w:t>
            </w:r>
          </w:p>
        </w:tc>
        <w:tc>
          <w:tcPr>
            <w:tcW w:w="3060" w:type="dxa"/>
          </w:tcPr>
          <w:p>
            <w:pPr/>
            <w:r>
              <w:t xml:space="preserve">Material price and procurement</w:t>
            </w:r>
          </w:p>
        </w:tc>
        <w:tc>
          <w:tcPr>
            <w:tcW w:w="1107" w:type="dxa"/>
          </w:tcPr>
          <w:p>
            <w:pPr/>
            <w:r>
              <w:t xml:space="preserve">4</w:t>
            </w:r>
          </w:p>
        </w:tc>
        <w:tc>
          <w:tcPr>
            <w:tcW w:w="1074" w:type="dxa"/>
          </w:tcPr>
          <w:p>
            <w:pPr/>
            <w:r>
              <w:t xml:space="preserve">4</w:t>
            </w:r>
          </w:p>
        </w:tc>
        <w:tc>
          <w:tcPr>
            <w:tcW w:w="1225" w:type="dxa"/>
          </w:tcPr>
          <w:p>
            <w:pPr/>
            <w:r>
              <w:t xml:space="preserve">3</w:t>
            </w:r>
          </w:p>
        </w:tc>
        <w:tc>
          <w:tcPr>
            <w:tcW w:w="829" w:type="dxa"/>
          </w:tcPr>
          <w:p>
            <w:pPr/>
            <w:r>
              <w:t xml:space="preserve">11</w:t>
            </w:r>
          </w:p>
        </w:tc>
        <w:tc>
          <w:tcPr>
            <w:tcW w:w="1314" w:type="dxa"/>
          </w:tcPr>
          <w:p>
            <w:pPr/>
            <w:r>
              <w:t xml:space="preserve">Days 61–90</w:t>
            </w:r>
          </w:p>
        </w:tc>
      </w:tr>
      <w:tr>
        <w:tc>
          <w:tcPr>
            <w:tcW w:w="750" w:type="dxa"/>
          </w:tcPr>
          <w:p>
            <w:pPr/>
            <w:r>
              <w:t xml:space="preserve">6</w:t>
            </w:r>
          </w:p>
        </w:tc>
        <w:tc>
          <w:tcPr>
            <w:tcW w:w="3060" w:type="dxa"/>
          </w:tcPr>
          <w:p>
            <w:pPr/>
            <w:r>
              <w:t xml:space="preserve">Lead-to-quote pipeline</w:t>
            </w:r>
          </w:p>
        </w:tc>
        <w:tc>
          <w:tcPr>
            <w:tcW w:w="1107" w:type="dxa"/>
          </w:tcPr>
          <w:p>
            <w:pPr/>
            <w:r>
              <w:t xml:space="preserve">4</w:t>
            </w:r>
          </w:p>
        </w:tc>
        <w:tc>
          <w:tcPr>
            <w:tcW w:w="1074" w:type="dxa"/>
          </w:tcPr>
          <w:p>
            <w:pPr/>
            <w:r>
              <w:t xml:space="preserve">4</w:t>
            </w:r>
          </w:p>
        </w:tc>
        <w:tc>
          <w:tcPr>
            <w:tcW w:w="1225" w:type="dxa"/>
          </w:tcPr>
          <w:p>
            <w:pPr/>
            <w:r>
              <w:t xml:space="preserve">3</w:t>
            </w:r>
          </w:p>
        </w:tc>
        <w:tc>
          <w:tcPr>
            <w:tcW w:w="829" w:type="dxa"/>
          </w:tcPr>
          <w:p>
            <w:pPr/>
            <w:r>
              <w:t xml:space="preserve">11</w:t>
            </w:r>
          </w:p>
        </w:tc>
        <w:tc>
          <w:tcPr>
            <w:tcW w:w="1314" w:type="dxa"/>
          </w:tcPr>
          <w:p>
            <w:pPr/>
            <w:r>
              <w:t xml:space="preserve">Days 61–90</w:t>
            </w:r>
          </w:p>
        </w:tc>
      </w:tr>
      <w:tr>
        <w:tc>
          <w:tcPr>
            <w:tcW w:w="750" w:type="dxa"/>
          </w:tcPr>
          <w:p>
            <w:pPr/>
            <w:r>
              <w:t xml:space="preserve">7</w:t>
            </w:r>
          </w:p>
        </w:tc>
        <w:tc>
          <w:tcPr>
            <w:tcW w:w="3060" w:type="dxa"/>
          </w:tcPr>
          <w:p>
            <w:pPr/>
            <w:r>
              <w:t xml:space="preserve">GST-ready document engine</w:t>
            </w:r>
          </w:p>
        </w:tc>
        <w:tc>
          <w:tcPr>
            <w:tcW w:w="1107" w:type="dxa"/>
          </w:tcPr>
          <w:p>
            <w:pPr/>
            <w:r>
              <w:t xml:space="preserve">3</w:t>
            </w:r>
          </w:p>
        </w:tc>
        <w:tc>
          <w:tcPr>
            <w:tcW w:w="1074" w:type="dxa"/>
          </w:tcPr>
          <w:p>
            <w:pPr/>
            <w:r>
              <w:t xml:space="preserve">5</w:t>
            </w:r>
          </w:p>
        </w:tc>
        <w:tc>
          <w:tcPr>
            <w:tcW w:w="1225" w:type="dxa"/>
          </w:tcPr>
          <w:p>
            <w:pPr/>
            <w:r>
              <w:t xml:space="preserve">3</w:t>
            </w:r>
          </w:p>
        </w:tc>
        <w:tc>
          <w:tcPr>
            <w:tcW w:w="829" w:type="dxa"/>
          </w:tcPr>
          <w:p>
            <w:pPr/>
            <w:r>
              <w:t xml:space="preserve">11</w:t>
            </w:r>
          </w:p>
        </w:tc>
        <w:tc>
          <w:tcPr>
            <w:tcW w:w="1314" w:type="dxa"/>
          </w:tcPr>
          <w:p>
            <w:pPr/>
            <w:r>
              <w:t xml:space="preserve">Days 31–60</w:t>
            </w:r>
          </w:p>
        </w:tc>
      </w:tr>
      <w:tr>
        <w:tc>
          <w:tcPr>
            <w:tcW w:w="750" w:type="dxa"/>
          </w:tcPr>
          <w:p>
            <w:pPr/>
            <w:r>
              <w:t xml:space="preserve">8</w:t>
            </w:r>
          </w:p>
        </w:tc>
        <w:tc>
          <w:tcPr>
            <w:tcW w:w="3060" w:type="dxa"/>
          </w:tcPr>
          <w:p>
            <w:pPr/>
            <w:r>
              <w:t xml:space="preserve">Daily briefing and Decision Copilot</w:t>
            </w:r>
          </w:p>
        </w:tc>
        <w:tc>
          <w:tcPr>
            <w:tcW w:w="1107" w:type="dxa"/>
          </w:tcPr>
          <w:p>
            <w:pPr/>
            <w:r>
              <w:t xml:space="preserve">3</w:t>
            </w:r>
          </w:p>
        </w:tc>
        <w:tc>
          <w:tcPr>
            <w:tcW w:w="1074" w:type="dxa"/>
          </w:tcPr>
          <w:p>
            <w:pPr/>
            <w:r>
              <w:t xml:space="preserve">4</w:t>
            </w:r>
          </w:p>
        </w:tc>
        <w:tc>
          <w:tcPr>
            <w:tcW w:w="1225" w:type="dxa"/>
          </w:tcPr>
          <w:p>
            <w:pPr/>
            <w:r>
              <w:t xml:space="preserve">2</w:t>
            </w:r>
          </w:p>
        </w:tc>
        <w:tc>
          <w:tcPr>
            <w:tcW w:w="829" w:type="dxa"/>
          </w:tcPr>
          <w:p>
            <w:pPr/>
            <w:r>
              <w:t xml:space="preserve">11</w:t>
            </w:r>
          </w:p>
        </w:tc>
        <w:tc>
          <w:tcPr>
            <w:tcW w:w="1314" w:type="dxa"/>
          </w:tcPr>
          <w:p>
            <w:pPr/>
            <w:r>
              <w:t xml:space="preserve">Days 31–60</w:t>
            </w:r>
          </w:p>
        </w:tc>
      </w:tr>
      <w:tr>
        <w:tc>
          <w:tcPr>
            <w:tcW w:w="750" w:type="dxa"/>
          </w:tcPr>
          <w:p>
            <w:pPr/>
            <w:r>
              <w:t xml:space="preserve">9</w:t>
            </w:r>
          </w:p>
        </w:tc>
        <w:tc>
          <w:tcPr>
            <w:tcW w:w="3060" w:type="dxa"/>
          </w:tcPr>
          <w:p>
            <w:pPr/>
            <w:r>
              <w:t xml:space="preserve">Tender and BOQ analyser</w:t>
            </w:r>
          </w:p>
        </w:tc>
        <w:tc>
          <w:tcPr>
            <w:tcW w:w="1107" w:type="dxa"/>
          </w:tcPr>
          <w:p>
            <w:pPr/>
            <w:r>
              <w:t xml:space="preserve">5</w:t>
            </w:r>
          </w:p>
        </w:tc>
        <w:tc>
          <w:tcPr>
            <w:tcW w:w="1074" w:type="dxa"/>
          </w:tcPr>
          <w:p>
            <w:pPr/>
            <w:r>
              <w:t xml:space="preserve">3</w:t>
            </w:r>
          </w:p>
        </w:tc>
        <w:tc>
          <w:tcPr>
            <w:tcW w:w="1225" w:type="dxa"/>
          </w:tcPr>
          <w:p>
            <w:pPr/>
            <w:r>
              <w:t xml:space="preserve">4</w:t>
            </w:r>
          </w:p>
        </w:tc>
        <w:tc>
          <w:tcPr>
            <w:tcW w:w="829" w:type="dxa"/>
          </w:tcPr>
          <w:p>
            <w:pPr/>
            <w:r>
              <w:t xml:space="preserve">10</w:t>
            </w:r>
          </w:p>
        </w:tc>
        <w:tc>
          <w:tcPr>
            <w:tcW w:w="1314" w:type="dxa"/>
          </w:tcPr>
          <w:p>
            <w:pPr/>
            <w:r>
              <w:t xml:space="preserve">Days 61–90</w:t>
            </w:r>
          </w:p>
        </w:tc>
      </w:tr>
      <w:tr>
        <w:tc>
          <w:tcPr>
            <w:tcW w:w="750" w:type="dxa"/>
          </w:tcPr>
          <w:p>
            <w:pPr/>
            <w:r>
              <w:t xml:space="preserve">10</w:t>
            </w:r>
          </w:p>
        </w:tc>
        <w:tc>
          <w:tcPr>
            <w:tcW w:w="3060" w:type="dxa"/>
          </w:tcPr>
          <w:p>
            <w:pPr/>
            <w:r>
              <w:t xml:space="preserve">Document intake and three-way match</w:t>
            </w:r>
          </w:p>
        </w:tc>
        <w:tc>
          <w:tcPr>
            <w:tcW w:w="1107" w:type="dxa"/>
          </w:tcPr>
          <w:p>
            <w:pPr/>
            <w:r>
              <w:t xml:space="preserve">3</w:t>
            </w:r>
          </w:p>
        </w:tc>
        <w:tc>
          <w:tcPr>
            <w:tcW w:w="1074" w:type="dxa"/>
          </w:tcPr>
          <w:p>
            <w:pPr/>
            <w:r>
              <w:t xml:space="preserve">4</w:t>
            </w:r>
          </w:p>
        </w:tc>
        <w:tc>
          <w:tcPr>
            <w:tcW w:w="1225" w:type="dxa"/>
          </w:tcPr>
          <w:p>
            <w:pPr/>
            <w:r>
              <w:t xml:space="preserve">4</w:t>
            </w:r>
          </w:p>
        </w:tc>
        <w:tc>
          <w:tcPr>
            <w:tcW w:w="829" w:type="dxa"/>
          </w:tcPr>
          <w:p>
            <w:pPr/>
            <w:r>
              <w:t xml:space="preserve">9</w:t>
            </w:r>
          </w:p>
        </w:tc>
        <w:tc>
          <w:tcPr>
            <w:tcW w:w="1314" w:type="dxa"/>
          </w:tcPr>
          <w:p>
            <w:pPr/>
            <w:r>
              <w:t xml:space="preserve">Days 61–90</w:t>
            </w:r>
          </w:p>
        </w:tc>
      </w:tr>
    </w:tbl>
    <w:p>
      <w:pPr/>
      <w:r>
        <w:t xml:space="preserve">Rank and start date differ on purpose. The document engine (7) starts early because quotes, billing and approvals depend on it.</w:t>
      </w:r>
    </w:p>
    <w:p>
      <w:pPr/>
      <w:r>
        <w:t xml:space="preserve">Considered but left out: bank reconciliation (Zoho covers it), a customer-support agent (not a core need for a B2B supplier), a compliance calendar (folded into feature 7), and a site voice diary and project delay-risk agent (see section 8).</w:t>
      </w:r>
    </w:p>
    <w:p>
      <w:pPr>
        <w:pStyle w:val="Heading2"/>
      </w:pPr>
      <w:r>
        <w:t xml:space="preserve">4. 30/60/90-day roadmap</w:t>
      </w:r>
    </w:p>
    <w:p>
      <w:pPr/>
      <w:r>
        <w:t xml:space="preserve">Assumptions: a coding agent builds, you review weekly, and every feature ships first as a narrow pilot. Ten features in 90 days is ambitious. If capacity is lower, cut from the bottom of the start order (features 9 and 10 first).</w:t>
      </w:r>
    </w:p>
    <w:p>
      <w:pPr>
        <w:pStyle w:val="Heading3"/>
      </w:pPr>
      <w:r>
        <w:t xml:space="preserve">Days 0–30: foundation and first cash wins</w:t>
      </w:r>
    </w:p>
    <w:p>
      <w:pPr>
        <w:pStyle w:val="ListParagraph"/>
        <w:numPr>
          <w:ilvl w:val="0"/>
          <w:numId w:val="5"/>
        </w:numPr>
      </w:pPr>
      <w:r>
        <w:rPr>
          <w:b/>
        </w:rPr>
        <w:t xml:space="preserve">Foundation</w:t>
      </w:r>
      <w:r>
        <w:t xml:space="preserve"> (everything depends on it): a server with secrets in environment variables, a read-only Zoho Books connection (API or Zoho’s MCP link, chosen in a spike), a model gateway with a cost guard, a tamper-evident audit log and an evaluation harness.</w:t>
      </w:r>
    </w:p>
    <w:p>
      <w:pPr>
        <w:pStyle w:val="ListParagraph"/>
        <w:numPr>
          <w:ilvl w:val="0"/>
          <w:numId w:val="5"/>
        </w:numPr>
      </w:pPr>
      <w:r>
        <w:rPr>
          <w:b/>
        </w:rPr>
        <w:t xml:space="preserve">Feature 1 Collections v1</w:t>
      </w:r>
      <w:r>
        <w:t xml:space="preserve"> and </w:t>
      </w:r>
      <w:r>
        <w:rPr>
          <w:b/>
        </w:rPr>
        <w:t xml:space="preserve">Feature 3 Fuel v1</w:t>
      </w:r>
      <w:r>
        <w:t xml:space="preserve">.</w:t>
      </w:r>
    </w:p>
    <w:p>
      <w:pPr>
        <w:pStyle w:val="ListParagraph"/>
        <w:numPr>
          <w:ilvl w:val="0"/>
          <w:numId w:val="5"/>
        </w:numPr>
      </w:pPr>
      <w:r>
        <w:rPr>
          <w:b/>
        </w:rPr>
        <w:t xml:space="preserve">Exit check:</w:t>
      </w:r>
      <w:r>
        <w:t xml:space="preserve"> a weekly collections list built from real Zoho data and reviewed by you; fuel variance flags on real trips for at least one vehicle; zero Zoho writes.</w:t>
      </w:r>
    </w:p>
    <w:p>
      <w:pPr>
        <w:pStyle w:val="Heading3"/>
      </w:pPr>
      <w:r>
        <w:t xml:space="preserve">Days 31–60: documents, pricing and forecast</w:t>
      </w:r>
    </w:p>
    <w:p>
      <w:pPr>
        <w:pStyle w:val="ListParagraph"/>
        <w:numPr>
          <w:ilvl w:val="0"/>
          <w:numId w:val="6"/>
        </w:numPr>
      </w:pPr>
      <w:r>
        <w:rPr>
          <w:b/>
        </w:rPr>
        <w:t xml:space="preserve">Feature 7 documents</w:t>
      </w:r>
      <w:r>
        <w:t xml:space="preserve"> (Zoho drafts with approvals, HSN verification spike, GSTIN checks), </w:t>
      </w:r>
      <w:r>
        <w:rPr>
          <w:b/>
        </w:rPr>
        <w:t xml:space="preserve">Feature 2 price guard</w:t>
      </w:r>
      <w:r>
        <w:t xml:space="preserve">, </w:t>
      </w:r>
      <w:r>
        <w:rPr>
          <w:b/>
        </w:rPr>
        <w:t xml:space="preserve">Feature 4 forecast v1</w:t>
      </w:r>
      <w:r>
        <w:t xml:space="preserve"> and </w:t>
      </w:r>
      <w:r>
        <w:rPr>
          <w:b/>
        </w:rPr>
        <w:t xml:space="preserve">Feature 8 briefing</w:t>
      </w:r>
      <w:r>
        <w:t xml:space="preserve"> (internal sections first).</w:t>
      </w:r>
    </w:p>
    <w:p>
      <w:pPr>
        <w:pStyle w:val="ListParagraph"/>
        <w:numPr>
          <w:ilvl w:val="0"/>
          <w:numId w:val="6"/>
        </w:numPr>
      </w:pPr>
      <w:r>
        <w:rPr>
          <w:b/>
        </w:rPr>
        <w:t xml:space="preserve">Exit check:</w:t>
      </w:r>
      <w:r>
        <w:t xml:space="preserve"> an invoice and a quotation drafted end to end in a Zoho test organisation; zero false-verified HSN codes on the golden set; the forecast back-tested on past months before you see it.</w:t>
      </w:r>
    </w:p>
    <w:p>
      <w:pPr>
        <w:pStyle w:val="Heading3"/>
      </w:pPr>
      <w:r>
        <w:t xml:space="preserve">Days 61–90: growth and automation</w:t>
      </w:r>
    </w:p>
    <w:p>
      <w:pPr>
        <w:pStyle w:val="ListParagraph"/>
        <w:numPr>
          <w:ilvl w:val="0"/>
          <w:numId w:val="7"/>
        </w:numPr>
      </w:pPr>
      <w:r>
        <w:rPr>
          <w:b/>
        </w:rPr>
        <w:t xml:space="preserve">Feature 5 procurement</w:t>
      </w:r>
      <w:r>
        <w:t xml:space="preserve">, </w:t>
      </w:r>
      <w:r>
        <w:rPr>
          <w:b/>
        </w:rPr>
        <w:t xml:space="preserve">Feature 6 pipeline</w:t>
      </w:r>
      <w:r>
        <w:t xml:space="preserve">, </w:t>
      </w:r>
      <w:r>
        <w:rPr>
          <w:b/>
        </w:rPr>
        <w:t xml:space="preserve">Feature 9 tender analyser</w:t>
      </w:r>
      <w:r>
        <w:t xml:space="preserve"> (pilot) and </w:t>
      </w:r>
      <w:r>
        <w:rPr>
          <w:b/>
        </w:rPr>
        <w:t xml:space="preserve">Feature 10 intake and match</w:t>
      </w:r>
      <w:r>
        <w:t xml:space="preserve"> (OCR test on your documents first).</w:t>
      </w:r>
    </w:p>
    <w:p>
      <w:pPr>
        <w:pStyle w:val="ListParagraph"/>
        <w:numPr>
          <w:ilvl w:val="0"/>
          <w:numId w:val="7"/>
        </w:numPr>
      </w:pPr>
      <w:r>
        <w:rPr>
          <w:b/>
        </w:rPr>
        <w:t xml:space="preserve">Exit check:</w:t>
      </w:r>
      <w:r>
        <w:t xml:space="preserve"> each pilot has a metric and a decision to scale, fix or stop.</w:t>
      </w:r>
    </w:p>
    <w:p>
      <w:pPr>
        <w:pStyle w:val="Heading2"/>
      </w:pPr>
      <w:r>
        <w:t xml:space="preserve">5. The ten features: agents, integrations, case studies and metrics</w:t>
      </w:r>
    </w:p>
    <w:p>
      <w:pPr/>
      <w:r>
        <w:t xml:space="preserve">Case studies marked illustrative are hypothetical. Public figures are cited in section 10 and come from vendor or press sources, so treat them as unverified. Impact is given as a formula to fill from your own baseline, not as invented numbers.</w:t>
      </w:r>
    </w:p>
    <w:p>
      <w:pPr>
        <w:pStyle w:val="Heading3"/>
      </w:pPr>
      <w:r>
        <w:t xml:space="preserve">Feature 1: Collections and cash recovery (score 14)</w:t>
      </w:r>
    </w:p>
    <w:p>
      <w:pPr/>
      <w:r>
        <w:rPr>
          <w:b/>
        </w:rPr>
        <w:t xml:space="preserve">Problem.</w:t>
      </w:r>
      <w:r>
        <w:t xml:space="preserve"> Cash is stuck in late invoices. A 2026 Recordent report, covered by Indian business press, puts the average SME invoice cycle at 73 days against a 45-day legal expectation for MSMEs, with about ₹3.83 crore per SME unpaid beyond 360 days. Zoho shows overdue invoices and sends reminders, but it does not remember promises, disputes or what works for each customer.</w:t>
      </w:r>
    </w:p>
    <w:p>
      <w:pPr/>
      <w:r>
        <w:rPr>
          <w:b/>
        </w:rPr>
        <w:t xml:space="preserve">Agents and workflow.</w:t>
      </w:r>
      <w:r>
        <w:t xml:space="preserve"> Orchestrator → Data Analyst (Zoho read-only: open invoices, ageing, payments) → Collections Agent (rules-based risk score with visible factors, reminder ladder, Hindi or English drafts) → Numbers Auditor and Verifier (amounts and dates must match Zoho’s strings) → you approve → Task Agent records the promise-to-pay date and raises a follow-up if it passes unpaid.</w:t>
      </w:r>
    </w:p>
    <w:p>
      <w:pPr/>
      <w:r>
        <w:rPr>
          <w:b/>
        </w:rPr>
        <w:t xml:space="preserve">Integrations.</w:t>
      </w:r>
      <w:r>
        <w:t xml:space="preserve"> Zoho Books (invoices, customers, payments); Zoho email, or a WhatsApp share link you send yourself; calendar.</w:t>
      </w:r>
    </w:p>
    <w:p>
      <w:pPr/>
      <w:r>
        <w:rPr>
          <w:b/>
        </w:rPr>
        <w:t xml:space="preserve">Approvals.</w:t>
      </w:r>
      <w:r>
        <w:t xml:space="preserve"> You approve every message. Disputed invoices pause reminders. No legal or penal-interest notice without you and your CA.</w:t>
      </w:r>
    </w:p>
    <w:p>
      <w:pPr/>
      <w:r>
        <w:rPr>
          <w:b/>
        </w:rPr>
        <w:t xml:space="preserve">Metrics.</w:t>
      </w:r>
      <w:r>
        <w:t xml:space="preserve"> Average days to pay; share of receivables over 30 days overdue; promise-to-pay hit rate; share of reminders followed by payment within 7 days; hours a week spent chasing. Baseline for 4 weeks, then set targets. Impact estimate: working capital released ≈ days saved × average daily credit sales.</w:t>
      </w:r>
    </w:p>
    <w:p>
      <w:pPr/>
      <w:r>
        <w:rPr>
          <w:b/>
        </w:rPr>
        <w:t xml:space="preserve">Case study (illustrative).</w:t>
      </w:r>
      <w:r>
        <w:t xml:space="preserve"> A materials supplier with about two dozen credit customers chases by memory and phone. With Flux, each morning the owner sees a ranked list, approves tailored reminders in two taps, and Flux tracks promises. The owner compares days to pay and the over-30-day share before and after.</w:t>
      </w:r>
    </w:p>
    <w:p>
      <w:pPr/>
      <w:r>
        <w:rPr>
          <w:b/>
        </w:rPr>
        <w:t xml:space="preserve">Risks and safeguards.</w:t>
      </w:r>
      <w:r>
        <w:t xml:space="preserve"> Damaging a customer relationship (nothing sends automatically); wrong amounts (checked against Zoho); sharing customer data with a weak model provider (customer data only goes to vetted providers).</w:t>
      </w:r>
    </w:p>
    <w:p>
      <w:pPr>
        <w:pStyle w:val="Heading3"/>
      </w:pPr>
      <w:r>
        <w:t xml:space="preserve">Feature 2: Quote and pricing intelligence (score 12)</w:t>
      </w:r>
    </w:p>
    <w:p>
      <w:pPr/>
      <w:r>
        <w:rPr>
          <w:b/>
        </w:rPr>
        <w:t xml:space="preserve">Problem.</w:t>
      </w:r>
      <w:r>
        <w:t xml:space="preserve"> Quotes are priced from memory, so margin leaks when steel or cement costs move, and slow follow-up loses orders.</w:t>
      </w:r>
    </w:p>
    <w:p>
      <w:pPr/>
      <w:r>
        <w:rPr>
          <w:b/>
        </w:rPr>
        <w:t xml:space="preserve">Agents and workflow.</w:t>
      </w:r>
      <w:r>
        <w:t xml:space="preserve"> Document Agent drafts the quotation → Procurement Agent reads the latest purchase cost per item from Zoho bills → a price guard compares the quoted rate with last cost, your margin floor and the last quote to that customer → it warns if the quote is below the floor or the cost is stale → follow-up timers (days 2, 5, 10) with drafts → you tap win or loss.</w:t>
      </w:r>
    </w:p>
    <w:p>
      <w:pPr/>
      <w:r>
        <w:rPr>
          <w:b/>
        </w:rPr>
        <w:t xml:space="preserve">Integrations.</w:t>
      </w:r>
      <w:r>
        <w:t xml:space="preserve"> Zoho Books (items, bills, estimates; quote drafts only after approval); your KARM templates and T&amp;C sets.</w:t>
      </w:r>
    </w:p>
    <w:p>
      <w:pPr/>
      <w:r>
        <w:rPr>
          <w:b/>
        </w:rPr>
        <w:t xml:space="preserve">Approvals.</w:t>
      </w:r>
      <w:r>
        <w:t xml:space="preserve"> You approve draft creation and sending. Pricing changes are suggestions only.</w:t>
      </w:r>
    </w:p>
    <w:p>
      <w:pPr/>
      <w:r>
        <w:rPr>
          <w:b/>
        </w:rPr>
        <w:t xml:space="preserve">Metrics.</w:t>
      </w:r>
      <w:r>
        <w:t xml:space="preserve"> Win rate; margin on quotes (from Zoho figures); share of quotes sent below your floor; time from enquiry to quote; follow-up response rate. Impact estimate: margin protected ≈ quotes below floor caught × average shortfall.</w:t>
      </w:r>
    </w:p>
    <w:p>
      <w:pPr/>
      <w:r>
        <w:rPr>
          <w:b/>
        </w:rPr>
        <w:t xml:space="preserve">Case study (illustrative).</w:t>
      </w:r>
      <w:r>
        <w:t xml:space="preserve"> A steel and cement supplier quotes a large order after a price move. Flux shows the quote is below the margin floor because the last purchase cost is newer than the price list. The owner adjusts the rate before sending.</w:t>
      </w:r>
    </w:p>
    <w:p>
      <w:pPr/>
      <w:r>
        <w:rPr>
          <w:b/>
        </w:rPr>
        <w:t xml:space="preserve">Risks and safeguards.</w:t>
      </w:r>
      <w:r>
        <w:t xml:space="preserve"> Stale cost data (show the cost’s date); margin figures are estimates, not accounting figures.</w:t>
      </w:r>
    </w:p>
    <w:p>
      <w:pPr>
        <w:pStyle w:val="Heading3"/>
      </w:pPr>
      <w:r>
        <w:t xml:space="preserve">Feature 3: Fuel and transport margin (score 12)</w:t>
      </w:r>
    </w:p>
    <w:p>
      <w:pPr/>
      <w:r>
        <w:rPr>
          <w:b/>
        </w:rPr>
        <w:t xml:space="preserve">Problem.</w:t>
      </w:r>
      <w:r>
        <w:t xml:space="preserve"> Fuel is a large fleet cost and leakage is hard to see. Vendor sources put fuel at 35 to 45% of fleet operating costs in India and fuel loss at roughly 5 to 20% of spend. These are vendor claims, not independent, so measure your own.</w:t>
      </w:r>
    </w:p>
    <w:p>
      <w:pPr/>
      <w:r>
        <w:rPr>
          <w:b/>
        </w:rPr>
        <w:t xml:space="preserve">Agents and workflow.</w:t>
      </w:r>
      <w:r>
        <w:t xml:space="preserve"> Vehicle profiles (loaded and empty km per litre) → trip costing (litres, cost, break-even freight per MT) → fuel slip photo read by the Extraction Agent and confirmed by you → variance against expected litres → flag for review → monthly vehicle ranking. Later: GPS, fuel-sensor or fuel-card data.</w:t>
      </w:r>
    </w:p>
    <w:p>
      <w:pPr/>
      <w:r>
        <w:rPr>
          <w:b/>
        </w:rPr>
        <w:t xml:space="preserve">Integrations.</w:t>
      </w:r>
      <w:r>
        <w:t xml:space="preserve"> Slip photos and manual entry first; Zoho fuel bills and expenses (read); telematics exports later.</w:t>
      </w:r>
    </w:p>
    <w:p>
      <w:pPr/>
      <w:r>
        <w:rPr>
          <w:b/>
        </w:rPr>
        <w:t xml:space="preserve">Approvals.</w:t>
      </w:r>
      <w:r>
        <w:t xml:space="preserve"> Analysis needs none. Posting any expense needs your approval.</w:t>
      </w:r>
    </w:p>
    <w:p>
      <w:pPr/>
      <w:r>
        <w:rPr>
          <w:b/>
        </w:rPr>
        <w:t xml:space="preserve">Metrics.</w:t>
      </w:r>
      <w:r>
        <w:t xml:space="preserve"> Litres per 100 km against profile; share of trips over the alert level; fuel cost per MT-km; margin per trip. Impact estimate: litres recovered × price you paid.</w:t>
      </w:r>
    </w:p>
    <w:p>
      <w:pPr/>
      <w:r>
        <w:rPr>
          <w:b/>
        </w:rPr>
        <w:t xml:space="preserve">Case study.</w:t>
      </w:r>
      <w:r>
        <w:t xml:space="preserve"> Public, vendor-reported: Fleetx describes an internal 7-day test on 11 vehicles using 4,500 L, where sensors flagged 524 L (12%) as theft. It is short and not independent. Illustrative for Flux v1 (slips only): the owner sees one truck repeatedly 15% above expected and checks route, load and slips before drawing conclusions.</w:t>
      </w:r>
    </w:p>
    <w:p>
      <w:pPr/>
      <w:r>
        <w:rPr>
          <w:b/>
        </w:rPr>
        <w:t xml:space="preserve">Risks and safeguards.</w:t>
      </w:r>
      <w:r>
        <w:t xml:space="preserve"> False flags from route, load and idling (human review, neutral wording); data-entry burden (photo reading); diesel price is always entered by you.</w:t>
      </w:r>
    </w:p>
    <w:p>
      <w:pPr>
        <w:pStyle w:val="Heading3"/>
      </w:pPr>
      <w:r>
        <w:t xml:space="preserve">Feature 4: Cash-flow forecast and scenarios (score 11)</w:t>
      </w:r>
    </w:p>
    <w:p>
      <w:pPr/>
      <w:r>
        <w:rPr>
          <w:b/>
        </w:rPr>
        <w:t xml:space="preserve">Problem.</w:t>
      </w:r>
      <w:r>
        <w:t xml:space="preserve"> Reports show what happened; you need the next 13 weeks. I did not confirm whether Zoho Books offers a forward cash forecast; check in the first spike.</w:t>
      </w:r>
    </w:p>
    <w:p>
      <w:pPr/>
      <w:r>
        <w:rPr>
          <w:b/>
        </w:rPr>
        <w:t xml:space="preserve">Agents and workflow.</w:t>
      </w:r>
      <w:r>
        <w:t xml:space="preserve"> Data Analyst pulls receivable due dates, payables and bank balance → an analytics module (deterministic, not the language model) shifts expected receipts by each customer’s observed days to pay → scenarios (a big customer pays late, a bulk purchase, a new project) → Financial and Risk advisors interpret → alert when the projected balance falls below your minimum.</w:t>
      </w:r>
    </w:p>
    <w:p>
      <w:pPr/>
      <w:r>
        <w:rPr>
          <w:b/>
        </w:rPr>
        <w:t xml:space="preserve">Integrations.</w:t>
      </w:r>
      <w:r>
        <w:t xml:space="preserve"> Zoho Books (receivables, payables, bank); bank statement CSV; commitments you enter (EMIs, payroll).</w:t>
      </w:r>
    </w:p>
    <w:p>
      <w:pPr/>
      <w:r>
        <w:rPr>
          <w:b/>
        </w:rPr>
        <w:t xml:space="preserve">Approvals.</w:t>
      </w:r>
      <w:r>
        <w:t xml:space="preserve"> Read-only. Any financing step (overdraft, invoice discounting) is your decision.</w:t>
      </w:r>
    </w:p>
    <w:p>
      <w:pPr/>
      <w:r>
        <w:rPr>
          <w:b/>
        </w:rPr>
        <w:t xml:space="preserve">Metrics.</w:t>
      </w:r>
      <w:r>
        <w:t xml:space="preserve"> Forecast error after 8 weeks of back-testing; warnings given at least 2 weeks ahead; shortfall weeks avoided. Impact estimate: interest saved ≈ borrowing days avoided × rate.</w:t>
      </w:r>
    </w:p>
    <w:p>
      <w:pPr/>
      <w:r>
        <w:rPr>
          <w:b/>
        </w:rPr>
        <w:t xml:space="preserve">Case study (illustrative).</w:t>
      </w:r>
      <w:r>
        <w:t xml:space="preserve"> A contractor sees a projected shortfall in week 6 because two large customers usually pay about 20 days late. The owner starts collection early and delays one purchase.</w:t>
      </w:r>
    </w:p>
    <w:p>
      <w:pPr/>
      <w:r>
        <w:rPr>
          <w:b/>
        </w:rPr>
        <w:t xml:space="preserve">Risks and safeguards.</w:t>
      </w:r>
      <w:r>
        <w:t xml:space="preserve"> Overconfidence (show ranges and assumptions; back-test first). These figures are estimates, not ledger numbers, and need your approval as labelled analytics.</w:t>
      </w:r>
    </w:p>
    <w:p>
      <w:pPr>
        <w:pStyle w:val="Heading3"/>
      </w:pPr>
      <w:r>
        <w:t xml:space="preserve">Feature 5: Material price and procurement (score 11)</w:t>
      </w:r>
    </w:p>
    <w:p>
      <w:pPr/>
      <w:r>
        <w:rPr>
          <w:b/>
        </w:rPr>
        <w:t xml:space="preserve">Problem.</w:t>
      </w:r>
      <w:r>
        <w:t xml:space="preserve"> Steel, cement, aggregate and diesel costs move, and buying on habit costs margin.</w:t>
      </w:r>
    </w:p>
    <w:p>
      <w:pPr/>
      <w:r>
        <w:rPr>
          <w:b/>
        </w:rPr>
        <w:t xml:space="preserve">Agents and workflow.</w:t>
      </w:r>
      <w:r>
        <w:t xml:space="preserve"> Procurement Agent builds a price history from your Zoho bills and dealer quotes you enter or forward → Research Agent adds public prices only with source and date → alerts on large moves → compares vendor quotes line by line → drafts negotiation points and a PO.</w:t>
      </w:r>
    </w:p>
    <w:p>
      <w:pPr/>
      <w:r>
        <w:rPr>
          <w:b/>
        </w:rPr>
        <w:t xml:space="preserve">Integrations.</w:t>
      </w:r>
      <w:r>
        <w:t xml:space="preserve"> Zoho bills, POs and vendors; quotes forwarded from WhatsApp or email (read by the Extraction Agent); public price sources (chosen in a spike, terms of use checked).</w:t>
      </w:r>
    </w:p>
    <w:p>
      <w:pPr/>
      <w:r>
        <w:rPr>
          <w:b/>
        </w:rPr>
        <w:t xml:space="preserve">Approvals.</w:t>
      </w:r>
      <w:r>
        <w:t xml:space="preserve"> You approve PO creation and vendor messages.</w:t>
      </w:r>
    </w:p>
    <w:p>
      <w:pPr/>
      <w:r>
        <w:rPr>
          <w:b/>
        </w:rPr>
        <w:t xml:space="preserve">Metrics.</w:t>
      </w:r>
      <w:r>
        <w:t xml:space="preserve"> Purchase price against your trailing average; saving against the next-best quote; share of POs with two or more quotes; stock-outs.</w:t>
      </w:r>
    </w:p>
    <w:p>
      <w:pPr/>
      <w:r>
        <w:rPr>
          <w:b/>
        </w:rPr>
        <w:t xml:space="preserve">Case study (illustrative).</w:t>
      </w:r>
      <w:r>
        <w:t xml:space="preserve"> The owner forwards three dealer quotes. Flux lines them up by item, flags one that uses a different unit, and drafts a counter-offer.</w:t>
      </w:r>
    </w:p>
    <w:p>
      <w:pPr/>
      <w:r>
        <w:rPr>
          <w:b/>
        </w:rPr>
        <w:t xml:space="preserve">Risks and safeguards.</w:t>
      </w:r>
      <w:r>
        <w:t xml:space="preserve"> Unreliable public prices (“could not verify” when there is no source); no scraping where terms forbid it.</w:t>
      </w:r>
    </w:p>
    <w:p>
      <w:pPr>
        <w:pStyle w:val="Heading3"/>
      </w:pPr>
      <w:r>
        <w:t xml:space="preserve">Feature 6: Lead-to-quote pipeline (score 11)</w:t>
      </w:r>
    </w:p>
    <w:p>
      <w:pPr/>
      <w:r>
        <w:rPr>
          <w:b/>
        </w:rPr>
        <w:t xml:space="preserve">Problem.</w:t>
      </w:r>
      <w:r>
        <w:t xml:space="preserve"> Enquiries arrive through WhatsApp, calls and email, and follow-up depends on memory.</w:t>
      </w:r>
    </w:p>
    <w:p>
      <w:pPr/>
      <w:r>
        <w:rPr>
          <w:b/>
        </w:rPr>
        <w:t xml:space="preserve">Agents and workflow.</w:t>
      </w:r>
      <w:r>
        <w:t xml:space="preserve"> You forward or paste an enquiry → Extraction Agent pulls customer, material, quantity, site and date → Sales Agent scores fit and size and checks payment history from feature 1 → quote draft (feature 2) → follow-up schedule with drafts → you approve each send.</w:t>
      </w:r>
    </w:p>
    <w:p>
      <w:pPr/>
      <w:r>
        <w:rPr>
          <w:b/>
        </w:rPr>
        <w:t xml:space="preserve">Integrations.</w:t>
      </w:r>
      <w:r>
        <w:t xml:space="preserve"> WhatsApp (forward in, share link out), email, calendar; Zoho CRM only if you use it (confirm).</w:t>
      </w:r>
    </w:p>
    <w:p>
      <w:pPr/>
      <w:r>
        <w:rPr>
          <w:b/>
        </w:rPr>
        <w:t xml:space="preserve">Approvals.</w:t>
      </w:r>
      <w:r>
        <w:t xml:space="preserve"> Every outbound message.</w:t>
      </w:r>
    </w:p>
    <w:p>
      <w:pPr/>
      <w:r>
        <w:rPr>
          <w:b/>
        </w:rPr>
        <w:t xml:space="preserve">Metrics.</w:t>
      </w:r>
      <w:r>
        <w:t xml:space="preserve"> Enquiry-to-quote time; quote-to-order rate; follow-ups completed on time; lead response time.</w:t>
      </w:r>
    </w:p>
    <w:p>
      <w:pPr/>
      <w:r>
        <w:rPr>
          <w:b/>
        </w:rPr>
        <w:t xml:space="preserve">Case study (illustrative).</w:t>
      </w:r>
      <w:r>
        <w:t xml:space="preserve"> A site engineer’s WhatsApp enquiry becomes a scored lead and a draft quote within minutes, and the day-5 follow-up is queued without the owner having to remember it.</w:t>
      </w:r>
    </w:p>
    <w:p>
      <w:pPr/>
      <w:r>
        <w:rPr>
          <w:b/>
        </w:rPr>
        <w:t xml:space="preserve">Risks and safeguards.</w:t>
      </w:r>
      <w:r>
        <w:t xml:space="preserve"> Over-messaging and platform rules (nothing sends automatically); consent for storing contacts.</w:t>
      </w:r>
    </w:p>
    <w:p>
      <w:pPr>
        <w:pStyle w:val="Heading3"/>
      </w:pPr>
      <w:r>
        <w:t xml:space="preserve">Feature 7: GST-ready document engine (score 11)</w:t>
      </w:r>
    </w:p>
    <w:p>
      <w:pPr/>
      <w:r>
        <w:rPr>
          <w:b/>
        </w:rPr>
        <w:t xml:space="preserve">Problem.</w:t>
      </w:r>
      <w:r>
        <w:t xml:space="preserve"> Documents take time and risk a wrong HSN, rate or place of supply. Zoho’s Ask Zia can already draft invoices from chat, so Flux adds what it does not show: verified HSN/SAC with source and date, approval gates, KARM templates and T&amp;C sets, and cross-checks.</w:t>
      </w:r>
    </w:p>
    <w:p>
      <w:pPr/>
      <w:r>
        <w:rPr>
          <w:b/>
        </w:rPr>
        <w:t xml:space="preserve">Agents and workflow.</w:t>
      </w:r>
      <w:r>
        <w:t xml:space="preserve"> Document Agent → HSN/SAC Agent (owner-confirmed map, then Zoho item master, then official sources) → Compliance Sentinel (GSTIN, place of supply, e-invoice flag) → preview → Gate 1: Zoho draft → Zoho totals → Gate 2: finalise → PDF → Gate 3: share. The same flow serves quotations, POs, challans, credit and debit notes.</w:t>
      </w:r>
    </w:p>
    <w:p>
      <w:pPr/>
      <w:r>
        <w:rPr>
          <w:b/>
        </w:rPr>
        <w:t xml:space="preserve">Integrations.</w:t>
      </w:r>
      <w:r>
        <w:t xml:space="preserve"> Zoho Books write scopes per module (no delete); official GST sources (spike); your templates.</w:t>
      </w:r>
    </w:p>
    <w:p>
      <w:pPr/>
      <w:r>
        <w:rPr>
          <w:b/>
        </w:rPr>
        <w:t xml:space="preserve">Approvals.</w:t>
      </w:r>
      <w:r>
        <w:t xml:space="preserve"> Three gates: create draft, finalise, send.</w:t>
      </w:r>
    </w:p>
    <w:p>
      <w:pPr/>
      <w:r>
        <w:rPr>
          <w:b/>
        </w:rPr>
        <w:t xml:space="preserve">Metrics.</w:t>
      </w:r>
      <w:r>
        <w:t xml:space="preserve"> Minutes per document; share with HSN status Verified; false-verified count (target zero); corrections and credit notes after issue; owner rejection rate.</w:t>
      </w:r>
    </w:p>
    <w:p>
      <w:pPr/>
      <w:r>
        <w:rPr>
          <w:b/>
        </w:rPr>
        <w:t xml:space="preserve">Case study (illustrative).</w:t>
      </w:r>
      <w:r>
        <w:t xml:space="preserve"> The owner dictates an invoice. Flux marks an HSN code “Needs verification”, the owner confirms it from the official source, and the Zoho draft is created only after approval.</w:t>
      </w:r>
    </w:p>
    <w:p>
      <w:pPr/>
      <w:r>
        <w:rPr>
          <w:b/>
        </w:rPr>
        <w:t xml:space="preserve">Risks and safeguards.</w:t>
      </w:r>
      <w:r>
        <w:t xml:space="preserve"> Wrong tax data (default to “Needs verification”); numbering gaps (no deletes); rate changes (time-aware rates).</w:t>
      </w:r>
    </w:p>
    <w:p>
      <w:pPr>
        <w:pStyle w:val="Heading3"/>
      </w:pPr>
      <w:r>
        <w:t xml:space="preserve">Feature 8: Daily briefing and Decision Copilot (score 11)</w:t>
      </w:r>
    </w:p>
    <w:p>
      <w:pPr/>
      <w:r>
        <w:rPr>
          <w:b/>
        </w:rPr>
        <w:t xml:space="preserve">Problem.</w:t>
      </w:r>
      <w:r>
        <w:t xml:space="preserve"> There is no single morning view, and decisions rely on gut feel.</w:t>
      </w:r>
    </w:p>
    <w:p>
      <w:pPr/>
      <w:r>
        <w:rPr>
          <w:b/>
        </w:rPr>
        <w:t xml:space="preserve">Agents and workflow.</w:t>
      </w:r>
      <w:r>
        <w:t xml:space="preserve"> Briefing Editor assembles sections from Zoho and Flux modules (collections, fuel, cash, quotes) plus externally verified items → Decision Copilot asks the Advisory Board and shows ranked decisions with impact, risk and confidence → weekly CEO-style review.</w:t>
      </w:r>
    </w:p>
    <w:p>
      <w:pPr/>
      <w:r>
        <w:rPr>
          <w:b/>
        </w:rPr>
        <w:t xml:space="preserve">Integrations.</w:t>
      </w:r>
      <w:r>
        <w:t xml:space="preserve"> All modules; research sources; in-app notifications (push later).</w:t>
      </w:r>
    </w:p>
    <w:p>
      <w:pPr/>
      <w:r>
        <w:rPr>
          <w:b/>
        </w:rPr>
        <w:t xml:space="preserve">Approvals.</w:t>
      </w:r>
      <w:r>
        <w:t xml:space="preserve"> Reading needs none; actions become proposals.</w:t>
      </w:r>
    </w:p>
    <w:p>
      <w:pPr/>
      <w:r>
        <w:rPr>
          <w:b/>
        </w:rPr>
        <w:t xml:space="preserve">Metrics.</w:t>
      </w:r>
      <w:r>
        <w:t xml:space="preserve"> Briefing opened before 9:00; actions taken per week from it; share of sections Verified; minutes spent reviewing.</w:t>
      </w:r>
    </w:p>
    <w:p>
      <w:pPr/>
      <w:r>
        <w:rPr>
          <w:b/>
        </w:rPr>
        <w:t xml:space="preserve">Case study (illustrative).</w:t>
      </w:r>
      <w:r>
        <w:t xml:space="preserve"> Monday’s review lists three decisions: chase one account, reprice one item, check one truck. The owner approves two and defers one.</w:t>
      </w:r>
    </w:p>
    <w:p>
      <w:pPr/>
      <w:r>
        <w:rPr>
          <w:b/>
        </w:rPr>
        <w:t xml:space="preserve">Risks and safeguards.</w:t>
      </w:r>
      <w:r>
        <w:t xml:space="preserve"> Stale data (section status labels); overload (top three actions only).</w:t>
      </w:r>
    </w:p>
    <w:p>
      <w:pPr>
        <w:pStyle w:val="Heading3"/>
      </w:pPr>
      <w:r>
        <w:t xml:space="preserve">Feature 9: Tender and BOQ analyser (score 10)</w:t>
      </w:r>
    </w:p>
    <w:p>
      <w:pPr/>
      <w:r>
        <w:rPr>
          <w:b/>
        </w:rPr>
        <w:t xml:space="preserve">Problem.</w:t>
      </w:r>
      <w:r>
        <w:t xml:space="preserve"> Tenders are a source of new revenue, but finding and reading them takes time, and clauses hide risk.</w:t>
      </w:r>
    </w:p>
    <w:p>
      <w:pPr/>
      <w:r>
        <w:rPr>
          <w:b/>
        </w:rPr>
        <w:t xml:space="preserve">Agents and workflow.</w:t>
      </w:r>
      <w:r>
        <w:t xml:space="preserve"> Tender and Scheme Scout watches official portals (list verified in a spike) for your keywords and locations → summary with deadlines, deposits and eligibility as published → BOQ or tender PDF read by the Extraction Agent → Construction and Procurement advisors estimate material needs against your rate history → risk checklist (payment terms, penalties, retention, price escalation) → go or no-go brief → you decide. Flux never bids.</w:t>
      </w:r>
    </w:p>
    <w:p>
      <w:pPr/>
      <w:r>
        <w:rPr>
          <w:b/>
        </w:rPr>
        <w:t xml:space="preserve">Integrations.</w:t>
      </w:r>
      <w:r>
        <w:t xml:space="preserve"> Official e-procurement portals (terms of use checked); OCR and vision; Zoho items and rate history.</w:t>
      </w:r>
    </w:p>
    <w:p>
      <w:pPr/>
      <w:r>
        <w:rPr>
          <w:b/>
        </w:rPr>
        <w:t xml:space="preserve">Approvals.</w:t>
      </w:r>
      <w:r>
        <w:t xml:space="preserve"> Any bid action happens outside Flux.</w:t>
      </w:r>
    </w:p>
    <w:p>
      <w:pPr/>
      <w:r>
        <w:rPr>
          <w:b/>
        </w:rPr>
        <w:t xml:space="preserve">Metrics.</w:t>
      </w:r>
      <w:r>
        <w:t xml:space="preserve"> Relevant tenders per week; time to a go or no-go; bids submitted; win rate; missed deadlines.</w:t>
      </w:r>
    </w:p>
    <w:p>
      <w:pPr/>
      <w:r>
        <w:rPr>
          <w:b/>
        </w:rPr>
        <w:t xml:space="preserve">Case study (illustrative).</w:t>
      </w:r>
      <w:r>
        <w:t xml:space="preserve"> A factory-flooring tender is flagged on Monday. The brief highlights a retention clause and a short deadline, and the owner decides within an hour.</w:t>
      </w:r>
    </w:p>
    <w:p>
      <w:pPr/>
      <w:r>
        <w:rPr>
          <w:b/>
        </w:rPr>
        <w:t xml:space="preserve">Risks and safeguards.</w:t>
      </w:r>
      <w:r>
        <w:t xml:space="preserve"> Portal restrictions; missed corrigenda (always “verify on the portal”); not legal advice.</w:t>
      </w:r>
    </w:p>
    <w:p>
      <w:pPr>
        <w:pStyle w:val="Heading3"/>
      </w:pPr>
      <w:r>
        <w:t xml:space="preserve">Feature 10: Document intake and three-way match (score 9)</w:t>
      </w:r>
    </w:p>
    <w:p>
      <w:pPr/>
      <w:r>
        <w:rPr>
          <w:b/>
        </w:rPr>
        <w:t xml:space="preserve">Problem.</w:t>
      </w:r>
      <w:r>
        <w:t xml:space="preserve"> POs, challans and bills arrive as photos and PDFs, and mismatches cause overpayment and disputes. Zoho may already offer bill scanning; check before building.</w:t>
      </w:r>
    </w:p>
    <w:p>
      <w:pPr/>
      <w:r>
        <w:rPr>
          <w:b/>
        </w:rPr>
        <w:t xml:space="preserve">Agents and workflow.</w:t>
      </w:r>
      <w:r>
        <w:t xml:space="preserve"> Upload → Extraction Agent (vision and OCR, including Devanagari, two passes) → field-level confidence → match PO, challan and bill on quantity, rate and date → exceptions list → draft purchase bill after approval.</w:t>
      </w:r>
    </w:p>
    <w:p>
      <w:pPr/>
      <w:r>
        <w:rPr>
          <w:b/>
        </w:rPr>
        <w:t xml:space="preserve">Integrations.</w:t>
      </w:r>
      <w:r>
        <w:t xml:space="preserve"> Zoho POs and bills; OCR models tested on your own documents.</w:t>
      </w:r>
    </w:p>
    <w:p>
      <w:pPr/>
      <w:r>
        <w:rPr>
          <w:b/>
        </w:rPr>
        <w:t xml:space="preserve">Approvals.</w:t>
      </w:r>
      <w:r>
        <w:t xml:space="preserve"> You approve bill creation. No automatic payment, ever.</w:t>
      </w:r>
    </w:p>
    <w:p>
      <w:pPr/>
      <w:r>
        <w:rPr>
          <w:b/>
        </w:rPr>
        <w:t xml:space="preserve">Metrics.</w:t>
      </w:r>
      <w:r>
        <w:t xml:space="preserve"> Field accuracy on the golden set; share auto-matched; mismatches caught; minutes per bill.</w:t>
      </w:r>
    </w:p>
    <w:p>
      <w:pPr/>
      <w:r>
        <w:rPr>
          <w:b/>
        </w:rPr>
        <w:t xml:space="preserve">Case study (illustrative).</w:t>
      </w:r>
      <w:r>
        <w:t xml:space="preserve"> A challan shows 18 MT but the bill says 20 MT. Flux flags it before the bill is booked.</w:t>
      </w:r>
    </w:p>
    <w:p>
      <w:pPr/>
      <w:r>
        <w:rPr>
          <w:b/>
        </w:rPr>
        <w:t xml:space="preserve">Risks and safeguards.</w:t>
      </w:r>
      <w:r>
        <w:t xml:space="preserve"> OCR errors on Hindi or handwriting (preview with source region); never post automatically.</w:t>
      </w:r>
    </w:p>
    <w:p>
      <w:pPr>
        <w:pStyle w:val="Heading2"/>
      </w:pPr>
      <w:r>
        <w:t xml:space="preserve">6. Shared agent architecture and integrations</w:t>
      </w:r>
    </w:p>
    <w:p>
      <w:pPr>
        <w:pStyle w:val="ListParagraph"/>
        <w:numPr>
          <w:ilvl w:val="0"/>
          <w:numId w:val="8"/>
        </w:numPr>
      </w:pPr>
      <w:r>
        <w:rPr>
          <w:b/>
        </w:rPr>
        <w:t xml:space="preserve">Orchestrator</w:t>
      </w:r>
      <w:r>
        <w:t xml:space="preserve"> splits a goal into tasks, assigns agents, tracks dependencies, retries failures, asks for approval and writes the audit trail.</w:t>
      </w:r>
    </w:p>
    <w:p>
      <w:pPr>
        <w:pStyle w:val="ListParagraph"/>
        <w:numPr>
          <w:ilvl w:val="0"/>
          <w:numId w:val="8"/>
        </w:numPr>
      </w:pPr>
      <w:r>
        <w:rPr>
          <w:b/>
        </w:rPr>
        <w:t xml:space="preserve">Agents:</w:t>
      </w:r>
      <w:r>
        <w:t xml:space="preserve"> Research (Research Agent, Tender and Scheme Scout), Data (Data Analyst), Workflow (Task Agent and the executor), Sales (quote and pipeline agents), Finance (Collections Agent, Numbers Auditor), Compliance (Compliance Sentinel), Reporting (Briefing Editor). A Verifier and Safety Reviewer check every sensitive output.</w:t>
      </w:r>
    </w:p>
    <w:p>
      <w:pPr>
        <w:pStyle w:val="ListParagraph"/>
        <w:numPr>
          <w:ilvl w:val="0"/>
          <w:numId w:val="8"/>
        </w:numPr>
      </w:pPr>
      <w:r>
        <w:rPr>
          <w:b/>
        </w:rPr>
        <w:t xml:space="preserve">Rule:</w:t>
      </w:r>
      <w:r>
        <w:t xml:space="preserve"> models write language and read documents; deterministic tools do dates, identifiers and estimates; only an executor writes, and only after a payload-bound approval.</w:t>
      </w:r>
    </w:p>
    <w:tbl>
      <w:tblPr>
        <w:tblStyle w:val="TableGrid"/>
        <w:tblW w:w="0" w:type="auto"/>
        <w:tblLayout w:type="fixed"/>
        <w:tblLook w:val="04A0" w:firstRow="1" w:lastRow="0" w:firstColumn="0" w:lastColumn="0" w:noHBand="0" w:noVBand="1"/>
      </w:tblPr>
      <w:tblGrid>
        <w:gridCol w:w="2606"/>
        <w:gridCol w:w="6753"/>
      </w:tblGrid>
      <w:tr>
        <w:trPr>
          <w:tblHeader/>
        </w:trPr>
        <w:tc>
          <w:tcPr>
            <w:tcW w:w="2606" w:type="dxa"/>
            <w:shd w:val="clear" w:color="auto" w:fill="F2F2F2"/>
          </w:tcPr>
          <w:p>
            <w:pPr/>
            <w:r>
              <w:t xml:space="preserve">Integration</w:t>
            </w:r>
          </w:p>
        </w:tc>
        <w:tc>
          <w:tcPr>
            <w:tcW w:w="6753" w:type="dxa"/>
            <w:shd w:val="clear" w:color="auto" w:fill="F2F2F2"/>
          </w:tcPr>
          <w:p>
            <w:pPr/>
            <w:r>
              <w:t xml:space="preserve">Plan</w:t>
            </w:r>
          </w:p>
        </w:tc>
      </w:tr>
      <w:tr>
        <w:tc>
          <w:tcPr>
            <w:tcW w:w="2606" w:type="dxa"/>
          </w:tcPr>
          <w:p>
            <w:pPr/>
            <w:r>
              <w:t xml:space="preserve">Zoho Books</w:t>
            </w:r>
          </w:p>
        </w:tc>
        <w:tc>
          <w:tcPr>
            <w:tcW w:w="6753" w:type="dxa"/>
          </w:tcPr>
          <w:p>
            <w:pPr/>
            <w:r>
              <w:t xml:space="preserve">Read-only first; writes only after approval; API or MCP link chosen in a spike</w:t>
            </w:r>
          </w:p>
        </w:tc>
      </w:tr>
      <w:tr>
        <w:tc>
          <w:tcPr>
            <w:tcW w:w="2606" w:type="dxa"/>
          </w:tcPr>
          <w:p>
            <w:pPr/>
            <w:r>
              <w:t xml:space="preserve">Models</w:t>
            </w:r>
          </w:p>
        </w:tc>
        <w:tc>
          <w:tcPr>
            <w:tcW w:w="6753" w:type="dxa"/>
          </w:tcPr>
          <w:p>
            <w:pPr/>
            <w:r>
              <w:t xml:space="preserve">OpenRouter and OmniRoute gateways; Anthropic API as a paid, per-use option</w:t>
            </w:r>
          </w:p>
        </w:tc>
      </w:tr>
      <w:tr>
        <w:tc>
          <w:tcPr>
            <w:tcW w:w="2606" w:type="dxa"/>
          </w:tcPr>
          <w:p>
            <w:pPr/>
            <w:r>
              <w:t xml:space="preserve">OCR and vision</w:t>
            </w:r>
          </w:p>
        </w:tc>
        <w:tc>
          <w:tcPr>
            <w:tcW w:w="6753" w:type="dxa"/>
          </w:tcPr>
          <w:p>
            <w:pPr/>
            <w:r>
              <w:t xml:space="preserve">Tested on your own documents before any choice</w:t>
            </w:r>
          </w:p>
        </w:tc>
      </w:tr>
      <w:tr>
        <w:tc>
          <w:tcPr>
            <w:tcW w:w="2606" w:type="dxa"/>
          </w:tcPr>
          <w:p>
            <w:pPr/>
            <w:r>
              <w:t xml:space="preserve">WhatsApp</w:t>
            </w:r>
          </w:p>
        </w:tc>
        <w:tc>
          <w:tcPr>
            <w:tcW w:w="6753" w:type="dxa"/>
          </w:tcPr>
          <w:p>
            <w:pPr/>
            <w:r>
              <w:t xml:space="preserve">Share links you send yourself in v1; Business API later (paid)</w:t>
            </w:r>
          </w:p>
        </w:tc>
      </w:tr>
      <w:tr>
        <w:tc>
          <w:tcPr>
            <w:tcW w:w="2606" w:type="dxa"/>
          </w:tcPr>
          <w:p>
            <w:pPr/>
            <w:r>
              <w:t xml:space="preserve">Email</w:t>
            </w:r>
          </w:p>
        </w:tc>
        <w:tc>
          <w:tcPr>
            <w:tcW w:w="6753" w:type="dxa"/>
          </w:tcPr>
          <w:p>
            <w:pPr/>
            <w:r>
              <w:t xml:space="preserve">Zoho Books email</w:t>
            </w:r>
          </w:p>
        </w:tc>
      </w:tr>
      <w:tr>
        <w:tc>
          <w:tcPr>
            <w:tcW w:w="2606" w:type="dxa"/>
          </w:tcPr>
          <w:p>
            <w:pPr/>
            <w:r>
              <w:t xml:space="preserve">Official sources</w:t>
            </w:r>
          </w:p>
        </w:tc>
        <w:tc>
          <w:tcPr>
            <w:tcW w:w="6753" w:type="dxa"/>
          </w:tcPr>
          <w:p>
            <w:pPr/>
            <w:r>
              <w:t xml:space="preserve">GST portal, CBIC notifications, e-procurement portals (spike, terms of use checked)</w:t>
            </w:r>
          </w:p>
        </w:tc>
      </w:tr>
      <w:tr>
        <w:tc>
          <w:tcPr>
            <w:tcW w:w="2606" w:type="dxa"/>
          </w:tcPr>
          <w:p>
            <w:pPr/>
            <w:r>
              <w:t xml:space="preserve">Notifications</w:t>
            </w:r>
          </w:p>
        </w:tc>
        <w:tc>
          <w:tcPr>
            <w:tcW w:w="6753" w:type="dxa"/>
          </w:tcPr>
          <w:p>
            <w:pPr/>
            <w:r>
              <w:t xml:space="preserve">In-app first; push later</w:t>
            </w:r>
          </w:p>
        </w:tc>
      </w:tr>
    </w:tbl>
    <w:p>
      <w:pPr>
        <w:pStyle w:val="Heading2"/>
      </w:pPr>
      <w:r>
        <w:t xml:space="preserve">7. Risks and safeguards across all features</w:t>
      </w:r>
    </w:p>
    <w:p>
      <w:pPr>
        <w:pStyle w:val="ListParagraph"/>
        <w:numPr>
          <w:ilvl w:val="0"/>
          <w:numId w:val="9"/>
        </w:numPr>
      </w:pPr>
      <w:r>
        <w:rPr>
          <w:b/>
        </w:rPr>
        <w:t xml:space="preserve">Customer relationships:</w:t>
      </w:r>
      <w:r>
        <w:t xml:space="preserve"> nothing sends automatically.</w:t>
      </w:r>
    </w:p>
    <w:p>
      <w:pPr>
        <w:pStyle w:val="ListParagraph"/>
        <w:numPr>
          <w:ilvl w:val="0"/>
          <w:numId w:val="9"/>
        </w:numPr>
      </w:pPr>
      <w:r>
        <w:rPr>
          <w:b/>
        </w:rPr>
        <w:t xml:space="preserve">Wrong numbers or HSN codes:</w:t>
      </w:r>
      <w:r>
        <w:t xml:space="preserve"> tools compute or Zoho’s figures are shown verbatim; “Needs verification” is the default; target of zero false-verified codes.</w:t>
      </w:r>
    </w:p>
    <w:p>
      <w:pPr>
        <w:pStyle w:val="ListParagraph"/>
        <w:numPr>
          <w:ilvl w:val="0"/>
          <w:numId w:val="9"/>
        </w:numPr>
      </w:pPr>
      <w:r>
        <w:rPr>
          <w:b/>
        </w:rPr>
        <w:t xml:space="preserve">Privacy:</w:t>
      </w:r>
      <w:r>
        <w:t xml:space="preserve"> customer data goes only to vetted model providers; PAN and bank details never leave the server.</w:t>
      </w:r>
    </w:p>
    <w:p>
      <w:pPr>
        <w:pStyle w:val="ListParagraph"/>
        <w:numPr>
          <w:ilvl w:val="0"/>
          <w:numId w:val="9"/>
        </w:numPr>
      </w:pPr>
      <w:r>
        <w:rPr>
          <w:b/>
        </w:rPr>
        <w:t xml:space="preserve">Cost:</w:t>
      </w:r>
      <w:r>
        <w:t xml:space="preserve"> free models by default; paid models only per use with an estimate shown first.</w:t>
      </w:r>
    </w:p>
    <w:p>
      <w:pPr>
        <w:pStyle w:val="ListParagraph"/>
        <w:numPr>
          <w:ilvl w:val="0"/>
          <w:numId w:val="9"/>
        </w:numPr>
      </w:pPr>
      <w:r>
        <w:rPr>
          <w:b/>
        </w:rPr>
        <w:t xml:space="preserve">Zoho-numbers rule:</w:t>
      </w:r>
      <w:r>
        <w:t xml:space="preserve"> estimates are labelled and kept out of documents; this needs your approval.</w:t>
      </w:r>
    </w:p>
    <w:p>
      <w:pPr>
        <w:pStyle w:val="ListParagraph"/>
        <w:numPr>
          <w:ilvl w:val="0"/>
          <w:numId w:val="9"/>
        </w:numPr>
      </w:pPr>
      <w:r>
        <w:rPr>
          <w:b/>
        </w:rPr>
        <w:t xml:space="preserve">Capacity:</w:t>
      </w:r>
      <w:r>
        <w:t xml:space="preserve"> pilots first, then scale, fix or stop.</w:t>
      </w:r>
    </w:p>
    <w:p>
      <w:pPr>
        <w:pStyle w:val="ListParagraph"/>
        <w:numPr>
          <w:ilvl w:val="0"/>
          <w:numId w:val="9"/>
        </w:numPr>
      </w:pPr>
      <w:r>
        <w:rPr>
          <w:b/>
        </w:rPr>
        <w:t xml:space="preserve">Regulatory:</w:t>
      </w:r>
      <w:r>
        <w:t xml:space="preserve"> this is not legal or tax advice; your CA confirms.</w:t>
      </w:r>
    </w:p>
    <w:p>
      <w:pPr>
        <w:pStyle w:val="Heading2"/>
      </w:pPr>
      <w:r>
        <w:t xml:space="preserve">8. Next three advanced ideas</w:t>
      </w:r>
    </w:p>
    <w:p>
      <w:pPr>
        <w:pStyle w:val="ListParagraph"/>
        <w:numPr>
          <w:ilvl w:val="0"/>
          <w:numId w:val="10"/>
        </w:numPr>
      </w:pPr>
      <w:r>
        <w:rPr>
          <w:b/>
        </w:rPr>
        <w:t xml:space="preserve">Site voice diary:</w:t>
      </w:r>
      <w:r>
        <w:t xml:space="preserve"> Hindi or English speech becomes a site report or work-order draft.</w:t>
      </w:r>
    </w:p>
    <w:p>
      <w:pPr>
        <w:pStyle w:val="ListParagraph"/>
        <w:numPr>
          <w:ilvl w:val="0"/>
          <w:numId w:val="10"/>
        </w:numPr>
      </w:pPr>
      <w:r>
        <w:rPr>
          <w:b/>
        </w:rPr>
        <w:t xml:space="preserve">Project margin and delay-risk agent:</w:t>
      </w:r>
      <w:r>
        <w:t xml:space="preserve"> planned against actual cost and milestones.</w:t>
      </w:r>
    </w:p>
    <w:p>
      <w:pPr>
        <w:pStyle w:val="ListParagraph"/>
        <w:numPr>
          <w:ilvl w:val="0"/>
          <w:numId w:val="10"/>
        </w:numPr>
      </w:pPr>
      <w:r>
        <w:rPr>
          <w:b/>
        </w:rPr>
        <w:t xml:space="preserve">Customer signal radar:</w:t>
      </w:r>
      <w:r>
        <w:t xml:space="preserve"> buying intent, dissatisfaction and churn risk from WhatsApp and email, with consent.</w:t>
      </w:r>
    </w:p>
    <w:p>
      <w:pPr>
        <w:pStyle w:val="Heading2"/>
      </w:pPr>
      <w:r>
        <w:t xml:space="preserve">9. Decisions I need from you</w:t>
      </w:r>
    </w:p>
    <w:p>
      <w:pPr>
        <w:pStyle w:val="ListParagraph"/>
        <w:numPr>
          <w:ilvl w:val="0"/>
          <w:numId w:val="11"/>
        </w:numPr>
      </w:pPr>
      <w:r>
        <w:t xml:space="preserve">Confirm the order, or pick the three to start (default: features 1, 3 and 7, plus the foundation).</w:t>
      </w:r>
    </w:p>
    <w:p>
      <w:pPr>
        <w:pStyle w:val="ListParagraph"/>
        <w:numPr>
          <w:ilvl w:val="0"/>
          <w:numId w:val="11"/>
        </w:numPr>
      </w:pPr>
      <w:r>
        <w:t xml:space="preserve">Allow labelled estimates (forecasts, scores, fuel and margin figures) kept separate from Zoho’s numbers, and the two-gate document flow.</w:t>
      </w:r>
    </w:p>
    <w:p>
      <w:pPr>
        <w:pStyle w:val="ListParagraph"/>
        <w:numPr>
          <w:ilvl w:val="0"/>
          <w:numId w:val="11"/>
        </w:numPr>
      </w:pPr>
      <w:r>
        <w:t xml:space="preserve">Zoho access: a read-only connection now, and a test organisation for write testing.</w:t>
      </w:r>
    </w:p>
    <w:p>
      <w:pPr>
        <w:pStyle w:val="ListParagraph"/>
        <w:numPr>
          <w:ilvl w:val="0"/>
          <w:numId w:val="11"/>
        </w:numPr>
      </w:pPr>
      <w:r>
        <w:t xml:space="preserve">Model budget: free-only, or paid per use for board synthesis and tax checks with a cost estimate shown first.</w:t>
      </w:r>
    </w:p>
    <w:p>
      <w:pPr>
        <w:pStyle w:val="ListParagraph"/>
        <w:numPr>
          <w:ilvl w:val="0"/>
          <w:numId w:val="11"/>
        </w:numPr>
      </w:pPr>
      <w:r>
        <w:t xml:space="preserve">WhatsApp: share links you send yourself in v1.</w:t>
      </w:r>
    </w:p>
    <w:p>
      <w:pPr>
        <w:pStyle w:val="ListParagraph"/>
        <w:numPr>
          <w:ilvl w:val="0"/>
          <w:numId w:val="11"/>
        </w:numPr>
      </w:pPr>
      <w:r>
        <w:t xml:space="preserve">About 30 redacted documents and 30 typical commands for the test sets (remove PAN, bank and phone details first).</w:t>
      </w:r>
    </w:p>
    <w:p>
      <w:pPr>
        <w:pStyle w:val="ListParagraph"/>
        <w:numPr>
          <w:ilvl w:val="0"/>
          <w:numId w:val="11"/>
        </w:numPr>
      </w:pPr>
      <w:r>
        <w:t xml:space="preserve">Who builds, and how many hours a week you can review. This sets how much fits in 90 days.</w:t>
      </w:r>
    </w:p>
    <w:p>
      <w:pPr>
        <w:pStyle w:val="Heading2"/>
      </w:pPr>
      <w:r>
        <w:t xml:space="preserve">10. Sources (checked 25 October 2026)</w:t>
      </w:r>
    </w:p>
    <w:p>
      <w:pPr>
        <w:pStyle w:val="ListParagraph"/>
        <w:numPr>
          <w:ilvl w:val="0"/>
          <w:numId w:val="12"/>
        </w:numPr>
      </w:pPr>
      <w:r>
        <w:t xml:space="preserve">Zoho Books AI features: https://www.zoho.com/books/help/ai-features/ai-features.html</w:t>
      </w:r>
    </w:p>
    <w:p>
      <w:pPr>
        <w:pStyle w:val="ListParagraph"/>
        <w:numPr>
          <w:ilvl w:val="0"/>
          <w:numId w:val="12"/>
        </w:numPr>
      </w:pPr>
      <w:r>
        <w:t xml:space="preserve">Zoho Books features, India: https://www.zoho.com/in/books/accounting-software-features/</w:t>
      </w:r>
    </w:p>
    <w:p>
      <w:pPr>
        <w:pStyle w:val="ListParagraph"/>
        <w:numPr>
          <w:ilvl w:val="0"/>
          <w:numId w:val="12"/>
        </w:numPr>
      </w:pPr>
      <w:r>
        <w:t xml:space="preserve">Recordent Indian SME Receivables Report 2026, press coverage: https://knnindia.co.in/news/newsdetails/msme/delayed-payments-stretch-msme-cash-cycles-strain-working-capital-report and https://telanganatoday.com/indian-msmes-face-mounting-delayed-payments-recordent-report-reveals</w:t>
      </w:r>
    </w:p>
    <w:p>
      <w:pPr>
        <w:pStyle w:val="ListParagraph"/>
        <w:numPr>
          <w:ilvl w:val="0"/>
          <w:numId w:val="12"/>
        </w:numPr>
      </w:pPr>
      <w:r>
        <w:t xml:space="preserve">Fleetx fuel theft and monitoring (vendor): https://blog.fleetx.io/how-fuel-theft-happens-in-indian-truck-fleets-and-how-a-sensor-catches-it-in-real-time/ and https://blog.fleetx.io/introducing-the-fleetx-sentinel-algorithm</w:t>
      </w:r>
    </w:p>
    <w:p>
      <w:pPr>
        <w:pStyle w:val="ListParagraph"/>
        <w:numPr>
          <w:ilvl w:val="0"/>
          <w:numId w:val="12"/>
        </w:numPr>
      </w:pPr>
      <w:r>
        <w:t xml:space="preserve">Roadcast fuel sensor (vendor, via MotorIndia): https://www.motorindiaonline.in/roadcasts-innovative-fuel-management-solutions-for-fleets/</w:t>
      </w:r>
    </w:p>
    <w:p>
      <w:pPr/>
      <w:r>
        <w:t xml:space="preserve">Vendor and press sources are promotional or secondary. Treat their figures as unverified.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1"/>
    <w:lvlOverride w:ilvl="0">
      <w:startOverride w:val="1"/>
    </w:lvlOverride>
  </w:num>
  <w:num w:numId="11">
    <w:abstractNumId w:val="1"/>
    <w:lvlOverride w:ilvl="0">
      <w:startOverride w:val="1"/>
    </w:lvlOverride>
  </w:num>
  <w:num w:numId="1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Flux Audit, Top 10 Next Features and 306090-Day Roadmap</dc:title>
  <dc:description>Claude Docs node/31c71a0a-ef3b@1 docx-w7</dc:description>
  <cp:revision>1</cp:revision>
</cp:coreProperties>
</file>