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4397" w14:textId="484D0F74" w:rsidR="006476E5" w:rsidRPr="001D01E5" w:rsidRDefault="001D01E5" w:rsidP="0035210A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1D01E5">
        <w:rPr>
          <w:b/>
          <w:bCs/>
          <w:color w:val="FF0000"/>
          <w:sz w:val="48"/>
          <w:szCs w:val="48"/>
          <w:lang w:val="en-US"/>
        </w:rPr>
        <w:t>SALES FORECASTING</w:t>
      </w:r>
    </w:p>
    <w:p w14:paraId="4F56A16B" w14:textId="4BAA3D0C" w:rsidR="001D01E5" w:rsidRDefault="001D01E5" w:rsidP="00430960">
      <w:pPr>
        <w:jc w:val="right"/>
        <w:rPr>
          <w:color w:val="00B0F0"/>
          <w:sz w:val="40"/>
          <w:szCs w:val="40"/>
          <w:lang w:val="en-US"/>
        </w:rPr>
      </w:pPr>
      <w:r w:rsidRPr="001D01E5">
        <w:rPr>
          <w:color w:val="00B0F0"/>
          <w:sz w:val="40"/>
          <w:szCs w:val="40"/>
          <w:lang w:val="en-US"/>
        </w:rPr>
        <w:t xml:space="preserve">Prathamesh </w:t>
      </w:r>
      <w:proofErr w:type="spellStart"/>
      <w:r w:rsidRPr="001D01E5">
        <w:rPr>
          <w:color w:val="00B0F0"/>
          <w:sz w:val="40"/>
          <w:szCs w:val="40"/>
          <w:lang w:val="en-US"/>
        </w:rPr>
        <w:t>Bhagwan</w:t>
      </w:r>
      <w:proofErr w:type="spellEnd"/>
      <w:r w:rsidRPr="001D01E5">
        <w:rPr>
          <w:color w:val="00B0F0"/>
          <w:sz w:val="40"/>
          <w:szCs w:val="40"/>
          <w:lang w:val="en-US"/>
        </w:rPr>
        <w:t xml:space="preserve"> Bagul</w:t>
      </w:r>
    </w:p>
    <w:p w14:paraId="20E79383" w14:textId="1796E93A" w:rsidR="00560B55" w:rsidRPr="00560B55" w:rsidRDefault="00560B55" w:rsidP="002F09A8">
      <w:pPr>
        <w:jc w:val="both"/>
        <w:rPr>
          <w:b/>
          <w:bCs/>
          <w:color w:val="00B050"/>
          <w:sz w:val="36"/>
          <w:szCs w:val="36"/>
          <w:lang w:val="en-US"/>
        </w:rPr>
      </w:pPr>
      <w:r w:rsidRPr="00560B55">
        <w:rPr>
          <w:b/>
          <w:bCs/>
          <w:color w:val="00B050"/>
          <w:sz w:val="36"/>
          <w:szCs w:val="36"/>
          <w:lang w:val="en-US"/>
        </w:rPr>
        <w:t>Tools Used: -</w:t>
      </w:r>
    </w:p>
    <w:p w14:paraId="137E1DA1" w14:textId="71988856" w:rsidR="00560B55" w:rsidRPr="000052CA" w:rsidRDefault="00560B55" w:rsidP="002F09A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>Data Cleaning</w:t>
      </w:r>
      <w:r w:rsidR="000A01A2" w:rsidRPr="000052CA">
        <w:rPr>
          <w:color w:val="000000" w:themeColor="text1"/>
          <w:sz w:val="28"/>
          <w:szCs w:val="28"/>
          <w:lang w:val="en-US"/>
        </w:rPr>
        <w:t xml:space="preserve"> </w:t>
      </w:r>
      <w:r w:rsidR="003D6138" w:rsidRPr="000052CA">
        <w:rPr>
          <w:color w:val="000000" w:themeColor="text1"/>
          <w:sz w:val="28"/>
          <w:szCs w:val="28"/>
          <w:lang w:val="en-US"/>
        </w:rPr>
        <w:t xml:space="preserve">- </w:t>
      </w:r>
      <w:r w:rsidR="000A01A2" w:rsidRPr="000052CA">
        <w:rPr>
          <w:color w:val="000000" w:themeColor="text1"/>
          <w:sz w:val="28"/>
          <w:szCs w:val="28"/>
          <w:lang w:val="en-US"/>
        </w:rPr>
        <w:t>Python + Excel</w:t>
      </w:r>
    </w:p>
    <w:p w14:paraId="48B857C3" w14:textId="6CB97C7D" w:rsidR="00560B55" w:rsidRPr="000052CA" w:rsidRDefault="00560B55" w:rsidP="002F09A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>Data Analysis</w:t>
      </w:r>
      <w:r w:rsidR="000A01A2" w:rsidRPr="000052CA">
        <w:rPr>
          <w:color w:val="000000" w:themeColor="text1"/>
          <w:sz w:val="28"/>
          <w:szCs w:val="28"/>
          <w:lang w:val="en-US"/>
        </w:rPr>
        <w:t xml:space="preserve"> - Python</w:t>
      </w:r>
    </w:p>
    <w:p w14:paraId="0EB62538" w14:textId="48E696F6" w:rsidR="000A01A2" w:rsidRPr="000052CA" w:rsidRDefault="00560B55" w:rsidP="002F09A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>Sales Forecasting</w:t>
      </w:r>
      <w:r w:rsidR="000A01A2" w:rsidRPr="000052CA">
        <w:rPr>
          <w:color w:val="000000" w:themeColor="text1"/>
          <w:sz w:val="28"/>
          <w:szCs w:val="28"/>
          <w:lang w:val="en-US"/>
        </w:rPr>
        <w:t xml:space="preserve"> - Python + Power BI</w:t>
      </w:r>
    </w:p>
    <w:p w14:paraId="1D1D8F13" w14:textId="44CDDCAE" w:rsidR="00560B55" w:rsidRPr="000052CA" w:rsidRDefault="000A01A2" w:rsidP="002F09A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 xml:space="preserve">Visualization </w:t>
      </w:r>
      <w:r w:rsidR="009F00FA" w:rsidRPr="000052CA">
        <w:rPr>
          <w:color w:val="000000" w:themeColor="text1"/>
          <w:sz w:val="28"/>
          <w:szCs w:val="28"/>
          <w:lang w:val="en-US"/>
        </w:rPr>
        <w:t>-</w:t>
      </w:r>
      <w:r w:rsidRPr="000052CA">
        <w:rPr>
          <w:color w:val="000000" w:themeColor="text1"/>
          <w:sz w:val="28"/>
          <w:szCs w:val="28"/>
          <w:lang w:val="en-US"/>
        </w:rPr>
        <w:t xml:space="preserve"> </w:t>
      </w:r>
      <w:r w:rsidR="009F00FA" w:rsidRPr="000052CA">
        <w:rPr>
          <w:color w:val="000000" w:themeColor="text1"/>
          <w:sz w:val="28"/>
          <w:szCs w:val="28"/>
          <w:lang w:val="en-US"/>
        </w:rPr>
        <w:t>Power BI</w:t>
      </w:r>
    </w:p>
    <w:p w14:paraId="2C3989D7" w14:textId="5E3BD77E" w:rsidR="009A19DE" w:rsidRDefault="009A19DE" w:rsidP="002F09A8">
      <w:pPr>
        <w:jc w:val="both"/>
        <w:rPr>
          <w:b/>
          <w:bCs/>
          <w:color w:val="00B050"/>
          <w:sz w:val="36"/>
          <w:szCs w:val="36"/>
          <w:lang w:val="en-US"/>
        </w:rPr>
      </w:pPr>
      <w:r>
        <w:rPr>
          <w:b/>
          <w:bCs/>
          <w:color w:val="00B050"/>
          <w:sz w:val="36"/>
          <w:szCs w:val="36"/>
          <w:lang w:val="en-US"/>
        </w:rPr>
        <w:t>Procedure</w:t>
      </w:r>
      <w:r w:rsidRPr="009A19DE">
        <w:rPr>
          <w:b/>
          <w:bCs/>
          <w:color w:val="00B050"/>
          <w:sz w:val="36"/>
          <w:szCs w:val="36"/>
          <w:lang w:val="en-US"/>
        </w:rPr>
        <w:t>:</w:t>
      </w:r>
      <w:r>
        <w:rPr>
          <w:b/>
          <w:bCs/>
          <w:color w:val="00B050"/>
          <w:sz w:val="36"/>
          <w:szCs w:val="36"/>
          <w:lang w:val="en-US"/>
        </w:rPr>
        <w:t xml:space="preserve"> -</w:t>
      </w:r>
    </w:p>
    <w:p w14:paraId="2897E737" w14:textId="3A7378A6" w:rsidR="009A19DE" w:rsidRDefault="009A19DE" w:rsidP="002F09A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Data Cleaning: -</w:t>
      </w:r>
    </w:p>
    <w:p w14:paraId="7AE856A3" w14:textId="1DC1FE04" w:rsidR="009A19DE" w:rsidRPr="000052CA" w:rsidRDefault="006058B7" w:rsidP="002F09A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 xml:space="preserve">Entries with empty spaces on </w:t>
      </w:r>
      <w:r w:rsidRPr="000052CA">
        <w:rPr>
          <w:b/>
          <w:bCs/>
          <w:color w:val="000000" w:themeColor="text1"/>
          <w:sz w:val="28"/>
          <w:szCs w:val="28"/>
          <w:lang w:val="en-US"/>
        </w:rPr>
        <w:t>Total Fees</w:t>
      </w:r>
      <w:r w:rsidRPr="000052CA">
        <w:rPr>
          <w:color w:val="000000" w:themeColor="text1"/>
          <w:sz w:val="28"/>
          <w:szCs w:val="28"/>
          <w:lang w:val="en-US"/>
        </w:rPr>
        <w:t xml:space="preserve"> were discarded.</w:t>
      </w:r>
    </w:p>
    <w:p w14:paraId="13FAB75F" w14:textId="26FCEED8" w:rsidR="0020017D" w:rsidRPr="000052CA" w:rsidRDefault="0020017D" w:rsidP="002F09A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 xml:space="preserve">Entries with empty values and numbers on </w:t>
      </w:r>
      <w:r w:rsidRPr="000052CA">
        <w:rPr>
          <w:b/>
          <w:bCs/>
          <w:color w:val="000000" w:themeColor="text1"/>
          <w:sz w:val="28"/>
          <w:szCs w:val="28"/>
          <w:lang w:val="en-US"/>
        </w:rPr>
        <w:t xml:space="preserve">Counsellor Name </w:t>
      </w:r>
      <w:r w:rsidRPr="000052CA">
        <w:rPr>
          <w:color w:val="000000" w:themeColor="text1"/>
          <w:sz w:val="28"/>
          <w:szCs w:val="28"/>
          <w:lang w:val="en-US"/>
        </w:rPr>
        <w:t xml:space="preserve">were given the entry of </w:t>
      </w:r>
      <w:r w:rsidRPr="000052CA">
        <w:rPr>
          <w:b/>
          <w:bCs/>
          <w:color w:val="000000" w:themeColor="text1"/>
          <w:sz w:val="28"/>
          <w:szCs w:val="28"/>
          <w:lang w:val="en-US"/>
        </w:rPr>
        <w:t>No Counsellor</w:t>
      </w:r>
      <w:r w:rsidRPr="000052CA">
        <w:rPr>
          <w:color w:val="000000" w:themeColor="text1"/>
          <w:sz w:val="28"/>
          <w:szCs w:val="28"/>
          <w:lang w:val="en-US"/>
        </w:rPr>
        <w:t>.</w:t>
      </w:r>
    </w:p>
    <w:p w14:paraId="26E0C9F8" w14:textId="050FE2F2" w:rsidR="000A01A2" w:rsidRPr="000052CA" w:rsidRDefault="008B5ED3" w:rsidP="002F09A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-US"/>
        </w:rPr>
      </w:pPr>
      <w:r w:rsidRPr="000052CA">
        <w:rPr>
          <w:color w:val="000000" w:themeColor="text1"/>
          <w:sz w:val="28"/>
          <w:szCs w:val="28"/>
          <w:lang w:val="en-US"/>
        </w:rPr>
        <w:t xml:space="preserve">Entries with empty spaces only on </w:t>
      </w:r>
      <w:r w:rsidRPr="000052CA">
        <w:rPr>
          <w:b/>
          <w:bCs/>
          <w:color w:val="000000" w:themeColor="text1"/>
          <w:sz w:val="28"/>
          <w:szCs w:val="28"/>
          <w:lang w:val="en-US"/>
        </w:rPr>
        <w:t>Fees Pending</w:t>
      </w:r>
      <w:r w:rsidRPr="000052CA">
        <w:rPr>
          <w:color w:val="000000" w:themeColor="text1"/>
          <w:sz w:val="28"/>
          <w:szCs w:val="28"/>
          <w:lang w:val="en-US"/>
        </w:rPr>
        <w:t xml:space="preserve"> or </w:t>
      </w:r>
      <w:r w:rsidRPr="000052CA">
        <w:rPr>
          <w:b/>
          <w:bCs/>
          <w:color w:val="000000" w:themeColor="text1"/>
          <w:sz w:val="28"/>
          <w:szCs w:val="28"/>
          <w:lang w:val="en-US"/>
        </w:rPr>
        <w:t xml:space="preserve">Fees Received </w:t>
      </w:r>
      <w:r w:rsidRPr="000052CA">
        <w:rPr>
          <w:color w:val="000000" w:themeColor="text1"/>
          <w:sz w:val="28"/>
          <w:szCs w:val="28"/>
          <w:lang w:val="en-US"/>
        </w:rPr>
        <w:t>were calculated</w:t>
      </w:r>
      <w:r w:rsidR="000052CA" w:rsidRPr="000052CA">
        <w:rPr>
          <w:color w:val="000000" w:themeColor="text1"/>
          <w:sz w:val="28"/>
          <w:szCs w:val="28"/>
          <w:lang w:val="en-US"/>
        </w:rPr>
        <w:t>.</w:t>
      </w:r>
      <w:r w:rsidR="000052CA">
        <w:rPr>
          <w:color w:val="000000" w:themeColor="text1"/>
          <w:sz w:val="28"/>
          <w:szCs w:val="28"/>
          <w:lang w:val="en-US"/>
        </w:rPr>
        <w:t xml:space="preserve"> </w:t>
      </w:r>
      <w:r w:rsidR="000052CA" w:rsidRPr="000052CA">
        <w:rPr>
          <w:b/>
          <w:bCs/>
          <w:color w:val="000000" w:themeColor="text1"/>
          <w:sz w:val="28"/>
          <w:szCs w:val="28"/>
          <w:lang w:val="en-US"/>
        </w:rPr>
        <w:t>Total Fees</w:t>
      </w:r>
      <w:r w:rsidR="000052CA">
        <w:rPr>
          <w:b/>
          <w:bCs/>
          <w:color w:val="000000" w:themeColor="text1"/>
          <w:sz w:val="28"/>
          <w:szCs w:val="28"/>
          <w:lang w:val="en-US"/>
        </w:rPr>
        <w:t xml:space="preserve"> = </w:t>
      </w:r>
      <w:r w:rsidR="000052CA" w:rsidRPr="000052CA">
        <w:rPr>
          <w:b/>
          <w:bCs/>
          <w:color w:val="000000" w:themeColor="text1"/>
          <w:sz w:val="28"/>
          <w:szCs w:val="28"/>
          <w:lang w:val="en-US"/>
        </w:rPr>
        <w:t>Fees Pending</w:t>
      </w:r>
      <w:r w:rsidR="000052CA" w:rsidRPr="000052CA">
        <w:rPr>
          <w:color w:val="000000" w:themeColor="text1"/>
          <w:sz w:val="28"/>
          <w:szCs w:val="28"/>
          <w:lang w:val="en-US"/>
        </w:rPr>
        <w:t xml:space="preserve"> </w:t>
      </w:r>
      <w:r w:rsidR="000052CA" w:rsidRPr="006C72A4">
        <w:rPr>
          <w:b/>
          <w:bCs/>
          <w:color w:val="000000" w:themeColor="text1"/>
          <w:sz w:val="28"/>
          <w:szCs w:val="28"/>
          <w:lang w:val="en-US"/>
        </w:rPr>
        <w:t xml:space="preserve">+ </w:t>
      </w:r>
      <w:r w:rsidR="000052CA" w:rsidRPr="000052CA">
        <w:rPr>
          <w:b/>
          <w:bCs/>
          <w:color w:val="000000" w:themeColor="text1"/>
          <w:sz w:val="28"/>
          <w:szCs w:val="28"/>
          <w:lang w:val="en-US"/>
        </w:rPr>
        <w:t>Fees Received</w:t>
      </w:r>
    </w:p>
    <w:p w14:paraId="6FC52004" w14:textId="0B1D2B5E" w:rsidR="000052CA" w:rsidRDefault="00325A7D" w:rsidP="002F09A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Entries with duplicate counsellor names (upper</w:t>
      </w:r>
      <w:r w:rsidR="00713AD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-</w:t>
      </w:r>
      <w:r w:rsidR="00713AD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lower case) were replaced.</w:t>
      </w:r>
    </w:p>
    <w:p w14:paraId="76FD4A5C" w14:textId="73D82225" w:rsidR="00D06230" w:rsidRDefault="00D06230" w:rsidP="002F09A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Course names were uniformized.</w:t>
      </w:r>
    </w:p>
    <w:p w14:paraId="45A2E904" w14:textId="77777777" w:rsidR="003049A1" w:rsidRDefault="003049A1" w:rsidP="003049A1">
      <w:pPr>
        <w:pStyle w:val="ListParagraph"/>
        <w:ind w:left="1145"/>
        <w:jc w:val="both"/>
        <w:rPr>
          <w:color w:val="000000" w:themeColor="text1"/>
          <w:sz w:val="28"/>
          <w:szCs w:val="28"/>
          <w:lang w:val="en-US"/>
        </w:rPr>
      </w:pPr>
    </w:p>
    <w:p w14:paraId="40604797" w14:textId="6C8C1658" w:rsidR="00D06230" w:rsidRPr="0050070D" w:rsidRDefault="0050070D" w:rsidP="002F09A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Data Analysis</w:t>
      </w:r>
      <w:r w:rsidR="006C72A4">
        <w:rPr>
          <w:color w:val="000000" w:themeColor="text1"/>
          <w:sz w:val="32"/>
          <w:szCs w:val="32"/>
          <w:lang w:val="en-US"/>
        </w:rPr>
        <w:t>: -</w:t>
      </w:r>
    </w:p>
    <w:p w14:paraId="0FDD8B9E" w14:textId="3912BB95" w:rsidR="0050070D" w:rsidRDefault="0050070D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Libraries used were matplotlib, seaborn, pandas</w:t>
      </w:r>
      <w:r w:rsidR="00B035DC">
        <w:rPr>
          <w:color w:val="000000" w:themeColor="text1"/>
          <w:sz w:val="28"/>
          <w:szCs w:val="28"/>
          <w:lang w:val="en-US"/>
        </w:rPr>
        <w:t xml:space="preserve"> and</w:t>
      </w:r>
      <w:r>
        <w:rPr>
          <w:color w:val="000000" w:themeColor="text1"/>
          <w:sz w:val="28"/>
          <w:szCs w:val="28"/>
          <w:lang w:val="en-US"/>
        </w:rPr>
        <w:t xml:space="preserve"> numpy</w:t>
      </w:r>
      <w:r w:rsidR="00B035DC">
        <w:rPr>
          <w:color w:val="000000" w:themeColor="text1"/>
          <w:sz w:val="28"/>
          <w:szCs w:val="28"/>
          <w:lang w:val="en-US"/>
        </w:rPr>
        <w:t>.</w:t>
      </w:r>
    </w:p>
    <w:p w14:paraId="3CD68DED" w14:textId="5D072144" w:rsidR="00B035DC" w:rsidRDefault="00C078F9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Countplot was plotted for various columns to get an idea of the count of each counsellor</w:t>
      </w:r>
      <w:r w:rsidR="00146581">
        <w:rPr>
          <w:color w:val="000000" w:themeColor="text1"/>
          <w:sz w:val="28"/>
          <w:szCs w:val="28"/>
          <w:lang w:val="en-US"/>
        </w:rPr>
        <w:t>.</w:t>
      </w:r>
    </w:p>
    <w:p w14:paraId="5EFC75E3" w14:textId="4A968BE1" w:rsidR="00C078F9" w:rsidRDefault="00C078F9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Boxplot was plotted to identify outliers, which were subsequently removed.</w:t>
      </w:r>
    </w:p>
    <w:p w14:paraId="0C810198" w14:textId="751DE874" w:rsidR="005F165B" w:rsidRDefault="005F165B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pivot table was constructed containing the total sales of each counsellor per month.</w:t>
      </w:r>
    </w:p>
    <w:p w14:paraId="0B48C060" w14:textId="64004A76" w:rsidR="008F461F" w:rsidRDefault="00713AD2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line plot was </w:t>
      </w:r>
      <w:r w:rsidR="005F165B">
        <w:rPr>
          <w:color w:val="000000" w:themeColor="text1"/>
          <w:sz w:val="28"/>
          <w:szCs w:val="28"/>
          <w:lang w:val="en-US"/>
        </w:rPr>
        <w:t>plotted to visualize the trend of each course in the given period.</w:t>
      </w:r>
    </w:p>
    <w:p w14:paraId="7A356C5A" w14:textId="06603EC4" w:rsidR="005F165B" w:rsidRDefault="005F165B" w:rsidP="002F09A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bar graph </w:t>
      </w:r>
      <w:r w:rsidR="004A0498">
        <w:rPr>
          <w:color w:val="000000" w:themeColor="text1"/>
          <w:sz w:val="28"/>
          <w:szCs w:val="28"/>
          <w:lang w:val="en-US"/>
        </w:rPr>
        <w:t>and a pie</w:t>
      </w:r>
      <w:r w:rsidR="00EC471F">
        <w:rPr>
          <w:color w:val="000000" w:themeColor="text1"/>
          <w:sz w:val="28"/>
          <w:szCs w:val="28"/>
          <w:lang w:val="en-US"/>
        </w:rPr>
        <w:t xml:space="preserve"> </w:t>
      </w:r>
      <w:r w:rsidR="004A0498">
        <w:rPr>
          <w:color w:val="000000" w:themeColor="text1"/>
          <w:sz w:val="28"/>
          <w:szCs w:val="28"/>
          <w:lang w:val="en-US"/>
        </w:rPr>
        <w:t xml:space="preserve">chart </w:t>
      </w:r>
      <w:r>
        <w:rPr>
          <w:color w:val="000000" w:themeColor="text1"/>
          <w:sz w:val="28"/>
          <w:szCs w:val="28"/>
          <w:lang w:val="en-US"/>
        </w:rPr>
        <w:t>showing the total sales for each course w</w:t>
      </w:r>
      <w:r w:rsidR="004A0498">
        <w:rPr>
          <w:color w:val="000000" w:themeColor="text1"/>
          <w:sz w:val="28"/>
          <w:szCs w:val="28"/>
          <w:lang w:val="en-US"/>
        </w:rPr>
        <w:t>ere</w:t>
      </w:r>
      <w:r>
        <w:rPr>
          <w:color w:val="000000" w:themeColor="text1"/>
          <w:sz w:val="28"/>
          <w:szCs w:val="28"/>
          <w:lang w:val="en-US"/>
        </w:rPr>
        <w:t xml:space="preserve"> constructed.</w:t>
      </w:r>
    </w:p>
    <w:p w14:paraId="19A2AF45" w14:textId="15D216CC" w:rsidR="002045AB" w:rsidRDefault="002F09A8" w:rsidP="0070076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trend of </w:t>
      </w:r>
      <w:r w:rsidR="00D77E5C">
        <w:rPr>
          <w:color w:val="000000" w:themeColor="text1"/>
          <w:sz w:val="28"/>
          <w:szCs w:val="28"/>
          <w:lang w:val="en-US"/>
        </w:rPr>
        <w:t>each course</w:t>
      </w:r>
      <w:r>
        <w:rPr>
          <w:color w:val="000000" w:themeColor="text1"/>
          <w:sz w:val="28"/>
          <w:szCs w:val="28"/>
          <w:lang w:val="en-US"/>
        </w:rPr>
        <w:t xml:space="preserve"> w</w:t>
      </w:r>
      <w:r w:rsidR="00D77E5C">
        <w:rPr>
          <w:color w:val="000000" w:themeColor="text1"/>
          <w:sz w:val="28"/>
          <w:szCs w:val="28"/>
          <w:lang w:val="en-US"/>
        </w:rPr>
        <w:t>as</w:t>
      </w:r>
      <w:r>
        <w:rPr>
          <w:color w:val="000000" w:themeColor="text1"/>
          <w:sz w:val="28"/>
          <w:szCs w:val="28"/>
          <w:lang w:val="en-US"/>
        </w:rPr>
        <w:t xml:space="preserve"> shown in a single line plot</w:t>
      </w:r>
      <w:r w:rsidR="002045AB">
        <w:rPr>
          <w:color w:val="000000" w:themeColor="text1"/>
          <w:sz w:val="28"/>
          <w:szCs w:val="28"/>
          <w:lang w:val="en-US"/>
        </w:rPr>
        <w:t>.</w:t>
      </w:r>
    </w:p>
    <w:p w14:paraId="37C14981" w14:textId="77777777" w:rsidR="003049A1" w:rsidRDefault="003049A1" w:rsidP="003049A1">
      <w:pPr>
        <w:pStyle w:val="ListParagraph"/>
        <w:ind w:left="1145"/>
        <w:jc w:val="both"/>
        <w:rPr>
          <w:color w:val="000000" w:themeColor="text1"/>
          <w:sz w:val="28"/>
          <w:szCs w:val="28"/>
          <w:lang w:val="en-US"/>
        </w:rPr>
      </w:pPr>
    </w:p>
    <w:p w14:paraId="2F8CC679" w14:textId="16D5C5F9" w:rsidR="00DB6D53" w:rsidRDefault="00DB6D53" w:rsidP="00DB6D5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 w:rsidRPr="00DB6D53">
        <w:rPr>
          <w:color w:val="000000" w:themeColor="text1"/>
          <w:sz w:val="32"/>
          <w:szCs w:val="32"/>
          <w:lang w:val="en-US"/>
        </w:rPr>
        <w:t>Sales Forecasting: -</w:t>
      </w:r>
    </w:p>
    <w:p w14:paraId="7668E8F3" w14:textId="55B17905" w:rsidR="004A0498" w:rsidRDefault="0091223A" w:rsidP="002F09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 w:rsidRPr="0091223A">
        <w:rPr>
          <w:color w:val="000000" w:themeColor="text1"/>
          <w:sz w:val="28"/>
          <w:szCs w:val="28"/>
          <w:lang w:val="en-US"/>
        </w:rPr>
        <w:t xml:space="preserve">The library used was </w:t>
      </w:r>
      <w:proofErr w:type="spellStart"/>
      <w:r w:rsidRPr="0091223A">
        <w:rPr>
          <w:color w:val="000000" w:themeColor="text1"/>
          <w:sz w:val="28"/>
          <w:szCs w:val="28"/>
          <w:lang w:val="en-US"/>
        </w:rPr>
        <w:t>statsmodels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from which </w:t>
      </w:r>
      <w:proofErr w:type="spellStart"/>
      <w:r>
        <w:rPr>
          <w:color w:val="000000" w:themeColor="text1"/>
          <w:sz w:val="28"/>
          <w:szCs w:val="28"/>
          <w:lang w:val="en-US"/>
        </w:rPr>
        <w:t>adfuller</w:t>
      </w:r>
      <w:proofErr w:type="spellEnd"/>
      <w:r>
        <w:rPr>
          <w:color w:val="000000" w:themeColor="text1"/>
          <w:sz w:val="28"/>
          <w:szCs w:val="28"/>
          <w:lang w:val="en-US"/>
        </w:rPr>
        <w:t>, ARIMA</w:t>
      </w:r>
      <w:r w:rsidR="00971D58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SARIMA</w:t>
      </w:r>
      <w:r w:rsidR="00971D58">
        <w:rPr>
          <w:color w:val="000000" w:themeColor="text1"/>
          <w:sz w:val="28"/>
          <w:szCs w:val="28"/>
          <w:lang w:val="en-US"/>
        </w:rPr>
        <w:t xml:space="preserve"> and graphics for Autocorrelation plot were imported.</w:t>
      </w:r>
    </w:p>
    <w:p w14:paraId="59E53B28" w14:textId="2A9D8781" w:rsidR="00971D58" w:rsidRDefault="00971D58" w:rsidP="002F09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Dickey-Fuller test was used to check the stationarity of the data and a p-value of less than 0.05 as a standard value for </w:t>
      </w:r>
      <w:r w:rsidR="00517DEE">
        <w:rPr>
          <w:color w:val="000000" w:themeColor="text1"/>
          <w:sz w:val="28"/>
          <w:szCs w:val="28"/>
          <w:lang w:val="en-US"/>
        </w:rPr>
        <w:t>achieving stationarity.</w:t>
      </w:r>
      <w:r w:rsidR="00561857">
        <w:rPr>
          <w:color w:val="000000" w:themeColor="text1"/>
          <w:sz w:val="28"/>
          <w:szCs w:val="28"/>
          <w:lang w:val="en-US"/>
        </w:rPr>
        <w:t xml:space="preserve"> </w:t>
      </w:r>
    </w:p>
    <w:p w14:paraId="786432F5" w14:textId="7934E271" w:rsidR="00561857" w:rsidRDefault="00561857" w:rsidP="002F09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the p-value was more than 0.05, second difference was </w:t>
      </w:r>
      <w:r w:rsidR="001321DA">
        <w:rPr>
          <w:color w:val="000000" w:themeColor="text1"/>
          <w:sz w:val="28"/>
          <w:szCs w:val="28"/>
          <w:lang w:val="en-US"/>
        </w:rPr>
        <w:t>calculated,</w:t>
      </w:r>
      <w:r>
        <w:rPr>
          <w:color w:val="000000" w:themeColor="text1"/>
          <w:sz w:val="28"/>
          <w:szCs w:val="28"/>
          <w:lang w:val="en-US"/>
        </w:rPr>
        <w:t xml:space="preserve"> and this process was continued till it became less than 0.05.</w:t>
      </w:r>
    </w:p>
    <w:p w14:paraId="3DF9ACB8" w14:textId="37EFC9E2" w:rsidR="00561857" w:rsidRDefault="00561857" w:rsidP="002F09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="001321DA"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>-value was equal to the order of the difference finally obtained.</w:t>
      </w:r>
    </w:p>
    <w:p w14:paraId="5E629112" w14:textId="3C153D2B" w:rsidR="00971D58" w:rsidRDefault="00561857" w:rsidP="002F09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Once the model was stationary, partial auto-correlation plot and auto-correlation plot were used to identify p and q values respectively.</w:t>
      </w:r>
    </w:p>
    <w:p w14:paraId="54DD9536" w14:textId="1A0DE29D" w:rsidR="00D53904" w:rsidRDefault="00EE1354" w:rsidP="00D5390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</w:t>
      </w:r>
      <w:r w:rsidR="00FC2761">
        <w:rPr>
          <w:color w:val="000000" w:themeColor="text1"/>
          <w:sz w:val="28"/>
          <w:szCs w:val="28"/>
          <w:lang w:val="en-US"/>
        </w:rPr>
        <w:t>ese</w:t>
      </w:r>
      <w:r>
        <w:rPr>
          <w:color w:val="000000" w:themeColor="text1"/>
          <w:sz w:val="28"/>
          <w:szCs w:val="28"/>
          <w:lang w:val="en-US"/>
        </w:rPr>
        <w:t xml:space="preserve"> p-d-q values were used </w:t>
      </w:r>
      <w:r w:rsidR="00FC2761"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  <w:lang w:val="en-US"/>
        </w:rPr>
        <w:t xml:space="preserve"> the ARIMA</w:t>
      </w:r>
      <w:r w:rsidR="00FC2761">
        <w:rPr>
          <w:color w:val="000000" w:themeColor="text1"/>
          <w:sz w:val="28"/>
          <w:szCs w:val="28"/>
          <w:lang w:val="en-US"/>
        </w:rPr>
        <w:t xml:space="preserve"> and SARIMA</w:t>
      </w:r>
      <w:r>
        <w:rPr>
          <w:color w:val="000000" w:themeColor="text1"/>
          <w:sz w:val="28"/>
          <w:szCs w:val="28"/>
          <w:lang w:val="en-US"/>
        </w:rPr>
        <w:t xml:space="preserve"> model</w:t>
      </w:r>
      <w:r w:rsidR="00FC2761">
        <w:rPr>
          <w:color w:val="000000" w:themeColor="text1"/>
          <w:sz w:val="28"/>
          <w:szCs w:val="28"/>
          <w:lang w:val="en-US"/>
        </w:rPr>
        <w:t>s to forecast the sales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1BB4E25" w14:textId="77777777" w:rsidR="00D53904" w:rsidRPr="00D53904" w:rsidRDefault="00D53904" w:rsidP="00D53904">
      <w:pPr>
        <w:pStyle w:val="ListParagraph"/>
        <w:ind w:left="1145"/>
        <w:jc w:val="both"/>
        <w:rPr>
          <w:color w:val="000000" w:themeColor="text1"/>
          <w:sz w:val="28"/>
          <w:szCs w:val="28"/>
          <w:lang w:val="en-US"/>
        </w:rPr>
      </w:pPr>
    </w:p>
    <w:p w14:paraId="44F1CE19" w14:textId="2AF6CC6F" w:rsidR="00EF40AF" w:rsidRDefault="007E6FBC" w:rsidP="00EF40A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Visualization</w:t>
      </w:r>
      <w:r w:rsidR="00EF40AF">
        <w:rPr>
          <w:color w:val="000000" w:themeColor="text1"/>
          <w:sz w:val="32"/>
          <w:szCs w:val="32"/>
          <w:lang w:val="en-US"/>
        </w:rPr>
        <w:t>: -</w:t>
      </w:r>
    </w:p>
    <w:p w14:paraId="6A72D06A" w14:textId="77777777" w:rsidR="0035210A" w:rsidRDefault="006D73F3" w:rsidP="00EF40AF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Microsoft Power BI was used to visualize the</w:t>
      </w:r>
      <w:r w:rsidR="0035210A">
        <w:rPr>
          <w:color w:val="000000" w:themeColor="text1"/>
          <w:sz w:val="28"/>
          <w:szCs w:val="28"/>
          <w:lang w:val="en-US"/>
        </w:rPr>
        <w:t xml:space="preserve"> relationship between datapoints and gain useful insights.</w:t>
      </w:r>
    </w:p>
    <w:p w14:paraId="2FE7E879" w14:textId="7AD8E936" w:rsidR="00EF40AF" w:rsidRDefault="0035210A" w:rsidP="00EF40AF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  <w:lang w:val="en-US"/>
        </w:rPr>
      </w:pPr>
      <w:r w:rsidRPr="0035210A">
        <w:rPr>
          <w:b/>
          <w:bCs/>
          <w:color w:val="000000" w:themeColor="text1"/>
          <w:sz w:val="28"/>
          <w:szCs w:val="28"/>
          <w:lang w:val="en-US"/>
        </w:rPr>
        <w:t>Total Sales</w:t>
      </w:r>
      <w:r w:rsidRPr="003521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was forecasted course-wise and counsellor-wise (with the option of choosing any combination).</w:t>
      </w:r>
    </w:p>
    <w:p w14:paraId="6E77BC25" w14:textId="14F50C52" w:rsidR="0035210A" w:rsidRDefault="009B0EB1" w:rsidP="00EF40AF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Pie charts and bar graphs of </w:t>
      </w:r>
      <w:r w:rsidRPr="0035210A">
        <w:rPr>
          <w:b/>
          <w:bCs/>
          <w:color w:val="000000" w:themeColor="text1"/>
          <w:sz w:val="28"/>
          <w:szCs w:val="28"/>
          <w:lang w:val="en-US"/>
        </w:rPr>
        <w:t>Total Sales</w:t>
      </w:r>
      <w:r w:rsidRPr="003521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were constructed course-wise and counsellor-wise.</w:t>
      </w:r>
    </w:p>
    <w:p w14:paraId="17E66136" w14:textId="08F1497D" w:rsidR="009B0EB1" w:rsidRDefault="00E93955" w:rsidP="00EF40AF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Miscellaneous plots containing </w:t>
      </w:r>
      <w:r w:rsidR="009B0EB1" w:rsidRPr="009B0EB1">
        <w:rPr>
          <w:b/>
          <w:bCs/>
          <w:color w:val="000000" w:themeColor="text1"/>
          <w:sz w:val="28"/>
          <w:szCs w:val="28"/>
          <w:lang w:val="en-US"/>
        </w:rPr>
        <w:t>Total Sales</w:t>
      </w:r>
      <w:r w:rsidR="009B0EB1">
        <w:rPr>
          <w:color w:val="000000" w:themeColor="text1"/>
          <w:sz w:val="28"/>
          <w:szCs w:val="28"/>
          <w:lang w:val="en-US"/>
        </w:rPr>
        <w:t xml:space="preserve"> of the institute</w:t>
      </w:r>
      <w:r>
        <w:rPr>
          <w:color w:val="000000" w:themeColor="text1"/>
          <w:sz w:val="28"/>
          <w:szCs w:val="28"/>
          <w:lang w:val="en-US"/>
        </w:rPr>
        <w:t xml:space="preserve"> with various other parameters</w:t>
      </w:r>
      <w:r w:rsidR="009B0EB1">
        <w:rPr>
          <w:color w:val="000000" w:themeColor="text1"/>
          <w:sz w:val="28"/>
          <w:szCs w:val="28"/>
          <w:lang w:val="en-US"/>
        </w:rPr>
        <w:t xml:space="preserve"> w</w:t>
      </w:r>
      <w:r>
        <w:rPr>
          <w:color w:val="000000" w:themeColor="text1"/>
          <w:sz w:val="28"/>
          <w:szCs w:val="28"/>
          <w:lang w:val="en-US"/>
        </w:rPr>
        <w:t>ere</w:t>
      </w:r>
      <w:r w:rsidR="009B0EB1">
        <w:rPr>
          <w:color w:val="000000" w:themeColor="text1"/>
          <w:sz w:val="28"/>
          <w:szCs w:val="28"/>
          <w:lang w:val="en-US"/>
        </w:rPr>
        <w:t xml:space="preserve"> shown graphically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4869718" w14:textId="564823A8" w:rsidR="003C02D3" w:rsidRDefault="003C02D3" w:rsidP="003C02D3">
      <w:pPr>
        <w:jc w:val="both"/>
        <w:rPr>
          <w:b/>
          <w:bCs/>
          <w:color w:val="00B050"/>
          <w:sz w:val="36"/>
          <w:szCs w:val="36"/>
          <w:lang w:val="en-US"/>
        </w:rPr>
      </w:pPr>
      <w:r>
        <w:rPr>
          <w:b/>
          <w:bCs/>
          <w:color w:val="00B050"/>
          <w:sz w:val="36"/>
          <w:szCs w:val="36"/>
          <w:lang w:val="en-US"/>
        </w:rPr>
        <w:t>Observations</w:t>
      </w:r>
      <w:r w:rsidRPr="009A19DE">
        <w:rPr>
          <w:b/>
          <w:bCs/>
          <w:color w:val="00B050"/>
          <w:sz w:val="36"/>
          <w:szCs w:val="36"/>
          <w:lang w:val="en-US"/>
        </w:rPr>
        <w:t>:</w:t>
      </w:r>
      <w:r>
        <w:rPr>
          <w:b/>
          <w:bCs/>
          <w:color w:val="00B050"/>
          <w:sz w:val="36"/>
          <w:szCs w:val="36"/>
          <w:lang w:val="en-US"/>
        </w:rPr>
        <w:t xml:space="preserve"> -</w:t>
      </w:r>
    </w:p>
    <w:p w14:paraId="288CC178" w14:textId="611E305C" w:rsidR="007F6FB6" w:rsidRDefault="00EF6620" w:rsidP="007F6FB6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 forecasting was done for the next four months since the dataset was not rich enough for a good forecast over longer duration.</w:t>
      </w:r>
    </w:p>
    <w:p w14:paraId="3F2F21DF" w14:textId="4A78F72D" w:rsidR="00EF6620" w:rsidRDefault="00EF6620" w:rsidP="007F6FB6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Course-wise trends: -</w:t>
      </w:r>
    </w:p>
    <w:p w14:paraId="1DAF512B" w14:textId="4785B584" w:rsidR="00EF6620" w:rsidRDefault="00EF6620" w:rsidP="00EF662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CDCW sales is </w:t>
      </w:r>
      <w:r w:rsidR="00B67FD0">
        <w:rPr>
          <w:color w:val="000000" w:themeColor="text1"/>
          <w:sz w:val="28"/>
          <w:szCs w:val="28"/>
          <w:lang w:val="en-US"/>
        </w:rPr>
        <w:t>seasonal,</w:t>
      </w:r>
      <w:r>
        <w:rPr>
          <w:color w:val="000000" w:themeColor="text1"/>
          <w:sz w:val="28"/>
          <w:szCs w:val="28"/>
          <w:lang w:val="en-US"/>
        </w:rPr>
        <w:t xml:space="preserve"> and its trend is increasing over time.</w:t>
      </w:r>
      <w:r w:rsidR="00035156">
        <w:rPr>
          <w:color w:val="000000" w:themeColor="text1"/>
          <w:sz w:val="28"/>
          <w:szCs w:val="28"/>
          <w:lang w:val="en-US"/>
        </w:rPr>
        <w:t xml:space="preserve"> Its absolute contribution to the revenue is maximum.</w:t>
      </w:r>
    </w:p>
    <w:p w14:paraId="33BB8C09" w14:textId="22F4B2D0" w:rsidR="00EF6620" w:rsidRDefault="00B67FD0" w:rsidP="00EF662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GST sales has been increasing almost consistently since April and will continue to do so.</w:t>
      </w:r>
    </w:p>
    <w:p w14:paraId="207CA477" w14:textId="63411EB6" w:rsidR="0009103B" w:rsidRDefault="00035156" w:rsidP="00EF662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Analytics sales has been decreasing over time and its trends show a gradual decrease in the future.</w:t>
      </w:r>
      <w:r w:rsidR="00D32904">
        <w:rPr>
          <w:color w:val="000000" w:themeColor="text1"/>
          <w:sz w:val="28"/>
          <w:szCs w:val="28"/>
          <w:lang w:val="en-US"/>
        </w:rPr>
        <w:t xml:space="preserve"> It might not have a severe effect on the revenue since its contribution to the entire sales is the least of all the courses.</w:t>
      </w:r>
      <w:r w:rsidR="0023575D">
        <w:rPr>
          <w:color w:val="000000" w:themeColor="text1"/>
          <w:sz w:val="28"/>
          <w:szCs w:val="28"/>
          <w:lang w:val="en-US"/>
        </w:rPr>
        <w:t xml:space="preserve"> The reason for decrease is that it is a new course and not many people seem to be interested in it.</w:t>
      </w:r>
      <w:r w:rsidR="00A6299A" w:rsidRPr="00A6299A">
        <w:rPr>
          <w:color w:val="000000" w:themeColor="text1"/>
          <w:sz w:val="28"/>
          <w:szCs w:val="28"/>
          <w:lang w:val="en-US"/>
        </w:rPr>
        <w:t xml:space="preserve"> </w:t>
      </w:r>
      <w:r w:rsidR="00A6299A">
        <w:rPr>
          <w:color w:val="000000" w:themeColor="text1"/>
          <w:sz w:val="28"/>
          <w:szCs w:val="28"/>
          <w:lang w:val="en-US"/>
        </w:rPr>
        <w:t>There is a need of improvement in this sector.</w:t>
      </w:r>
    </w:p>
    <w:p w14:paraId="54441038" w14:textId="4BF8EC39" w:rsidR="00396A0A" w:rsidRDefault="00396A0A" w:rsidP="00396A0A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8B202C" wp14:editId="509A4A5F">
            <wp:extent cx="5731510" cy="3116580"/>
            <wp:effectExtent l="0" t="0" r="2540" b="7620"/>
            <wp:docPr id="5" name="Picture 5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9EBF" w14:textId="784B1E1A" w:rsidR="00B67FD0" w:rsidRDefault="00784959" w:rsidP="00C8006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en-US"/>
        </w:rPr>
      </w:pPr>
      <w:r w:rsidRPr="00784959">
        <w:rPr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CD4F589" wp14:editId="2A94B77D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6187440" cy="3375660"/>
            <wp:effectExtent l="0" t="0" r="3810" b="0"/>
            <wp:wrapThrough wrapText="bothSides">
              <wp:wrapPolygon edited="0">
                <wp:start x="0" y="0"/>
                <wp:lineTo x="0" y="21454"/>
                <wp:lineTo x="21547" y="21454"/>
                <wp:lineTo x="21547" y="0"/>
                <wp:lineTo x="0" y="0"/>
              </wp:wrapPolygon>
            </wp:wrapThrough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03B" w:rsidRPr="00C80060">
        <w:rPr>
          <w:color w:val="000000" w:themeColor="text1"/>
          <w:sz w:val="28"/>
          <w:szCs w:val="28"/>
          <w:lang w:val="en-US"/>
        </w:rPr>
        <w:t xml:space="preserve">If we consider the past </w:t>
      </w:r>
      <w:r w:rsidR="00111DD9">
        <w:rPr>
          <w:color w:val="000000" w:themeColor="text1"/>
          <w:sz w:val="28"/>
          <w:szCs w:val="28"/>
          <w:lang w:val="en-US"/>
        </w:rPr>
        <w:t>six</w:t>
      </w:r>
      <w:r w:rsidR="0009103B" w:rsidRPr="00C80060">
        <w:rPr>
          <w:color w:val="000000" w:themeColor="text1"/>
          <w:sz w:val="28"/>
          <w:szCs w:val="28"/>
          <w:lang w:val="en-US"/>
        </w:rPr>
        <w:t xml:space="preserve"> months, the trends of GST and PMP are increasing</w:t>
      </w:r>
      <w:r w:rsidR="001307B1" w:rsidRPr="00C80060">
        <w:rPr>
          <w:color w:val="000000" w:themeColor="text1"/>
          <w:sz w:val="28"/>
          <w:szCs w:val="28"/>
          <w:lang w:val="en-US"/>
        </w:rPr>
        <w:t xml:space="preserve"> rapidly</w:t>
      </w:r>
      <w:r w:rsidR="0009103B" w:rsidRPr="00C80060">
        <w:rPr>
          <w:color w:val="000000" w:themeColor="text1"/>
          <w:sz w:val="28"/>
          <w:szCs w:val="28"/>
          <w:lang w:val="en-US"/>
        </w:rPr>
        <w:t xml:space="preserve">, that of SSBB, SSGB and CDCW </w:t>
      </w:r>
      <w:r w:rsidR="001307B1" w:rsidRPr="00C80060">
        <w:rPr>
          <w:color w:val="000000" w:themeColor="text1"/>
          <w:sz w:val="28"/>
          <w:szCs w:val="28"/>
          <w:lang w:val="en-US"/>
        </w:rPr>
        <w:t>are increasing in a slower pace</w:t>
      </w:r>
      <w:r w:rsidR="0009103B" w:rsidRPr="00C80060">
        <w:rPr>
          <w:color w:val="000000" w:themeColor="text1"/>
          <w:sz w:val="28"/>
          <w:szCs w:val="28"/>
          <w:lang w:val="en-US"/>
        </w:rPr>
        <w:t xml:space="preserve"> and that of Analytics is decreasing.</w:t>
      </w:r>
      <w:r w:rsidR="0010758C" w:rsidRPr="00C80060">
        <w:rPr>
          <w:color w:val="000000" w:themeColor="text1"/>
          <w:sz w:val="28"/>
          <w:szCs w:val="28"/>
          <w:lang w:val="en-US"/>
        </w:rPr>
        <w:t xml:space="preserve"> The reason for </w:t>
      </w:r>
      <w:r w:rsidR="00C80060">
        <w:rPr>
          <w:color w:val="000000" w:themeColor="text1"/>
          <w:sz w:val="28"/>
          <w:szCs w:val="28"/>
          <w:lang w:val="en-US"/>
        </w:rPr>
        <w:t xml:space="preserve">the </w:t>
      </w:r>
      <w:r w:rsidR="0023575D">
        <w:rPr>
          <w:color w:val="000000" w:themeColor="text1"/>
          <w:sz w:val="28"/>
          <w:szCs w:val="28"/>
          <w:lang w:val="en-US"/>
        </w:rPr>
        <w:t xml:space="preserve">rapid </w:t>
      </w:r>
      <w:r w:rsidR="00C80060">
        <w:rPr>
          <w:color w:val="000000" w:themeColor="text1"/>
          <w:sz w:val="28"/>
          <w:szCs w:val="28"/>
          <w:lang w:val="en-US"/>
        </w:rPr>
        <w:t xml:space="preserve">increase in trend for PMP might be that it is in its early </w:t>
      </w:r>
      <w:r w:rsidR="0023575D">
        <w:rPr>
          <w:color w:val="000000" w:themeColor="text1"/>
          <w:sz w:val="28"/>
          <w:szCs w:val="28"/>
          <w:lang w:val="en-US"/>
        </w:rPr>
        <w:t>stages,</w:t>
      </w:r>
      <w:r w:rsidR="00C80060">
        <w:rPr>
          <w:color w:val="000000" w:themeColor="text1"/>
          <w:sz w:val="28"/>
          <w:szCs w:val="28"/>
          <w:lang w:val="en-US"/>
        </w:rPr>
        <w:t xml:space="preserve"> and </w:t>
      </w:r>
      <w:r w:rsidR="0023575D">
        <w:rPr>
          <w:color w:val="000000" w:themeColor="text1"/>
          <w:sz w:val="28"/>
          <w:szCs w:val="28"/>
          <w:lang w:val="en-US"/>
        </w:rPr>
        <w:t>it is rapidly generating interest in people to try out a new course.</w:t>
      </w:r>
      <w:r w:rsidRPr="00784959">
        <w:rPr>
          <w:noProof/>
        </w:rPr>
        <w:t xml:space="preserve"> </w:t>
      </w:r>
    </w:p>
    <w:p w14:paraId="0A141531" w14:textId="51A7364A" w:rsidR="00F902D1" w:rsidRPr="00C80060" w:rsidRDefault="00F902D1" w:rsidP="00C8006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Fees per enrollment for SSBB is almost double that of other courses.</w:t>
      </w:r>
      <w:r w:rsidR="000A513B">
        <w:rPr>
          <w:color w:val="000000" w:themeColor="text1"/>
          <w:sz w:val="28"/>
          <w:szCs w:val="28"/>
          <w:lang w:val="en-US"/>
        </w:rPr>
        <w:t xml:space="preserve"> Average sales per enrollment for other courses is at a range of 10K – 13K whereas </w:t>
      </w:r>
      <w:r w:rsidR="005556EA">
        <w:rPr>
          <w:color w:val="000000" w:themeColor="text1"/>
          <w:sz w:val="28"/>
          <w:szCs w:val="28"/>
          <w:lang w:val="en-US"/>
        </w:rPr>
        <w:t>that of SSBB is about 25K.</w:t>
      </w:r>
      <w:r w:rsidR="005A4812" w:rsidRPr="005A4812">
        <w:rPr>
          <w:noProof/>
        </w:rPr>
        <w:t xml:space="preserve"> </w:t>
      </w:r>
    </w:p>
    <w:p w14:paraId="2CF6F95D" w14:textId="16DA9DC9" w:rsidR="000749EC" w:rsidRDefault="00816411" w:rsidP="0009103B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C6B25" wp14:editId="6E3F1B04">
            <wp:simplePos x="0" y="0"/>
            <wp:positionH relativeFrom="margin">
              <wp:posOffset>830580</wp:posOffset>
            </wp:positionH>
            <wp:positionV relativeFrom="paragraph">
              <wp:posOffset>0</wp:posOffset>
            </wp:positionV>
            <wp:extent cx="5204460" cy="3459480"/>
            <wp:effectExtent l="0" t="0" r="0" b="7620"/>
            <wp:wrapThrough wrapText="bothSides">
              <wp:wrapPolygon edited="0">
                <wp:start x="0" y="0"/>
                <wp:lineTo x="0" y="21529"/>
                <wp:lineTo x="21505" y="21529"/>
                <wp:lineTo x="21505" y="0"/>
                <wp:lineTo x="0" y="0"/>
              </wp:wrapPolygon>
            </wp:wrapThrough>
            <wp:docPr id="3" name="Picture 3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9EC">
        <w:rPr>
          <w:color w:val="000000" w:themeColor="text1"/>
          <w:sz w:val="28"/>
          <w:szCs w:val="28"/>
          <w:lang w:val="en-US"/>
        </w:rPr>
        <w:t xml:space="preserve">Between April and July, the total sales of each course </w:t>
      </w:r>
      <w:r w:rsidR="001307B1">
        <w:rPr>
          <w:color w:val="000000" w:themeColor="text1"/>
          <w:sz w:val="28"/>
          <w:szCs w:val="28"/>
          <w:lang w:val="en-US"/>
        </w:rPr>
        <w:t>are</w:t>
      </w:r>
      <w:r w:rsidR="000749EC">
        <w:rPr>
          <w:color w:val="000000" w:themeColor="text1"/>
          <w:sz w:val="28"/>
          <w:szCs w:val="28"/>
          <w:lang w:val="en-US"/>
        </w:rPr>
        <w:t xml:space="preserve"> relatively higher, probably because it is the summer season and people are willing to improve their skillsets</w:t>
      </w:r>
      <w:r w:rsidR="000321BE">
        <w:rPr>
          <w:color w:val="000000" w:themeColor="text1"/>
          <w:sz w:val="28"/>
          <w:szCs w:val="28"/>
          <w:lang w:val="en-US"/>
        </w:rPr>
        <w:t xml:space="preserve"> by enrolling in crash courses.</w:t>
      </w:r>
    </w:p>
    <w:p w14:paraId="76296D5D" w14:textId="4BE078D2" w:rsidR="000C4509" w:rsidRDefault="000C4509" w:rsidP="000C450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7D87FD02" w14:textId="77777777" w:rsidR="000C4509" w:rsidRPr="000C4509" w:rsidRDefault="000C4509" w:rsidP="000C450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AE88CD0" w14:textId="71E9B495" w:rsidR="009B2B46" w:rsidRDefault="007C7B83" w:rsidP="009B2B46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9C35A" wp14:editId="6F77BDAF">
            <wp:simplePos x="0" y="0"/>
            <wp:positionH relativeFrom="column">
              <wp:posOffset>3870960</wp:posOffset>
            </wp:positionH>
            <wp:positionV relativeFrom="paragraph">
              <wp:posOffset>0</wp:posOffset>
            </wp:positionV>
            <wp:extent cx="2727960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419" y="21336"/>
                <wp:lineTo x="21419" y="0"/>
                <wp:lineTo x="0" y="0"/>
              </wp:wrapPolygon>
            </wp:wrapThrough>
            <wp:docPr id="2" name="Picture 2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B46">
        <w:rPr>
          <w:color w:val="000000" w:themeColor="text1"/>
          <w:sz w:val="28"/>
          <w:szCs w:val="28"/>
          <w:lang w:val="en-US"/>
        </w:rPr>
        <w:t>Counsellor-wise trends: -</w:t>
      </w:r>
    </w:p>
    <w:p w14:paraId="7ED45213" w14:textId="0D53B9E1" w:rsidR="006F47BC" w:rsidRDefault="00932430" w:rsidP="009B2B46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Manish has contributed the most to the revenue of the company among all the counsellors</w:t>
      </w:r>
      <w:r w:rsidR="005438F7">
        <w:rPr>
          <w:color w:val="000000" w:themeColor="text1"/>
          <w:sz w:val="28"/>
          <w:szCs w:val="28"/>
          <w:lang w:val="en-US"/>
        </w:rPr>
        <w:t xml:space="preserve"> and has a consistent sales pattern from the beginning.</w:t>
      </w:r>
    </w:p>
    <w:p w14:paraId="27F1D80D" w14:textId="35A40F3F" w:rsidR="009B2B46" w:rsidRDefault="006F47BC" w:rsidP="006F47BC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6F47BC">
        <w:rPr>
          <w:noProof/>
        </w:rPr>
        <w:t xml:space="preserve"> </w:t>
      </w:r>
      <w:r w:rsidR="005438F7">
        <w:rPr>
          <w:color w:val="000000" w:themeColor="text1"/>
          <w:sz w:val="28"/>
          <w:szCs w:val="28"/>
          <w:lang w:val="en-US"/>
        </w:rPr>
        <w:t xml:space="preserve"> </w:t>
      </w:r>
    </w:p>
    <w:p w14:paraId="42950D52" w14:textId="7FCDA10D" w:rsidR="006F47BC" w:rsidRDefault="006F47BC" w:rsidP="006F47BC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14:paraId="6B2CCE51" w14:textId="3F6F7E03" w:rsidR="006F47BC" w:rsidRPr="006F47BC" w:rsidRDefault="006F47BC" w:rsidP="006F47BC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DE83434" w14:textId="0899F0F6" w:rsidR="006F47BC" w:rsidRDefault="006F47BC" w:rsidP="006F47BC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14:paraId="7CC2C568" w14:textId="2682DA4A" w:rsidR="006F47BC" w:rsidRDefault="006F47BC" w:rsidP="006F47BC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14:paraId="726EE469" w14:textId="4BCC96D4" w:rsidR="006F47BC" w:rsidRPr="006F47BC" w:rsidRDefault="007C7B83" w:rsidP="006F47BC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0D28D" wp14:editId="683380AC">
            <wp:simplePos x="0" y="0"/>
            <wp:positionH relativeFrom="column">
              <wp:posOffset>3886200</wp:posOffset>
            </wp:positionH>
            <wp:positionV relativeFrom="paragraph">
              <wp:posOffset>34925</wp:posOffset>
            </wp:positionV>
            <wp:extent cx="26136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411" y="21449"/>
                <wp:lineTo x="21411" y="0"/>
                <wp:lineTo x="0" y="0"/>
              </wp:wrapPolygon>
            </wp:wrapThrough>
            <wp:docPr id="1" name="Picture 1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B46" w:rsidRPr="006F47BC">
        <w:rPr>
          <w:color w:val="000000" w:themeColor="text1"/>
          <w:sz w:val="28"/>
          <w:szCs w:val="28"/>
          <w:lang w:val="en-US"/>
        </w:rPr>
        <w:t>If we consider the past six months</w:t>
      </w:r>
      <w:r w:rsidR="00F70D46" w:rsidRPr="006F47B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70D46" w:rsidRPr="006F47BC">
        <w:rPr>
          <w:color w:val="000000" w:themeColor="text1"/>
          <w:sz w:val="28"/>
          <w:szCs w:val="28"/>
          <w:lang w:val="en-US"/>
        </w:rPr>
        <w:t>Akansha</w:t>
      </w:r>
      <w:proofErr w:type="spellEnd"/>
      <w:r w:rsidR="00F70D46" w:rsidRPr="006F47BC">
        <w:rPr>
          <w:color w:val="000000" w:themeColor="text1"/>
          <w:sz w:val="28"/>
          <w:szCs w:val="28"/>
          <w:lang w:val="en-US"/>
        </w:rPr>
        <w:t xml:space="preserve"> has generated the highest revenue</w:t>
      </w:r>
      <w:r w:rsidR="00775DD2" w:rsidRPr="006F47BC">
        <w:rPr>
          <w:color w:val="000000" w:themeColor="text1"/>
          <w:sz w:val="28"/>
          <w:szCs w:val="28"/>
          <w:lang w:val="en-US"/>
        </w:rPr>
        <w:t>, which is almost double that of Priyanka, who is at the second position</w:t>
      </w:r>
      <w:r w:rsidR="009C3BF8" w:rsidRPr="006F47BC">
        <w:rPr>
          <w:color w:val="000000" w:themeColor="text1"/>
          <w:sz w:val="28"/>
          <w:szCs w:val="28"/>
          <w:lang w:val="en-US"/>
        </w:rPr>
        <w:t>.</w:t>
      </w:r>
    </w:p>
    <w:p w14:paraId="3FA5D06C" w14:textId="68024CE8" w:rsidR="006F47BC" w:rsidRPr="0027498D" w:rsidRDefault="009C3BF8" w:rsidP="0027498D">
      <w:pPr>
        <w:pStyle w:val="ListParagraph"/>
        <w:ind w:left="10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775DD2">
        <w:rPr>
          <w:color w:val="000000" w:themeColor="text1"/>
          <w:sz w:val="28"/>
          <w:szCs w:val="28"/>
          <w:lang w:val="en-US"/>
        </w:rPr>
        <w:t xml:space="preserve"> </w:t>
      </w:r>
    </w:p>
    <w:p w14:paraId="1056BDD7" w14:textId="581B0FE8" w:rsidR="003C02D3" w:rsidRPr="00746D61" w:rsidRDefault="003C02D3" w:rsidP="003C02D3">
      <w:pPr>
        <w:pStyle w:val="ListParagraph"/>
        <w:ind w:left="1145"/>
        <w:jc w:val="both"/>
        <w:rPr>
          <w:color w:val="000000" w:themeColor="text1"/>
          <w:sz w:val="28"/>
          <w:szCs w:val="28"/>
          <w:lang w:val="en-US"/>
        </w:rPr>
      </w:pPr>
    </w:p>
    <w:p w14:paraId="70B0086F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68F9F" wp14:editId="368C9FC7">
            <wp:simplePos x="0" y="0"/>
            <wp:positionH relativeFrom="column">
              <wp:posOffset>441960</wp:posOffset>
            </wp:positionH>
            <wp:positionV relativeFrom="paragraph">
              <wp:posOffset>1289050</wp:posOffset>
            </wp:positionV>
            <wp:extent cx="6103620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506" y="21542"/>
                <wp:lineTo x="21506" y="0"/>
                <wp:lineTo x="0" y="0"/>
              </wp:wrapPolygon>
            </wp:wrapThrough>
            <wp:docPr id="4" name="Picture 4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30D92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7E4241DE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6127FBC5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78A03B7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3359BFB" w14:textId="77777777" w:rsidR="001A102E" w:rsidRDefault="001A102E" w:rsidP="001A102E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493B203" w14:textId="77777777" w:rsidR="001C01BF" w:rsidRDefault="001C01BF" w:rsidP="001C01BF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188E3B8F" w14:textId="09DBE3F4" w:rsidR="001C01BF" w:rsidRDefault="001C01BF" w:rsidP="001C01BF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3C4BC8A" w14:textId="77777777" w:rsidR="009F7067" w:rsidRDefault="009F7067" w:rsidP="001C01BF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5613ED9" w14:textId="3686CE3D" w:rsidR="000A01A2" w:rsidRDefault="009F7067" w:rsidP="001C01BF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T</w:t>
      </w:r>
      <w:r w:rsidR="00746D61" w:rsidRPr="00746D61">
        <w:rPr>
          <w:color w:val="000000" w:themeColor="text1"/>
          <w:sz w:val="28"/>
          <w:szCs w:val="28"/>
          <w:lang w:val="en-US"/>
        </w:rPr>
        <w:t xml:space="preserve">here is a lot </w:t>
      </w:r>
      <w:r w:rsidR="00E1712A" w:rsidRPr="00746D61">
        <w:rPr>
          <w:color w:val="000000" w:themeColor="text1"/>
          <w:sz w:val="28"/>
          <w:szCs w:val="28"/>
          <w:lang w:val="en-US"/>
        </w:rPr>
        <w:t>of</w:t>
      </w:r>
      <w:r w:rsidR="00E1712A" w:rsidRPr="000336CA">
        <w:rPr>
          <w:noProof/>
        </w:rPr>
        <w:t xml:space="preserve"> </w:t>
      </w:r>
      <w:r w:rsidR="00E1712A" w:rsidRPr="00746D61">
        <w:rPr>
          <w:color w:val="000000" w:themeColor="text1"/>
          <w:sz w:val="28"/>
          <w:szCs w:val="28"/>
          <w:lang w:val="en-US"/>
        </w:rPr>
        <w:t>pending</w:t>
      </w:r>
      <w:r w:rsidR="00746D61" w:rsidRPr="00746D61">
        <w:rPr>
          <w:color w:val="000000" w:themeColor="text1"/>
          <w:sz w:val="28"/>
          <w:szCs w:val="28"/>
          <w:lang w:val="en-US"/>
        </w:rPr>
        <w:t xml:space="preserve"> fees on SSBB, </w:t>
      </w:r>
      <w:r w:rsidR="00746D61">
        <w:rPr>
          <w:color w:val="000000" w:themeColor="text1"/>
          <w:sz w:val="28"/>
          <w:szCs w:val="28"/>
          <w:lang w:val="en-US"/>
        </w:rPr>
        <w:t>CDCW and GST</w:t>
      </w:r>
      <w:r w:rsidR="009F73FC">
        <w:rPr>
          <w:color w:val="000000" w:themeColor="text1"/>
          <w:sz w:val="28"/>
          <w:szCs w:val="28"/>
          <w:lang w:val="en-US"/>
        </w:rPr>
        <w:t xml:space="preserve">, which aggregates to about </w:t>
      </w:r>
      <w:r>
        <w:rPr>
          <w:color w:val="000000" w:themeColor="text1"/>
          <w:sz w:val="28"/>
          <w:szCs w:val="28"/>
          <w:lang w:val="en-US"/>
        </w:rPr>
        <w:t>3</w:t>
      </w:r>
      <w:r w:rsidR="009F73FC">
        <w:rPr>
          <w:color w:val="000000" w:themeColor="text1"/>
          <w:sz w:val="28"/>
          <w:szCs w:val="28"/>
          <w:lang w:val="en-US"/>
        </w:rPr>
        <w:t>M</w:t>
      </w:r>
      <w:r w:rsidR="006B235B">
        <w:rPr>
          <w:color w:val="000000" w:themeColor="text1"/>
          <w:sz w:val="28"/>
          <w:szCs w:val="28"/>
          <w:lang w:val="en-US"/>
        </w:rPr>
        <w:t>.</w:t>
      </w:r>
      <w:r w:rsidR="005F165B" w:rsidRPr="00746D61">
        <w:rPr>
          <w:color w:val="000000" w:themeColor="text1"/>
          <w:sz w:val="28"/>
          <w:szCs w:val="28"/>
          <w:lang w:val="en-US"/>
        </w:rPr>
        <w:t xml:space="preserve"> </w:t>
      </w:r>
    </w:p>
    <w:p w14:paraId="442A7624" w14:textId="612DD665" w:rsidR="00784959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  <w:r w:rsidRPr="009F7067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3B65E1A" wp14:editId="50DE83E9">
            <wp:simplePos x="0" y="0"/>
            <wp:positionH relativeFrom="margin">
              <wp:posOffset>668020</wp:posOffset>
            </wp:positionH>
            <wp:positionV relativeFrom="margin">
              <wp:posOffset>433070</wp:posOffset>
            </wp:positionV>
            <wp:extent cx="5274310" cy="3074035"/>
            <wp:effectExtent l="0" t="0" r="2540" b="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E7869" w14:textId="69241DE2" w:rsidR="00784959" w:rsidRDefault="00784959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24C53EEC" w14:textId="6CA2C310" w:rsidR="00784959" w:rsidRDefault="00784959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B2232E6" w14:textId="3183283A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0FAAF94A" w14:textId="2D2A328C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6E1F435" w14:textId="65627CCE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0E5AC5BA" w14:textId="4B6030B5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4397C2D" w14:textId="6C5D9DD1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E7C421A" w14:textId="6000BDEE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17832F2D" w14:textId="1EB5916A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6984E99" w14:textId="64BFDF27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77B4DC9" w14:textId="6D0943DB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7678C8A0" w14:textId="560B7FDC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99AAADF" w14:textId="0B7DC6BA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8731177" w14:textId="34ACDFE9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7503B384" w14:textId="463B6B7A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836382F" w14:textId="636D4309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579BC9A3" w14:textId="4046DDCF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Fees Pending Forecast.</w:t>
      </w:r>
    </w:p>
    <w:p w14:paraId="42B17414" w14:textId="2FE0D05B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  <w:r w:rsidRPr="009F7067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6225B0C" wp14:editId="5EA61031">
            <wp:simplePos x="0" y="0"/>
            <wp:positionH relativeFrom="margin">
              <wp:align>center</wp:align>
            </wp:positionH>
            <wp:positionV relativeFrom="margin">
              <wp:posOffset>4846320</wp:posOffset>
            </wp:positionV>
            <wp:extent cx="6416040" cy="3710305"/>
            <wp:effectExtent l="0" t="0" r="3810" b="4445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E62FD" w14:textId="7838611E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25F2BA9B" w14:textId="6BED85C7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12320959" w14:textId="249D5E18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42F927D" w14:textId="7013A218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C3E6702" w14:textId="41028DF8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1A0D3F8F" w14:textId="094C09F9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77C91098" w14:textId="087BB2E9" w:rsidR="009F7067" w:rsidRPr="009F7067" w:rsidRDefault="009F7067" w:rsidP="009F7067">
      <w:pPr>
        <w:jc w:val="center"/>
        <w:rPr>
          <w:color w:val="000000" w:themeColor="text1"/>
          <w:sz w:val="28"/>
          <w:szCs w:val="28"/>
          <w:lang w:val="en-US"/>
        </w:rPr>
      </w:pPr>
      <w:r w:rsidRPr="009F7067">
        <w:rPr>
          <w:lang w:val="en-US"/>
        </w:rPr>
        <w:drawing>
          <wp:anchor distT="0" distB="0" distL="114300" distR="114300" simplePos="0" relativeHeight="251666432" behindDoc="0" locked="0" layoutInCell="1" allowOverlap="1" wp14:anchorId="1DF18EBD" wp14:editId="0C8B42A7">
            <wp:simplePos x="0" y="0"/>
            <wp:positionH relativeFrom="margin">
              <wp:align>left</wp:align>
            </wp:positionH>
            <wp:positionV relativeFrom="margin">
              <wp:posOffset>787400</wp:posOffset>
            </wp:positionV>
            <wp:extent cx="6645910" cy="3824605"/>
            <wp:effectExtent l="0" t="0" r="2540" b="444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067">
        <w:rPr>
          <w:color w:val="000000" w:themeColor="text1"/>
          <w:sz w:val="28"/>
          <w:szCs w:val="28"/>
          <w:lang w:val="en-US"/>
        </w:rPr>
        <w:t>Course-Wise Trend</w:t>
      </w:r>
    </w:p>
    <w:p w14:paraId="593D4E3E" w14:textId="3D7D051A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3290905D" w14:textId="62F0932D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p w14:paraId="47091487" w14:textId="29504BE1" w:rsidR="009F7067" w:rsidRDefault="009F7067" w:rsidP="00784959">
      <w:pPr>
        <w:pStyle w:val="ListParagraph"/>
        <w:jc w:val="both"/>
        <w:rPr>
          <w:color w:val="000000" w:themeColor="text1"/>
          <w:sz w:val="28"/>
          <w:szCs w:val="28"/>
          <w:lang w:val="en-US"/>
        </w:rPr>
      </w:pPr>
    </w:p>
    <w:sectPr w:rsidR="009F7067" w:rsidSect="001D0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03D"/>
    <w:multiLevelType w:val="hybridMultilevel"/>
    <w:tmpl w:val="E5F0D472"/>
    <w:lvl w:ilvl="0" w:tplc="FD58AF2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8BE6C59"/>
    <w:multiLevelType w:val="hybridMultilevel"/>
    <w:tmpl w:val="36BC269A"/>
    <w:lvl w:ilvl="0" w:tplc="97589B32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F3D4701"/>
    <w:multiLevelType w:val="hybridMultilevel"/>
    <w:tmpl w:val="7F267D46"/>
    <w:lvl w:ilvl="0" w:tplc="6624FE70">
      <w:start w:val="1"/>
      <w:numFmt w:val="decimal"/>
      <w:lvlText w:val="%1."/>
      <w:lvlJc w:val="left"/>
      <w:pPr>
        <w:ind w:left="785" w:hanging="360"/>
      </w:pPr>
      <w:rPr>
        <w:color w:val="000000" w:themeColor="text1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20C0006"/>
    <w:multiLevelType w:val="hybridMultilevel"/>
    <w:tmpl w:val="3EDC0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23802"/>
    <w:multiLevelType w:val="hybridMultilevel"/>
    <w:tmpl w:val="6002BC48"/>
    <w:lvl w:ilvl="0" w:tplc="AAE82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35A58"/>
    <w:multiLevelType w:val="hybridMultilevel"/>
    <w:tmpl w:val="A0E28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D3FBA"/>
    <w:multiLevelType w:val="hybridMultilevel"/>
    <w:tmpl w:val="2D184244"/>
    <w:lvl w:ilvl="0" w:tplc="6624FE70">
      <w:start w:val="1"/>
      <w:numFmt w:val="decimal"/>
      <w:lvlText w:val="%1."/>
      <w:lvlJc w:val="left"/>
      <w:pPr>
        <w:ind w:left="785" w:hanging="360"/>
      </w:pPr>
      <w:rPr>
        <w:color w:val="000000" w:themeColor="text1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62798"/>
    <w:multiLevelType w:val="hybridMultilevel"/>
    <w:tmpl w:val="5C9ADA90"/>
    <w:lvl w:ilvl="0" w:tplc="F85CABAC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7B787E9A"/>
    <w:multiLevelType w:val="hybridMultilevel"/>
    <w:tmpl w:val="C394B5AC"/>
    <w:lvl w:ilvl="0" w:tplc="0DE4389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7C5F15B6"/>
    <w:multiLevelType w:val="hybridMultilevel"/>
    <w:tmpl w:val="3C70FA3C"/>
    <w:lvl w:ilvl="0" w:tplc="CEF2B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0052CA"/>
    <w:rsid w:val="000321BE"/>
    <w:rsid w:val="000336CA"/>
    <w:rsid w:val="00035156"/>
    <w:rsid w:val="000749EC"/>
    <w:rsid w:val="0009103B"/>
    <w:rsid w:val="000A01A2"/>
    <w:rsid w:val="000A513B"/>
    <w:rsid w:val="000C4509"/>
    <w:rsid w:val="0010758C"/>
    <w:rsid w:val="00111DD9"/>
    <w:rsid w:val="001307B1"/>
    <w:rsid w:val="001321DA"/>
    <w:rsid w:val="00146581"/>
    <w:rsid w:val="00151AFE"/>
    <w:rsid w:val="001A102E"/>
    <w:rsid w:val="001C01BF"/>
    <w:rsid w:val="001D01E5"/>
    <w:rsid w:val="0020017D"/>
    <w:rsid w:val="002045AB"/>
    <w:rsid w:val="00233513"/>
    <w:rsid w:val="0023575D"/>
    <w:rsid w:val="0027498D"/>
    <w:rsid w:val="002F09A8"/>
    <w:rsid w:val="002F3DB9"/>
    <w:rsid w:val="003049A1"/>
    <w:rsid w:val="00325A7D"/>
    <w:rsid w:val="0035210A"/>
    <w:rsid w:val="00396A0A"/>
    <w:rsid w:val="003C02D3"/>
    <w:rsid w:val="003D3E44"/>
    <w:rsid w:val="003D6138"/>
    <w:rsid w:val="00430960"/>
    <w:rsid w:val="004A0498"/>
    <w:rsid w:val="004C68F3"/>
    <w:rsid w:val="004D5129"/>
    <w:rsid w:val="0050070D"/>
    <w:rsid w:val="005078D0"/>
    <w:rsid w:val="00517DEE"/>
    <w:rsid w:val="005438F7"/>
    <w:rsid w:val="005556EA"/>
    <w:rsid w:val="00560B55"/>
    <w:rsid w:val="00561857"/>
    <w:rsid w:val="005A4812"/>
    <w:rsid w:val="005F165B"/>
    <w:rsid w:val="006058B7"/>
    <w:rsid w:val="006476E5"/>
    <w:rsid w:val="006B235B"/>
    <w:rsid w:val="006C72A4"/>
    <w:rsid w:val="006D73F3"/>
    <w:rsid w:val="006F47BC"/>
    <w:rsid w:val="00700763"/>
    <w:rsid w:val="007022B8"/>
    <w:rsid w:val="00713AD2"/>
    <w:rsid w:val="00746D61"/>
    <w:rsid w:val="00775DD2"/>
    <w:rsid w:val="00784959"/>
    <w:rsid w:val="007B0FB9"/>
    <w:rsid w:val="007C7B83"/>
    <w:rsid w:val="007E6FBC"/>
    <w:rsid w:val="007F6FB6"/>
    <w:rsid w:val="00816411"/>
    <w:rsid w:val="00837BC0"/>
    <w:rsid w:val="00864BDE"/>
    <w:rsid w:val="008B5ED3"/>
    <w:rsid w:val="008F461F"/>
    <w:rsid w:val="0091223A"/>
    <w:rsid w:val="00932430"/>
    <w:rsid w:val="00953053"/>
    <w:rsid w:val="00971D58"/>
    <w:rsid w:val="009A19DE"/>
    <w:rsid w:val="009B0EB1"/>
    <w:rsid w:val="009B2B46"/>
    <w:rsid w:val="009C3BF8"/>
    <w:rsid w:val="009F00FA"/>
    <w:rsid w:val="009F7067"/>
    <w:rsid w:val="009F73FC"/>
    <w:rsid w:val="00A6299A"/>
    <w:rsid w:val="00B035DC"/>
    <w:rsid w:val="00B509C4"/>
    <w:rsid w:val="00B67FD0"/>
    <w:rsid w:val="00C0307D"/>
    <w:rsid w:val="00C078F9"/>
    <w:rsid w:val="00C80060"/>
    <w:rsid w:val="00D06230"/>
    <w:rsid w:val="00D32904"/>
    <w:rsid w:val="00D53904"/>
    <w:rsid w:val="00D614A2"/>
    <w:rsid w:val="00D77E5C"/>
    <w:rsid w:val="00DB6D53"/>
    <w:rsid w:val="00DC0D74"/>
    <w:rsid w:val="00E1712A"/>
    <w:rsid w:val="00E831BA"/>
    <w:rsid w:val="00E93955"/>
    <w:rsid w:val="00EC471F"/>
    <w:rsid w:val="00EE1354"/>
    <w:rsid w:val="00EF40AF"/>
    <w:rsid w:val="00EF6620"/>
    <w:rsid w:val="00F70D46"/>
    <w:rsid w:val="00F902D1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7082"/>
  <w15:chartTrackingRefBased/>
  <w15:docId w15:val="{CFA0383D-ED82-49A2-A4F2-D8779CEA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Bhusan Rath</dc:creator>
  <cp:keywords/>
  <dc:description/>
  <cp:lastModifiedBy>Prathamesh Bagul</cp:lastModifiedBy>
  <cp:revision>39</cp:revision>
  <dcterms:created xsi:type="dcterms:W3CDTF">2021-08-02T14:59:00Z</dcterms:created>
  <dcterms:modified xsi:type="dcterms:W3CDTF">2021-08-02T16:40:00Z</dcterms:modified>
</cp:coreProperties>
</file>