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C7586" w:rsidRPr="00160A95" w:rsidRDefault="004C7586" w:rsidP="00160A95">
      <w:pPr>
        <w:spacing w:after="0"/>
        <w:jc w:val="center"/>
        <w:rPr>
          <w:b/>
          <w:bCs/>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rsidR="004C7586" w:rsidRPr="00160A95" w:rsidRDefault="004C7586" w:rsidP="00160A95">
      <w:pPr>
        <w:numPr>
          <w:ilvl w:val="0"/>
          <w:numId w:val="2"/>
        </w:numPr>
        <w:spacing w:after="0"/>
        <w:rPr>
          <w:rFonts w:cs="BookAntiqua"/>
        </w:rPr>
      </w:pPr>
      <w:r w:rsidRPr="00160A95">
        <w:rPr>
          <w:rFonts w:cs="BookAntiqua"/>
        </w:rPr>
        <w:t>Are nearly normal?</w:t>
      </w:r>
      <w:r w:rsidR="00AC6F19">
        <w:rPr>
          <w:rFonts w:cs="BookAntiqua"/>
        </w:rPr>
        <w:t xml:space="preserve">   </w:t>
      </w:r>
      <w:r w:rsidR="00AC6F19">
        <w:rPr>
          <w:rFonts w:cs="BookAntiqua"/>
          <w:b/>
        </w:rPr>
        <w:t>C</w:t>
      </w:r>
    </w:p>
    <w:p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AC6F19">
        <w:rPr>
          <w:rFonts w:cs="BookAntiqua"/>
        </w:rPr>
        <w:t xml:space="preserve">  </w:t>
      </w:r>
      <w:r w:rsidR="00AC6F19" w:rsidRPr="00AC6F19">
        <w:rPr>
          <w:rFonts w:cs="BookAntiqua"/>
          <w:b/>
        </w:rPr>
        <w:t>B and D</w:t>
      </w:r>
    </w:p>
    <w:p w:rsidR="004C7586" w:rsidRPr="00160A95"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r w:rsidR="00AC6F19">
        <w:rPr>
          <w:rFonts w:cs="BookAntiqua"/>
        </w:rPr>
        <w:t xml:space="preserve">  </w:t>
      </w:r>
      <w:r w:rsidR="00AC6F19" w:rsidRPr="00AC6F19">
        <w:rPr>
          <w:rFonts w:cs="BookAntiqua"/>
          <w:b/>
        </w:rPr>
        <w:t>A, B and D</w:t>
      </w:r>
    </w:p>
    <w:p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AC6F19">
        <w:rPr>
          <w:rFonts w:cs="BookAntiqua"/>
        </w:rPr>
        <w:t xml:space="preserve"> </w:t>
      </w:r>
      <w:r w:rsidR="00AC6F19" w:rsidRPr="00AC6F19">
        <w:rPr>
          <w:rFonts w:cs="BookAntiqua"/>
          <w:b/>
        </w:rPr>
        <w:t>A and B</w:t>
      </w: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Pr="00AC6F19"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rPr>
      </w:pPr>
      <w:r w:rsidRPr="00AC6F19">
        <w:rPr>
          <w:rFonts w:ascii="Times New Roman" w:hAnsi="Times New Roman" w:cs="Times New Roman"/>
        </w:rPr>
        <w:t>Before using a normal model for the sampling distribution of the average package weights, the manager must confirm that weights of individual packages are normally distributed.</w:t>
      </w:r>
    </w:p>
    <w:p w:rsidR="00AC6F19" w:rsidRPr="00AC6F19" w:rsidRDefault="00AC6F19" w:rsidP="00AC6F19">
      <w:pPr>
        <w:autoSpaceDE w:val="0"/>
        <w:autoSpaceDN w:val="0"/>
        <w:adjustRightInd w:val="0"/>
        <w:spacing w:after="0"/>
        <w:rPr>
          <w:rFonts w:ascii="Times New Roman" w:hAnsi="Times New Roman" w:cs="Times New Roman"/>
        </w:rPr>
      </w:pPr>
    </w:p>
    <w:p w:rsidR="00AC6F19" w:rsidRPr="00AC6F19" w:rsidRDefault="00AC6F19" w:rsidP="00AC6F19">
      <w:pPr>
        <w:autoSpaceDE w:val="0"/>
        <w:autoSpaceDN w:val="0"/>
        <w:adjustRightInd w:val="0"/>
        <w:spacing w:after="0"/>
        <w:ind w:left="900"/>
        <w:rPr>
          <w:rFonts w:ascii="Times New Roman" w:hAnsi="Times New Roman" w:cs="Times New Roman"/>
          <w:lang w:val="en-IN"/>
        </w:rPr>
      </w:pPr>
      <w:r w:rsidRPr="00AC6F19">
        <w:rPr>
          <w:rFonts w:ascii="Times New Roman" w:hAnsi="Times New Roman" w:cs="Times New Roman"/>
          <w:lang w:val="en-IN"/>
        </w:rPr>
        <w:t>A sampling distribution is a probability distribution that represents the statistical outcomes of a specific sample statistic obtained from multiple samples drawn from a particular population. In our scenario, each sample consists of 25 packages, and there are numerous such samples, each comprising 25 different packages (25 packages in the first sample, 25 in the second, and so on). The mean weight for one of these samples is 22 pounds, with a standard deviation of 5 pounds. This implies that the individual package weights within each sample vary around the mean weight of 22 pounds, with fluctuations of up to ±5 pounds.</w:t>
      </w:r>
    </w:p>
    <w:p w:rsidR="00AC6F19" w:rsidRPr="00AC6F19" w:rsidRDefault="00AC6F19" w:rsidP="00AC6F19">
      <w:pPr>
        <w:autoSpaceDE w:val="0"/>
        <w:autoSpaceDN w:val="0"/>
        <w:adjustRightInd w:val="0"/>
        <w:spacing w:after="0"/>
        <w:ind w:left="900"/>
        <w:rPr>
          <w:rFonts w:ascii="Times New Roman" w:hAnsi="Times New Roman" w:cs="Times New Roman"/>
          <w:lang w:val="en-IN"/>
        </w:rPr>
      </w:pPr>
    </w:p>
    <w:p w:rsidR="00AC6F19" w:rsidRPr="00AC6F19" w:rsidRDefault="00AC6F19" w:rsidP="00AC6F19">
      <w:pPr>
        <w:autoSpaceDE w:val="0"/>
        <w:autoSpaceDN w:val="0"/>
        <w:adjustRightInd w:val="0"/>
        <w:spacing w:after="0"/>
        <w:ind w:left="900"/>
        <w:rPr>
          <w:rFonts w:ascii="Times New Roman" w:hAnsi="Times New Roman" w:cs="Times New Roman"/>
          <w:lang w:val="en-IN"/>
        </w:rPr>
      </w:pPr>
      <w:r w:rsidRPr="00AC6F19">
        <w:rPr>
          <w:rFonts w:ascii="Times New Roman" w:hAnsi="Times New Roman" w:cs="Times New Roman"/>
          <w:lang w:val="en-IN"/>
        </w:rPr>
        <w:t xml:space="preserve">It's important to note that it may not be necessary to assume that the individual package weights follow a perfectly normal distribution before applying a normal model to the sampling </w:t>
      </w:r>
      <w:r w:rsidRPr="00AC6F19">
        <w:rPr>
          <w:rFonts w:ascii="Times New Roman" w:hAnsi="Times New Roman" w:cs="Times New Roman"/>
          <w:lang w:val="en-IN"/>
        </w:rPr>
        <w:lastRenderedPageBreak/>
        <w:t>distribution. The Sample Central Limit Theorem comes into play here. This theorem states that as the sample size becomes sufficiently large, the sampling distribution of the sample means will tend to follow a normal distribution, regardless of the distribution of individual package weights.</w:t>
      </w:r>
    </w:p>
    <w:p w:rsidR="00AC6F19" w:rsidRPr="00AC6F19" w:rsidRDefault="00AC6F19" w:rsidP="00AC6F19">
      <w:pPr>
        <w:autoSpaceDE w:val="0"/>
        <w:autoSpaceDN w:val="0"/>
        <w:adjustRightInd w:val="0"/>
        <w:spacing w:after="0"/>
        <w:ind w:left="900"/>
        <w:rPr>
          <w:rFonts w:ascii="Times New Roman" w:hAnsi="Times New Roman" w:cs="Times New Roman"/>
          <w:lang w:val="en-IN"/>
        </w:rPr>
      </w:pPr>
    </w:p>
    <w:p w:rsidR="00AC6F19" w:rsidRPr="00AC6F19" w:rsidRDefault="00AC6F19" w:rsidP="00AC6F19">
      <w:pPr>
        <w:autoSpaceDE w:val="0"/>
        <w:autoSpaceDN w:val="0"/>
        <w:adjustRightInd w:val="0"/>
        <w:spacing w:after="0"/>
        <w:ind w:left="900"/>
        <w:rPr>
          <w:rFonts w:ascii="Times New Roman" w:hAnsi="Times New Roman" w:cs="Times New Roman"/>
          <w:lang w:val="en-IN"/>
        </w:rPr>
      </w:pPr>
      <w:r w:rsidRPr="00AC6F19">
        <w:rPr>
          <w:rFonts w:ascii="Times New Roman" w:hAnsi="Times New Roman" w:cs="Times New Roman"/>
          <w:lang w:val="en-IN"/>
        </w:rPr>
        <w:t>In summary, the key idea is that while individual package weights may not follow a normal distribution, when you aggregate these weights by taking the mean of each sample of 25 packages, the resulting sampling distribution of means will approach a normal distribution as the sample size grows. This property of the Sample Central Limit Theorem allows us to use normal distribution assumptions for making statistical inferences about the sample means, even when the underlying individual package weights may not be normally distributed.</w:t>
      </w:r>
    </w:p>
    <w:p w:rsidR="00160A95" w:rsidRDefault="00160A95" w:rsidP="00160A95">
      <w:pPr>
        <w:pStyle w:val="ListParagraph"/>
        <w:autoSpaceDE w:val="0"/>
        <w:autoSpaceDN w:val="0"/>
        <w:adjustRightInd w:val="0"/>
        <w:spacing w:after="0"/>
        <w:ind w:left="900"/>
        <w:rPr>
          <w:rFonts w:cs="BookAntiqua"/>
        </w:rPr>
      </w:pPr>
    </w:p>
    <w:p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C7586" w:rsidRDefault="004C7586" w:rsidP="00160A95">
      <w:pPr>
        <w:spacing w:after="0"/>
        <w:rPr>
          <w:rFonts w:cs="Times New Roman"/>
        </w:rPr>
      </w:pPr>
    </w:p>
    <w:p w:rsidR="00AC6F19" w:rsidRPr="0043510C" w:rsidRDefault="0043510C" w:rsidP="00AC6F19">
      <w:pPr>
        <w:spacing w:after="0"/>
        <w:ind w:left="900"/>
        <w:rPr>
          <w:rFonts w:ascii="Times New Roman" w:hAnsi="Times New Roman" w:cs="Times New Roman"/>
        </w:rPr>
      </w:pPr>
      <w:r w:rsidRPr="0043510C">
        <w:rPr>
          <w:rFonts w:ascii="Times New Roman" w:hAnsi="Times New Roman" w:cs="Times New Roman"/>
        </w:rPr>
        <w:t xml:space="preserve">As </w:t>
      </w:r>
      <w:proofErr w:type="gramStart"/>
      <w:r w:rsidRPr="0043510C">
        <w:rPr>
          <w:rFonts w:ascii="Times New Roman" w:hAnsi="Times New Roman" w:cs="Times New Roman"/>
        </w:rPr>
        <w:t>SE(</w:t>
      </w:r>
      <w:proofErr w:type="gramEnd"/>
      <w:r w:rsidRPr="0043510C">
        <w:rPr>
          <w:rFonts w:ascii="Times New Roman" w:hAnsi="Times New Roman" w:cs="Times New Roman"/>
        </w:rPr>
        <w:t>Standard Error) = sample standard deviation / Square root of (number of sample) SE = 5 / (25)^1/2 SE = 1</w:t>
      </w:r>
    </w:p>
    <w:p w:rsidR="00505D35" w:rsidRDefault="00505D35" w:rsidP="00160A95">
      <w:pPr>
        <w:spacing w:after="0"/>
        <w:rPr>
          <w:rFonts w:cs="Times New Roman"/>
        </w:rPr>
      </w:pP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43510C" w:rsidRDefault="004C7586" w:rsidP="00160A95">
      <w:pPr>
        <w:numPr>
          <w:ilvl w:val="0"/>
          <w:numId w:val="4"/>
        </w:numPr>
        <w:autoSpaceDE w:val="0"/>
        <w:autoSpaceDN w:val="0"/>
        <w:adjustRightInd w:val="0"/>
        <w:spacing w:after="0"/>
        <w:rPr>
          <w:rFonts w:cs="BookAntiqua"/>
          <w:b/>
          <w:sz w:val="28"/>
          <w:szCs w:val="28"/>
        </w:rPr>
      </w:pPr>
      <w:r w:rsidRPr="0043510C">
        <w:rPr>
          <w:rFonts w:cs="BookAntiqua"/>
          <w:b/>
          <w:sz w:val="28"/>
          <w:szCs w:val="28"/>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43510C" w:rsidRDefault="004C7586" w:rsidP="00160A95">
      <w:pPr>
        <w:numPr>
          <w:ilvl w:val="0"/>
          <w:numId w:val="5"/>
        </w:numPr>
        <w:autoSpaceDE w:val="0"/>
        <w:autoSpaceDN w:val="0"/>
        <w:adjustRightInd w:val="0"/>
        <w:spacing w:after="0"/>
        <w:rPr>
          <w:rFonts w:cs="BookAntiqua"/>
          <w:b/>
          <w:sz w:val="28"/>
          <w:szCs w:val="28"/>
        </w:rPr>
      </w:pPr>
      <w:r w:rsidRPr="0043510C">
        <w:rPr>
          <w:rFonts w:cs="BookAntiqua"/>
          <w:b/>
          <w:sz w:val="28"/>
          <w:szCs w:val="28"/>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3510C" w:rsidRPr="00160A95" w:rsidRDefault="0043510C" w:rsidP="0043510C">
      <w:pPr>
        <w:autoSpaceDE w:val="0"/>
        <w:autoSpaceDN w:val="0"/>
        <w:adjustRightInd w:val="0"/>
        <w:spacing w:after="0"/>
        <w:ind w:left="720"/>
        <w:rPr>
          <w:rFonts w:cs="BookAntiqua"/>
        </w:rPr>
      </w:pPr>
    </w:p>
    <w:p w:rsidR="004C7586" w:rsidRDefault="004C7586" w:rsidP="00160A95">
      <w:pPr>
        <w:autoSpaceDE w:val="0"/>
        <w:autoSpaceDN w:val="0"/>
        <w:adjustRightInd w:val="0"/>
        <w:spacing w:after="0"/>
        <w:rPr>
          <w:rFonts w:cs="BookAntiqua"/>
        </w:rPr>
      </w:pPr>
    </w:p>
    <w:p w:rsidR="00160A95" w:rsidRPr="00160A95" w:rsidRDefault="00160A95"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bookmarkStart w:id="0" w:name="_GoBack"/>
      <w:r w:rsidRPr="00160A95">
        <w:rPr>
          <w:rFonts w:cs="BookAntiqua"/>
        </w:rPr>
        <w:t>The standard deviation of the scores within any sample will be 120.</w:t>
      </w:r>
    </w:p>
    <w:bookmarkEnd w:id="0"/>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rsidR="004C7586" w:rsidRPr="0043510C" w:rsidRDefault="004C7586" w:rsidP="00160A95">
      <w:pPr>
        <w:numPr>
          <w:ilvl w:val="0"/>
          <w:numId w:val="6"/>
        </w:numPr>
        <w:autoSpaceDE w:val="0"/>
        <w:autoSpaceDN w:val="0"/>
        <w:adjustRightInd w:val="0"/>
        <w:spacing w:after="0"/>
        <w:rPr>
          <w:rFonts w:cs="BookAntiqua"/>
          <w:b/>
          <w:sz w:val="24"/>
          <w:szCs w:val="24"/>
        </w:rPr>
      </w:pPr>
      <w:r w:rsidRPr="0043510C">
        <w:rPr>
          <w:rFonts w:cs="BookAntiqua"/>
          <w:b/>
          <w:sz w:val="24"/>
          <w:szCs w:val="24"/>
        </w:rPr>
        <w:t>The standard deviation of the mean across several samples will be 0.60</w:t>
      </w:r>
    </w:p>
    <w:p w:rsidR="0043510C" w:rsidRDefault="0043510C" w:rsidP="0043510C">
      <w:pPr>
        <w:autoSpaceDE w:val="0"/>
        <w:autoSpaceDN w:val="0"/>
        <w:adjustRightInd w:val="0"/>
        <w:spacing w:after="0"/>
        <w:rPr>
          <w:rFonts w:cs="BookAntiqua"/>
        </w:rPr>
      </w:pPr>
    </w:p>
    <w:p w:rsidR="0043510C" w:rsidRDefault="0043510C" w:rsidP="0043510C">
      <w:pPr>
        <w:autoSpaceDE w:val="0"/>
        <w:autoSpaceDN w:val="0"/>
        <w:adjustRightInd w:val="0"/>
        <w:spacing w:after="0"/>
        <w:rPr>
          <w:rFonts w:cs="BookAntiqua"/>
        </w:rPr>
      </w:pPr>
    </w:p>
    <w:p w:rsidR="0043510C" w:rsidRPr="0043510C" w:rsidRDefault="0043510C" w:rsidP="0043510C">
      <w:pPr>
        <w:autoSpaceDE w:val="0"/>
        <w:autoSpaceDN w:val="0"/>
        <w:adjustRightInd w:val="0"/>
        <w:spacing w:after="0"/>
        <w:ind w:left="720"/>
        <w:rPr>
          <w:rFonts w:ascii="Times New Roman" w:hAnsi="Times New Roman" w:cs="Times New Roman"/>
        </w:rPr>
      </w:pPr>
      <w:r w:rsidRPr="0043510C">
        <w:rPr>
          <w:rFonts w:ascii="Times New Roman" w:hAnsi="Times New Roman" w:cs="Times New Roman"/>
        </w:rPr>
        <w:t>Standard error = sigma / (n</w:t>
      </w:r>
      <w:proofErr w:type="gramStart"/>
      <w:r w:rsidRPr="0043510C">
        <w:rPr>
          <w:rFonts w:ascii="Times New Roman" w:hAnsi="Times New Roman" w:cs="Times New Roman"/>
        </w:rPr>
        <w:t>)^</w:t>
      </w:r>
      <w:proofErr w:type="gramEnd"/>
      <w:r w:rsidRPr="0043510C">
        <w:rPr>
          <w:rFonts w:ascii="Times New Roman" w:hAnsi="Times New Roman" w:cs="Times New Roman"/>
        </w:rPr>
        <w:t>0.5 = standard deviation / (sample size)^0.5 = 120 / (40000)^0.5 = 0.6</w:t>
      </w:r>
    </w:p>
    <w:sectPr w:rsidR="0043510C" w:rsidRPr="0043510C"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C7586"/>
    <w:rsid w:val="00160A95"/>
    <w:rsid w:val="002C3682"/>
    <w:rsid w:val="0043510C"/>
    <w:rsid w:val="004C7586"/>
    <w:rsid w:val="00505D35"/>
    <w:rsid w:val="00AC6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34C2"/>
  <w15:docId w15:val="{2D4AA500-8568-4730-9E6D-B4E41A242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35668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Prathamesh</cp:lastModifiedBy>
  <cp:revision>5</cp:revision>
  <dcterms:created xsi:type="dcterms:W3CDTF">2013-09-23T10:20:00Z</dcterms:created>
  <dcterms:modified xsi:type="dcterms:W3CDTF">2023-09-12T13:37:00Z</dcterms:modified>
</cp:coreProperties>
</file>