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B7B62" w14:textId="4BDD9169" w:rsidR="001659FA" w:rsidRDefault="00C50197" w:rsidP="00C50197">
      <w:pPr>
        <w:jc w:val="center"/>
        <w:rPr>
          <w:b/>
          <w:bCs/>
        </w:rPr>
      </w:pPr>
      <w:r>
        <w:rPr>
          <w:b/>
          <w:bCs/>
        </w:rPr>
        <w:t>ANALYSIS REPORT</w:t>
      </w:r>
    </w:p>
    <w:p w14:paraId="7EDC7B6E" w14:textId="77777777" w:rsidR="0013553F" w:rsidRDefault="0013553F" w:rsidP="00C50197">
      <w:pPr>
        <w:jc w:val="center"/>
        <w:rPr>
          <w:b/>
          <w:bCs/>
        </w:rPr>
      </w:pPr>
    </w:p>
    <w:p w14:paraId="7A848E5E" w14:textId="77777777" w:rsidR="0013553F" w:rsidRDefault="0013553F" w:rsidP="00C50197">
      <w:pPr>
        <w:jc w:val="center"/>
        <w:rPr>
          <w:b/>
          <w:bCs/>
        </w:rPr>
      </w:pPr>
    </w:p>
    <w:p w14:paraId="76D1B076" w14:textId="18648FFE" w:rsidR="0013553F" w:rsidRDefault="0013553F" w:rsidP="0013553F">
      <w:r>
        <w:t xml:space="preserve">From the </w:t>
      </w:r>
      <w:r w:rsidR="006617A9">
        <w:t>bar graph</w:t>
      </w:r>
      <w:r>
        <w:t>, we can infer that the highest returns are from the states of Maharashtra and Karnataka, with Telangana, Uttar Pradesh, and Tamil Nad</w:t>
      </w:r>
      <w:r w:rsidR="006617A9">
        <w:t>u</w:t>
      </w:r>
      <w:r>
        <w:t xml:space="preserve"> following after with similar values to each other.</w:t>
      </w:r>
      <w:r w:rsidR="00EA3DE7">
        <w:t xml:space="preserve"> Meanwhile, states like Mizoram, Ladakh, and Lakshadweep show extremely low sales.</w:t>
      </w:r>
    </w:p>
    <w:p w14:paraId="3EACAD9F" w14:textId="77777777" w:rsidR="00EA3DE7" w:rsidRDefault="00EA3DE7" w:rsidP="0013553F"/>
    <w:p w14:paraId="2C8B9DF7" w14:textId="77777777" w:rsidR="00EA3DE7" w:rsidRDefault="00EA3DE7" w:rsidP="0013553F"/>
    <w:p w14:paraId="102E27E4" w14:textId="77777777" w:rsidR="00EA3DE7" w:rsidRDefault="00EA3DE7" w:rsidP="0013553F"/>
    <w:p w14:paraId="522A5647" w14:textId="77777777" w:rsidR="00EA3DE7" w:rsidRDefault="00EA3DE7" w:rsidP="0013553F"/>
    <w:p w14:paraId="64BC7FBC" w14:textId="3F96420A" w:rsidR="006617A9" w:rsidRDefault="006617A9" w:rsidP="0013553F">
      <w:r>
        <w:t>The pie chart tells us that out of all the items purchased, 38.9% were full sets, 38.5% were Kurtas, 12% were Western Dresses, and 8.5% were Tops. The rest account for less than a percentage each.</w:t>
      </w:r>
    </w:p>
    <w:p w14:paraId="13F32621" w14:textId="77777777" w:rsidR="006617A9" w:rsidRPr="0013553F" w:rsidRDefault="006617A9" w:rsidP="0013553F"/>
    <w:sectPr w:rsidR="006617A9" w:rsidRPr="001355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12B0"/>
    <w:rsid w:val="0013553F"/>
    <w:rsid w:val="001659FA"/>
    <w:rsid w:val="00555F9A"/>
    <w:rsid w:val="006617A9"/>
    <w:rsid w:val="006B4D1B"/>
    <w:rsid w:val="007C3483"/>
    <w:rsid w:val="00C50197"/>
    <w:rsid w:val="00DE0D7A"/>
    <w:rsid w:val="00EA3DE7"/>
    <w:rsid w:val="00F562F6"/>
    <w:rsid w:val="00F81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8A5C8"/>
  <w15:chartTrackingRefBased/>
  <w15:docId w15:val="{EB8C97F5-9FD1-4263-8CA0-64BCB9DE9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1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2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2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2B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2B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2B0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2B0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2B0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2B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2B0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2B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2B0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81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2B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2B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81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2B0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81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2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2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2B0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812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Prathamesh Shailendra</dc:creator>
  <cp:keywords/>
  <dc:description/>
  <cp:lastModifiedBy>Prathamesh Shailendra</cp:lastModifiedBy>
  <cp:revision>4</cp:revision>
  <dcterms:created xsi:type="dcterms:W3CDTF">2026-05-14T05:34:00Z</dcterms:created>
  <dcterms:modified xsi:type="dcterms:W3CDTF">2026-05-14T05:48:00Z</dcterms:modified>
</cp:coreProperties>
</file>