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E1B6E"/>
          <w:sz w:val="96"/>
          <w:szCs w:val="96"/>
        </w:rPr>
        <w:t xml:space="preserve">PredIQ</w:t>
      </w:r>
    </w:p>
    <w:p>
      <w:pPr>
        <w:spacing w:after="80"/>
        <w:jc w:val="center"/>
      </w:pPr>
      <w:r>
        <w:rPr>
          <w:rFonts w:ascii="Arial" w:cs="Arial" w:eastAsia="Arial" w:hAnsi="Arial"/>
          <w:color w:val="4F46E5"/>
          <w:sz w:val="36"/>
          <w:szCs w:val="36"/>
        </w:rPr>
        <w:t xml:space="preserve">India's Prediction Intelligence Platform</w:t>
      </w:r>
    </w:p>
    <w:p>
      <w:pPr>
        <w:spacing w:after="600"/>
        <w:jc w:val="center"/>
      </w:pPr>
      <w:r>
        <w:rPr>
          <w:rFonts w:ascii="Arial" w:cs="Arial" w:eastAsia="Arial" w:hAnsi="Arial"/>
          <w:color w:val="64748B"/>
          <w:sz w:val="22"/>
          <w:szCs w:val="22"/>
        </w:rPr>
        <w:t xml:space="preserve">Product Whitepaper  ·  Version 1.0  ·  2025</w:t>
      </w:r>
    </w:p>
    <w:p>
      <w:pPr>
        <w:pBdr>
          <w:bottom w:val="single" w:color="1E1B6E" w:sz="12" w:space="1"/>
        </w:pBdr>
        <w:spacing w:after="480" w:before="0"/>
        <w:jc w:val="center"/>
      </w:pPr>
      <w:r>
        <w:rPr>
          <w:rFonts w:ascii="Arial" w:cs="Arial" w:eastAsia="Arial" w:hAnsi="Arial"/>
        </w:rPr>
        <w:t xml:space="preserve"/>
      </w:r>
    </w:p>
    <w:p>
      <w:pPr>
        <w:spacing w:after="200"/>
        <w:jc w:val="center"/>
      </w:pPr>
      <w:r>
        <w:rPr>
          <w:rFonts w:ascii="Arial" w:cs="Arial" w:eastAsia="Arial" w:hAnsi="Arial"/>
          <w:i/>
          <w:iCs/>
          <w:color w:val="334155"/>
          <w:sz w:val="26"/>
          <w:szCs w:val="26"/>
        </w:rPr>
        <w:t xml:space="preserve">“The smartest people in the room are not the loudest. They are the ones who put a number on it.”</w:t>
      </w:r>
    </w:p>
    <w:p>
      <w:pPr>
        <w:spacing w:after="960"/>
        <w:jc w:val="center"/>
      </w:pPr>
      <w:r>
        <w:rPr>
          <w:rFonts w:ascii="Arial" w:cs="Arial" w:eastAsia="Arial" w:hAnsi="Arial"/>
          <w:color w:val="64748B"/>
          <w:sz w:val="22"/>
          <w:szCs w:val="22"/>
        </w:rPr>
        <w:t xml:space="preserve">— PredIQ Philosophy</w:t>
      </w:r>
    </w:p>
    <w:tbl>
      <w:tblPr>
        <w:tblW w:type="dxa" w:w="7560"/>
        <w:tblBorders>
          <w:top w:val="single" w:color="1E1B6E" w:sz="12"/>
          <w:left w:val="single" w:color="1E1B6E" w:sz="20"/>
          <w:bottom w:val="single" w:color="CBD5E1" w:sz="4"/>
          <w:right w:val="single" w:color="CBD5E1" w:sz="4"/>
          <w:insideH w:val="single" w:color="auto" w:sz="4"/>
          <w:insideV w:val="single" w:color="auto" w:sz="4"/>
        </w:tblBorders>
      </w:tblPr>
      <w:tblGrid>
        <w:gridCol w:w="7560"/>
      </w:tblGrid>
      <w:tr>
        <w:tc>
          <w:tcPr>
            <w:tcW w:type="dxa" w:w="7560"/>
            <w:tcBorders>
              <w:top w:val="none" w:color="FFFFFF" w:sz="0"/>
              <w:left w:val="none" w:color="FFFFFF" w:sz="0"/>
              <w:bottom w:val="none" w:color="FFFFFF" w:sz="0"/>
              <w:right w:val="none" w:color="FFFFFF" w:sz="0"/>
            </w:tcBorders>
            <w:shd w:fill="EEF2FF" w:val="clear"/>
            <w:tcMar>
              <w:top w:type="dxa" w:w="240"/>
              <w:left w:type="dxa" w:w="320"/>
              <w:bottom w:type="dxa" w:w="240"/>
              <w:right w:type="dxa" w:w="320"/>
            </w:tcMar>
          </w:tcPr>
          <w:p>
            <w:pPr>
              <w:spacing w:after="120"/>
            </w:pPr>
            <w:r>
              <w:rPr>
                <w:rFonts w:ascii="Arial" w:cs="Arial" w:eastAsia="Arial" w:hAnsi="Arial"/>
                <w:b/>
                <w:bCs/>
                <w:color w:val="1E1B6E"/>
                <w:sz w:val="26"/>
                <w:szCs w:val="26"/>
              </w:rPr>
              <w:t xml:space="preserve">What is PredIQ?</w:t>
            </w:r>
          </w:p>
          <w:p>
            <w:pPr>
              <w:spacing w:after="0"/>
            </w:pPr>
            <w:r>
              <w:rPr>
                <w:rFonts w:ascii="Arial" w:cs="Arial" w:eastAsia="Arial" w:hAnsi="Arial"/>
                <w:color w:val="334155"/>
                <w:sz w:val="22"/>
                <w:szCs w:val="22"/>
              </w:rPr>
              <w:t xml:space="preserve">PredIQ is a gamified prediction platform for India where users forecast real-world outcomes using virtual coins, compete on skill, and build a verifiable reputation as a forecaster. No crypto. No real money. Just pure analytical intelligence, rewarded.</w:t>
            </w:r>
          </w:p>
        </w:tc>
      </w:tr>
    </w:tbl>
    <w:p>
      <w:pPr>
        <w:spacing w:after="0" w:before="0"/>
      </w:pPr>
      <w:r>
        <w:rPr>
          <w:rFonts w:ascii="Arial" w:cs="Arial" w:eastAsia="Arial" w:hAnsi="Arial"/>
        </w:rPr>
        <w:t xml:space="preserve"> </w:t>
      </w:r>
    </w:p>
    <w:p>
      <w:pPr>
        <w:spacing w:after="0" w:before="480"/>
        <w:jc w:val="center"/>
      </w:pPr>
      <w:r>
        <w:rPr>
          <w:rFonts w:ascii="Arial" w:cs="Arial" w:eastAsia="Arial" w:hAnsi="Arial"/>
          <w:color w:val="64748B"/>
          <w:sz w:val="18"/>
          <w:szCs w:val="18"/>
        </w:rPr>
        <w:t xml:space="preserve">CONFIDENTIAL  ·  FOR INTERNAL USE</w:t>
      </w:r>
    </w:p>
    <w:p>
      <w:pPr>
        <w:sectPr>
          <w:headerReference w:type="default" r:id="rId7"/>
          <w:footerReference w:type="default" r:id="rId8"/>
          <w:pgSz w:w="12240" w:h="15840" w:orient="portrait"/>
          <w:pgMar w:top="1800" w:right="1440" w:bottom="1440" w:left="1440" w:header="708" w:footer="708" w:gutter="0"/>
          <w:pgNumType/>
          <w:docGrid w:linePitch="360"/>
        </w:sectPr>
      </w:pPr>
    </w:p>
    <w:p>
      <w:pPr>
        <w:pStyle w:val="Heading1"/>
        <w:pBdr>
          <w:bottom w:val="single" w:color="1E1B6E" w:sz="8" w:space="6"/>
        </w:pBdr>
        <w:spacing w:after="200" w:before="480"/>
      </w:pPr>
      <w:r>
        <w:rPr>
          <w:rFonts w:ascii="Arial" w:cs="Arial" w:eastAsia="Arial" w:hAnsi="Arial"/>
          <w:b/>
          <w:bCs/>
          <w:color w:val="1E1B6E"/>
          <w:sz w:val="36"/>
          <w:szCs w:val="36"/>
        </w:rPr>
        <w:t xml:space="preserve">1. Executive Summary</w:t>
      </w:r>
    </w:p>
    <w:p>
      <w:pPr>
        <w:spacing w:after="180"/>
        <w:jc w:val="both"/>
      </w:pPr>
      <w:r>
        <w:rPr>
          <w:rFonts w:ascii="Arial" w:cs="Arial" w:eastAsia="Arial" w:hAnsi="Arial"/>
          <w:color w:val="0F172A"/>
          <w:sz w:val="22"/>
          <w:szCs w:val="22"/>
        </w:rPr>
        <w:t xml:space="preserve">India has 900 million internet users and a deeply ingrained culture of opinion on cricket, politics, markets, and everything in between. Yet there is no platform that channels this collective intelligence into something structured, measurable, and rewarding. PredIQ fills that gap.</w:t>
      </w:r>
    </w:p>
    <w:p>
      <w:pPr>
        <w:spacing w:after="180"/>
        <w:jc w:val="both"/>
      </w:pPr>
      <w:r>
        <w:rPr>
          <w:rFonts w:ascii="Arial" w:cs="Arial" w:eastAsia="Arial" w:hAnsi="Arial"/>
          <w:color w:val="0F172A"/>
          <w:sz w:val="22"/>
          <w:szCs w:val="22"/>
        </w:rPr>
        <w:t xml:space="preserve">PredIQ is a skill-based prediction game. Users receive virtual coins, study real-world events, place predictions on binary outcomes, and are rewarded in XP, reputation, and leaderboard standing when they are right. The platform is not a betting site. It is closer to a national forecasting competition, built on the belief that the ability to reason under uncertainty is a learnable, demonstrable, and socially valuable skill.</w:t>
      </w:r>
    </w:p>
    <w:p>
      <w:pPr>
        <w:spacing w:after="180"/>
        <w:jc w:val="both"/>
      </w:pPr>
      <w:r>
        <w:rPr>
          <w:rFonts w:ascii="Arial" w:cs="Arial" w:eastAsia="Arial" w:hAnsi="Arial"/>
          <w:color w:val="0F172A"/>
          <w:sz w:val="22"/>
          <w:szCs w:val="22"/>
        </w:rPr>
        <w:t xml:space="preserve">We are building for the Indian market from first principles: Indian events, Indian languages in Phase 2, and an Indian legal frame. The game of skill doctrine that protects fantasy sports in India applies directly to PredIQ. No real money changes hands. No crypto. No house edge. Only the purest form of intellectual competition: putting a number on what you believe.</w:t>
      </w:r>
    </w:p>
    <w:p>
      <w:pPr>
        <w:spacing w:after="0" w:before="0"/>
      </w:pPr>
      <w:r>
        <w:rPr>
          <w:rFonts w:ascii="Arial" w:cs="Arial" w:eastAsia="Arial" w:hAnsi="Arial"/>
        </w:rPr>
        <w:t xml:space="preserve"> </w:t>
      </w:r>
    </w:p>
    <w:tbl>
      <w:tblPr>
        <w:tblW w:type="dxa" w:w="9360"/>
        <w:tblBorders>
          <w:top w:val="single" w:color="1E1B6E" w:sz="12"/>
          <w:left w:val="single" w:color="1E1B6E" w:sz="20"/>
          <w:bottom w:val="single" w:color="CBD5E1" w:sz="4"/>
          <w:right w:val="single" w:color="CBD5E1"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40"/>
              <w:bottom w:type="dxa" w:w="160"/>
              <w:right w:type="dxa" w:w="240"/>
            </w:tcMar>
          </w:tcPr>
          <w:p>
            <w:pPr>
              <w:spacing w:after="80"/>
            </w:pPr>
            <w:r>
              <w:rPr>
                <w:rFonts w:ascii="Arial" w:cs="Arial" w:eastAsia="Arial" w:hAnsi="Arial"/>
                <w:b/>
                <w:bCs/>
                <w:color w:val="1E1B6E"/>
                <w:sz w:val="22"/>
                <w:szCs w:val="22"/>
              </w:rPr>
              <w:t xml:space="preserve">Core Thesis</w:t>
            </w:r>
          </w:p>
          <w:p>
            <w:pPr>
              <w:spacing w:after="0"/>
            </w:pPr>
            <w:r>
              <w:rPr>
                <w:rFonts w:ascii="Arial" w:cs="Arial" w:eastAsia="Arial" w:hAnsi="Arial"/>
                <w:color w:val="334155"/>
                <w:sz w:val="21"/>
                <w:szCs w:val="21"/>
              </w:rPr>
              <w:t xml:space="preserve">Prediction is a skill. Calibration is intelligence. PredIQ is the platform that proves it and rewards those who get it right, consistently, over time.</w:t>
            </w:r>
          </w:p>
        </w:tc>
      </w:tr>
    </w:tbl>
    <w:p>
      <w:pPr>
        <w:spacing w:after="0" w:before="0"/>
      </w:pPr>
      <w:r>
        <w:rPr>
          <w:rFonts w:ascii="Arial" w:cs="Arial" w:eastAsia="Arial" w:hAnsi="Arial"/>
        </w:rPr>
        <w:t xml:space="preserve"> </w:t>
      </w:r>
    </w:p>
    <w:p>
      <w:pPr>
        <w:pStyle w:val="Heading1"/>
        <w:pBdr>
          <w:bottom w:val="single" w:color="1E1B6E" w:sz="8" w:space="6"/>
        </w:pBdr>
        <w:spacing w:after="200" w:before="480"/>
      </w:pPr>
      <w:r>
        <w:rPr>
          <w:rFonts w:ascii="Arial" w:cs="Arial" w:eastAsia="Arial" w:hAnsi="Arial"/>
          <w:b/>
          <w:bCs/>
          <w:color w:val="1E1B6E"/>
          <w:sz w:val="36"/>
          <w:szCs w:val="36"/>
        </w:rPr>
        <w:t xml:space="preserve">2. The Problem We Are Solving</w:t>
      </w:r>
    </w:p>
    <w:p>
      <w:pPr>
        <w:pStyle w:val="Heading2"/>
        <w:spacing w:after="140" w:before="320"/>
      </w:pPr>
      <w:r>
        <w:rPr>
          <w:rFonts w:ascii="Arial" w:cs="Arial" w:eastAsia="Arial" w:hAnsi="Arial"/>
          <w:b/>
          <w:bCs/>
          <w:color w:val="334155"/>
          <w:sz w:val="28"/>
          <w:szCs w:val="28"/>
        </w:rPr>
        <w:t xml:space="preserve">2.1  Opinion Without Accountability</w:t>
      </w:r>
    </w:p>
    <w:p>
      <w:pPr>
        <w:spacing w:after="180"/>
        <w:jc w:val="both"/>
      </w:pPr>
      <w:r>
        <w:rPr>
          <w:rFonts w:ascii="Arial" w:cs="Arial" w:eastAsia="Arial" w:hAnsi="Arial"/>
          <w:color w:val="0F172A"/>
          <w:sz w:val="22"/>
          <w:szCs w:val="22"/>
        </w:rPr>
        <w:t xml:space="preserve">India is perhaps the world's most opinionated nation. Every cricket match, every election, every budget announcement generates billions of statements on WhatsApp groups, Twitter threads, and YouTube comments. But these opinions carry no accountability. There is no way to know who is consistently right versus consistently loud. The result: the loudest voice wins, not the sharpest mind. PredIQ changes that incentive structure. When virtual coins are on the line, your opinion becomes a prediction and your prediction becomes a permanent data point in your forecasting record.</w:t>
      </w:r>
    </w:p>
    <w:p>
      <w:pPr>
        <w:pStyle w:val="Heading2"/>
        <w:spacing w:after="140" w:before="320"/>
      </w:pPr>
      <w:r>
        <w:rPr>
          <w:rFonts w:ascii="Arial" w:cs="Arial" w:eastAsia="Arial" w:hAnsi="Arial"/>
          <w:b/>
          <w:bCs/>
          <w:color w:val="334155"/>
          <w:sz w:val="28"/>
          <w:szCs w:val="28"/>
        </w:rPr>
        <w:t xml:space="preserve">2.2  Fantasy Sports Without Intellectual Breadth</w:t>
      </w:r>
    </w:p>
    <w:p>
      <w:pPr>
        <w:spacing w:after="180"/>
        <w:jc w:val="both"/>
      </w:pPr>
      <w:r>
        <w:rPr>
          <w:rFonts w:ascii="Arial" w:cs="Arial" w:eastAsia="Arial" w:hAnsi="Arial"/>
          <w:color w:val="0F172A"/>
          <w:sz w:val="22"/>
          <w:szCs w:val="22"/>
        </w:rPr>
        <w:t xml:space="preserve">Dream11 and MPL have proven that Indians will engage deeply with skill-based prediction games. But fantasy sports are narrow, seasonally dependent, and limited to cricket statistics. PredIQ generalises that instinct: the same competitive, skill-based engagement applied to everything that matters including economics, geopolitics, entertainment, and science.</w:t>
      </w:r>
    </w:p>
    <w:p>
      <w:pPr>
        <w:pStyle w:val="Heading2"/>
        <w:spacing w:after="140" w:before="320"/>
      </w:pPr>
      <w:r>
        <w:rPr>
          <w:rFonts w:ascii="Arial" w:cs="Arial" w:eastAsia="Arial" w:hAnsi="Arial"/>
          <w:b/>
          <w:bCs/>
          <w:color w:val="334155"/>
          <w:sz w:val="28"/>
          <w:szCs w:val="28"/>
        </w:rPr>
        <w:t xml:space="preserve">2.3  No Reputation System for Forecasters</w:t>
      </w:r>
    </w:p>
    <w:p>
      <w:pPr>
        <w:spacing w:after="180"/>
        <w:jc w:val="both"/>
      </w:pPr>
      <w:r>
        <w:rPr>
          <w:rFonts w:ascii="Arial" w:cs="Arial" w:eastAsia="Arial" w:hAnsi="Arial"/>
          <w:color w:val="0F172A"/>
          <w:sz w:val="22"/>
          <w:szCs w:val="22"/>
        </w:rPr>
        <w:t xml:space="preserve">There is no public score for how accurately someone predicts the future. An economist, a journalist, a cricket analyst all make predictions daily, none carry a verifiable accuracy record. PredIQ gives everyone a portable, earned reputation as a forecaster. That score becomes your intellectual CV.</w:t>
      </w:r>
    </w:p>
    <w:p>
      <w:pPr>
        <w:spacing w:after="0" w:before="0"/>
      </w:pPr>
      <w:r>
        <w:rPr>
          <w:rFonts w:ascii="Arial" w:cs="Arial" w:eastAsia="Arial" w:hAnsi="Arial"/>
        </w:rPr>
        <w:t xml:space="preserve"> </w:t>
      </w:r>
    </w:p>
    <w:p>
      <w:pPr>
        <w:pStyle w:val="Heading1"/>
        <w:pBdr>
          <w:bottom w:val="single" w:color="1E1B6E" w:sz="8" w:space="6"/>
        </w:pBdr>
        <w:spacing w:after="200" w:before="480"/>
      </w:pPr>
      <w:r>
        <w:rPr>
          <w:rFonts w:ascii="Arial" w:cs="Arial" w:eastAsia="Arial" w:hAnsi="Arial"/>
          <w:b/>
          <w:bCs/>
          <w:color w:val="1E1B6E"/>
          <w:sz w:val="36"/>
          <w:szCs w:val="36"/>
        </w:rPr>
        <w:t xml:space="preserve">3. The Solution</w:t>
      </w:r>
    </w:p>
    <w:p>
      <w:pPr>
        <w:pStyle w:val="Heading2"/>
        <w:spacing w:after="140" w:before="320"/>
      </w:pPr>
      <w:r>
        <w:rPr>
          <w:rFonts w:ascii="Arial" w:cs="Arial" w:eastAsia="Arial" w:hAnsi="Arial"/>
          <w:b/>
          <w:bCs/>
          <w:color w:val="334155"/>
          <w:sz w:val="28"/>
          <w:szCs w:val="28"/>
        </w:rPr>
        <w:t xml:space="preserve">3.1  What PredIQ Is</w:t>
      </w:r>
    </w:p>
    <w:p>
      <w:pPr>
        <w:spacing w:after="180"/>
        <w:jc w:val="both"/>
      </w:pPr>
      <w:r>
        <w:rPr>
          <w:rFonts w:ascii="Arial" w:cs="Arial" w:eastAsia="Arial" w:hAnsi="Arial"/>
          <w:color w:val="0F172A"/>
          <w:sz w:val="22"/>
          <w:szCs w:val="22"/>
        </w:rPr>
        <w:t xml:space="preserve">PredIQ is a web and mobile application (PWA-first, native app Phase 2) where users:</w:t>
      </w:r>
    </w:p>
    <w:p>
      <w:pPr>
        <w:pStyle w:val="ListParagraph"/>
        <w:numPr>
          <w:ilvl w:val="0"/>
          <w:numId w:val="2"/>
        </w:numPr>
        <w:spacing w:after="100"/>
      </w:pPr>
      <w:r>
        <w:rPr>
          <w:rFonts w:ascii="Arial" w:cs="Arial" w:eastAsia="Arial" w:hAnsi="Arial"/>
          <w:color w:val="0F172A"/>
          <w:sz w:val="22"/>
          <w:szCs w:val="22"/>
        </w:rPr>
        <w:t xml:space="preserve">Receive 1,000 virtual coins upon signup (the Starter Pack)</w:t>
      </w:r>
    </w:p>
    <w:p>
      <w:pPr>
        <w:pStyle w:val="ListParagraph"/>
        <w:numPr>
          <w:ilvl w:val="0"/>
          <w:numId w:val="2"/>
        </w:numPr>
        <w:spacing w:after="100"/>
      </w:pPr>
      <w:r>
        <w:rPr>
          <w:rFonts w:ascii="Arial" w:cs="Arial" w:eastAsia="Arial" w:hAnsi="Arial"/>
          <w:color w:val="0F172A"/>
          <w:sz w:val="22"/>
          <w:szCs w:val="22"/>
        </w:rPr>
        <w:t xml:space="preserve">Browse a live feed of prediction markets with real-world questions and binary YES/NO outcomes</w:t>
      </w:r>
    </w:p>
    <w:p>
      <w:pPr>
        <w:pStyle w:val="ListParagraph"/>
        <w:numPr>
          <w:ilvl w:val="0"/>
          <w:numId w:val="2"/>
        </w:numPr>
        <w:spacing w:after="100"/>
      </w:pPr>
      <w:r>
        <w:rPr>
          <w:rFonts w:ascii="Arial" w:cs="Arial" w:eastAsia="Arial" w:hAnsi="Arial"/>
          <w:color w:val="0F172A"/>
          <w:sz w:val="22"/>
          <w:szCs w:val="22"/>
        </w:rPr>
        <w:t xml:space="preserve">Place coin wagers on their chosen outcome before the market closes</w:t>
      </w:r>
    </w:p>
    <w:p>
      <w:pPr>
        <w:pStyle w:val="ListParagraph"/>
        <w:numPr>
          <w:ilvl w:val="0"/>
          <w:numId w:val="2"/>
        </w:numPr>
        <w:spacing w:after="100"/>
      </w:pPr>
      <w:r>
        <w:rPr>
          <w:rFonts w:ascii="Arial" w:cs="Arial" w:eastAsia="Arial" w:hAnsi="Arial"/>
          <w:color w:val="0F172A"/>
          <w:sz w:val="22"/>
          <w:szCs w:val="22"/>
        </w:rPr>
        <w:t xml:space="preserve">Watch their Prediction Accuracy Score update as markets resolve</w:t>
      </w:r>
    </w:p>
    <w:p>
      <w:pPr>
        <w:pStyle w:val="ListParagraph"/>
        <w:numPr>
          <w:ilvl w:val="0"/>
          <w:numId w:val="2"/>
        </w:numPr>
        <w:spacing w:after="100"/>
      </w:pPr>
      <w:r>
        <w:rPr>
          <w:rFonts w:ascii="Arial" w:cs="Arial" w:eastAsia="Arial" w:hAnsi="Arial"/>
          <w:color w:val="0F172A"/>
          <w:sz w:val="22"/>
          <w:szCs w:val="22"/>
        </w:rPr>
        <w:t xml:space="preserve">Compete on weekly leaderboards, earn badges, and climb through forecaster tiers</w:t>
      </w:r>
    </w:p>
    <w:p>
      <w:pPr>
        <w:pStyle w:val="ListParagraph"/>
        <w:numPr>
          <w:ilvl w:val="0"/>
          <w:numId w:val="2"/>
        </w:numPr>
        <w:spacing w:after="100"/>
      </w:pPr>
      <w:r>
        <w:rPr>
          <w:rFonts w:ascii="Arial" w:cs="Arial" w:eastAsia="Arial" w:hAnsi="Arial"/>
          <w:color w:val="0F172A"/>
          <w:sz w:val="22"/>
          <w:szCs w:val="22"/>
        </w:rPr>
        <w:t xml:space="preserve">Earn daily login coins, referral rewards, and streak bonuses to stay engaged</w:t>
      </w:r>
    </w:p>
    <w:p>
      <w:pPr>
        <w:spacing w:after="0" w:before="0"/>
      </w:pPr>
      <w:r>
        <w:rPr>
          <w:rFonts w:ascii="Arial" w:cs="Arial" w:eastAsia="Arial" w:hAnsi="Arial"/>
        </w:rPr>
        <w:t xml:space="preserve"> </w:t>
      </w:r>
    </w:p>
    <w:p>
      <w:pPr>
        <w:spacing w:after="180"/>
        <w:jc w:val="both"/>
      </w:pPr>
      <w:r>
        <w:rPr>
          <w:rFonts w:ascii="Arial" w:cs="Arial" w:eastAsia="Arial" w:hAnsi="Arial"/>
          <w:color w:val="0F172A"/>
          <w:sz w:val="22"/>
          <w:szCs w:val="22"/>
        </w:rPr>
        <w:t xml:space="preserve">Markets cover four primary categories at launch:</w:t>
      </w:r>
    </w:p>
    <w:p>
      <w:pPr>
        <w:spacing w:after="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E1B6E" w:sz="4"/>
              <w:left w:val="none" w:color="FFFFFF" w:sz="0"/>
              <w:bottom w:val="single" w:color="1E1B6E" w:sz="4"/>
              <w:right w:val="none" w:color="FFFFFF" w:sz="0"/>
            </w:tcBorders>
            <w:shd w:fill="1E1B6E"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Category</w:t>
            </w:r>
          </w:p>
        </w:tc>
        <w:tc>
          <w:tcPr>
            <w:tcW w:type="dxa" w:w="3480"/>
            <w:tcBorders>
              <w:top w:val="single" w:color="1E1B6E" w:sz="4"/>
              <w:left w:val="none" w:color="FFFFFF" w:sz="0"/>
              <w:bottom w:val="single" w:color="1E1B6E" w:sz="4"/>
              <w:right w:val="none" w:color="FFFFFF" w:sz="0"/>
            </w:tcBorders>
            <w:shd w:fill="1E1B6E"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Subcategories</w:t>
            </w:r>
          </w:p>
        </w:tc>
        <w:tc>
          <w:tcPr>
            <w:tcW w:type="dxa" w:w="3480"/>
            <w:tcBorders>
              <w:top w:val="single" w:color="1E1B6E" w:sz="4"/>
              <w:left w:val="none" w:color="FFFFFF" w:sz="0"/>
              <w:bottom w:val="single" w:color="1E1B6E" w:sz="4"/>
              <w:right w:val="none" w:color="FFFFFF" w:sz="0"/>
            </w:tcBorders>
            <w:shd w:fill="1E1B6E"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Example market</w:t>
            </w:r>
          </w:p>
        </w:tc>
      </w:tr>
      <w:tr>
        <w:tc>
          <w:tcPr>
            <w:tcW w:type="dxa" w:w="24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Cricket</w:t>
            </w:r>
          </w:p>
        </w:tc>
        <w:tc>
          <w:tcPr>
            <w:tcW w:type="dxa" w:w="348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IPL, WC, Tests, T20Is</w:t>
            </w:r>
          </w:p>
        </w:tc>
        <w:tc>
          <w:tcPr>
            <w:tcW w:type="dxa" w:w="348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"Will Rohit score 50+ in today's match?"</w:t>
            </w:r>
          </w:p>
        </w:tc>
      </w:tr>
      <w:tr>
        <w:tc>
          <w:tcPr>
            <w:tcW w:type="dxa" w:w="24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Politics</w:t>
            </w:r>
          </w:p>
        </w:tc>
        <w:tc>
          <w:tcPr>
            <w:tcW w:type="dxa" w:w="348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Elections, policy, leadership</w:t>
            </w:r>
          </w:p>
        </w:tc>
        <w:tc>
          <w:tcPr>
            <w:tcW w:type="dxa" w:w="348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"Will the RBI cut rates in Q3?"</w:t>
            </w:r>
          </w:p>
        </w:tc>
      </w:tr>
      <w:tr>
        <w:tc>
          <w:tcPr>
            <w:tcW w:type="dxa" w:w="24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Markets</w:t>
            </w:r>
          </w:p>
        </w:tc>
        <w:tc>
          <w:tcPr>
            <w:tcW w:type="dxa" w:w="348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Sensex, INR, commodities</w:t>
            </w:r>
          </w:p>
        </w:tc>
        <w:tc>
          <w:tcPr>
            <w:tcW w:type="dxa" w:w="348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"Will Sensex close above 80,000 this week?"</w:t>
            </w:r>
          </w:p>
        </w:tc>
      </w:tr>
      <w:tr>
        <w:tc>
          <w:tcPr>
            <w:tcW w:type="dxa" w:w="24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Pop Culture</w:t>
            </w:r>
          </w:p>
        </w:tc>
        <w:tc>
          <w:tcPr>
            <w:tcW w:type="dxa" w:w="348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Films, awards, OTT</w:t>
            </w:r>
          </w:p>
        </w:tc>
        <w:tc>
          <w:tcPr>
            <w:tcW w:type="dxa" w:w="348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"Will Stree 3 open above Rs.100Cr?"</w:t>
            </w:r>
          </w:p>
        </w:tc>
      </w:tr>
    </w:tbl>
    <w:p>
      <w:pPr>
        <w:spacing w:after="0" w:before="0"/>
      </w:pPr>
      <w:r>
        <w:rPr>
          <w:rFonts w:ascii="Arial" w:cs="Arial" w:eastAsia="Arial" w:hAnsi="Arial"/>
        </w:rPr>
        <w:t xml:space="preserve"> </w:t>
      </w:r>
    </w:p>
    <w:p>
      <w:pPr>
        <w:pStyle w:val="Heading2"/>
        <w:spacing w:after="140" w:before="320"/>
      </w:pPr>
      <w:r>
        <w:rPr>
          <w:rFonts w:ascii="Arial" w:cs="Arial" w:eastAsia="Arial" w:hAnsi="Arial"/>
          <w:b/>
          <w:bCs/>
          <w:color w:val="334155"/>
          <w:sz w:val="28"/>
          <w:szCs w:val="28"/>
        </w:rPr>
        <w:t xml:space="preserve">3.2  The Core Daily Loop</w:t>
      </w:r>
    </w:p>
    <w:p>
      <w:pPr>
        <w:spacing w:after="0" w:before="0"/>
      </w:pPr>
      <w:r>
        <w:rPr>
          <w:rFonts w:ascii="Arial" w:cs="Arial" w:eastAsia="Arial" w:hAnsi="Arial"/>
        </w:rPr>
        <w:t xml:space="preserve"> </w:t>
      </w:r>
    </w:p>
    <w:tbl>
      <w:tblPr>
        <w:tblW w:type="dxa" w:w="9360"/>
        <w:tblBorders>
          <w:top w:val="single" w:color="D97706" w:sz="12"/>
          <w:left w:val="single" w:color="D97706" w:sz="20"/>
          <w:bottom w:val="single" w:color="CBD5E1" w:sz="4"/>
          <w:right w:val="single" w:color="CBD5E1"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60"/>
              <w:left w:type="dxa" w:w="240"/>
              <w:bottom w:type="dxa" w:w="160"/>
              <w:right w:type="dxa" w:w="240"/>
            </w:tcMar>
          </w:tcPr>
          <w:p>
            <w:pPr>
              <w:spacing w:after="80"/>
            </w:pPr>
            <w:r>
              <w:rPr>
                <w:rFonts w:ascii="Arial" w:cs="Arial" w:eastAsia="Arial" w:hAnsi="Arial"/>
                <w:b/>
                <w:bCs/>
                <w:color w:val="D97706"/>
                <w:sz w:val="22"/>
                <w:szCs w:val="22"/>
              </w:rPr>
              <w:t xml:space="preserve">The PredIQ Daily Loop</w:t>
            </w:r>
          </w:p>
          <w:p>
            <w:pPr>
              <w:spacing w:after="0"/>
            </w:pPr>
            <w:r>
              <w:rPr>
                <w:rFonts w:ascii="Arial" w:cs="Arial" w:eastAsia="Arial" w:hAnsi="Arial"/>
                <w:color w:val="334155"/>
                <w:sz w:val="21"/>
                <w:szCs w:val="21"/>
              </w:rPr>
              <w:t xml:space="preserve">Open app &gt; Collect daily bonus &gt; Browse new markets &gt; Place 2-3 predictions &gt; Check resolution on yesterday's markets &gt; See PAS score update &gt; Check leaderboard rank &gt; Share a win &gt; Close app (feeling smarter). Total time: 3-5 minutes.</w:t>
            </w:r>
          </w:p>
        </w:tc>
      </w:tr>
    </w:tbl>
    <w:p>
      <w:pPr>
        <w:spacing w:after="0" w:before="0"/>
      </w:pPr>
      <w:r>
        <w:rPr>
          <w:rFonts w:ascii="Arial" w:cs="Arial" w:eastAsia="Arial" w:hAnsi="Arial"/>
        </w:rPr>
        <w:t xml:space="preserve"> </w:t>
      </w:r>
    </w:p>
    <w:p>
      <w:pPr>
        <w:spacing w:after="180"/>
        <w:jc w:val="both"/>
      </w:pPr>
      <w:r>
        <w:rPr>
          <w:rFonts w:ascii="Arial" w:cs="Arial" w:eastAsia="Arial" w:hAnsi="Arial"/>
          <w:color w:val="0F172A"/>
          <w:sz w:val="22"/>
          <w:szCs w:val="22"/>
        </w:rPr>
        <w:t xml:space="preserve">This loop is deliberately short. We do not want users spending hours on the platform. We want them returning daily, like checking a cricket score. The depth comes from the thinking that happens before opening the app.</w:t>
      </w:r>
    </w:p>
    <w:p>
      <w:pPr>
        <w:pStyle w:val="Heading2"/>
        <w:spacing w:after="140" w:before="320"/>
      </w:pPr>
      <w:r>
        <w:rPr>
          <w:rFonts w:ascii="Arial" w:cs="Arial" w:eastAsia="Arial" w:hAnsi="Arial"/>
          <w:b/>
          <w:bCs/>
          <w:color w:val="334155"/>
          <w:sz w:val="28"/>
          <w:szCs w:val="28"/>
        </w:rPr>
        <w:t xml:space="preserve">3.3  Legal Framework</w:t>
      </w:r>
    </w:p>
    <w:p>
      <w:pPr>
        <w:spacing w:after="180"/>
        <w:jc w:val="both"/>
      </w:pPr>
      <w:r>
        <w:rPr>
          <w:rFonts w:ascii="Arial" w:cs="Arial" w:eastAsia="Arial" w:hAnsi="Arial"/>
          <w:color w:val="0F172A"/>
          <w:sz w:val="22"/>
          <w:szCs w:val="22"/>
        </w:rPr>
        <w:t xml:space="preserve">PredIQ operates entirely within Indian law. Virtual coins have no monetary value and cannot be withdrawn. Success requires analysis, research, and calibrated judgment. The platform takes no house cut. The Indian Supreme Court in Dr. K.R. Lakshmanan vs State of Tamil Nadu established that games where skill predominates over chance are permissible. PredIQ's predictions require domain knowledge, historical pattern analysis, and probabilistic reasoning, placing it firmly in the skill-game category alongside chess, fantasy sports, and rummy.</w:t>
      </w:r>
    </w:p>
    <w:p>
      <w:pPr>
        <w:spacing w:after="0" w:before="0"/>
      </w:pPr>
      <w:r>
        <w:rPr>
          <w:rFonts w:ascii="Arial" w:cs="Arial" w:eastAsia="Arial" w:hAnsi="Arial"/>
        </w:rPr>
        <w:t xml:space="preserve"> </w:t>
      </w:r>
    </w:p>
    <w:p>
      <w:pPr>
        <w:pStyle w:val="Heading1"/>
        <w:pBdr>
          <w:bottom w:val="single" w:color="1E1B6E" w:sz="8" w:space="6"/>
        </w:pBdr>
        <w:spacing w:after="200" w:before="480"/>
      </w:pPr>
      <w:r>
        <w:rPr>
          <w:rFonts w:ascii="Arial" w:cs="Arial" w:eastAsia="Arial" w:hAnsi="Arial"/>
          <w:b/>
          <w:bCs/>
          <w:color w:val="1E1B6E"/>
          <w:sz w:val="36"/>
          <w:szCs w:val="36"/>
        </w:rPr>
        <w:t xml:space="preserve">4. Product Philosophy</w:t>
      </w:r>
    </w:p>
    <w:p>
      <w:pPr>
        <w:pStyle w:val="Heading2"/>
        <w:spacing w:after="140" w:before="320"/>
      </w:pPr>
      <w:r>
        <w:rPr>
          <w:rFonts w:ascii="Arial" w:cs="Arial" w:eastAsia="Arial" w:hAnsi="Arial"/>
          <w:b/>
          <w:bCs/>
          <w:color w:val="334155"/>
          <w:sz w:val="28"/>
          <w:szCs w:val="28"/>
        </w:rPr>
        <w:t xml:space="preserve">4.1  Intelligence Over Luck</w:t>
      </w:r>
    </w:p>
    <w:p>
      <w:pPr>
        <w:spacing w:after="180"/>
        <w:jc w:val="both"/>
      </w:pPr>
      <w:r>
        <w:rPr>
          <w:rFonts w:ascii="Arial" w:cs="Arial" w:eastAsia="Arial" w:hAnsi="Arial"/>
          <w:color w:val="0F172A"/>
          <w:sz w:val="22"/>
          <w:szCs w:val="22"/>
        </w:rPr>
        <w:t xml:space="preserve">Every design decision flows from one conviction: this product rewards intelligence, not luck. This shapes everything from the probability display (showing the crowd's estimate, not just YES/NO) to the PAS scoring algorithm (which penalises overconfidence) to the resolution criteria (written precisely enough to be unambiguous).</w:t>
      </w:r>
    </w:p>
    <w:p>
      <w:pPr>
        <w:pStyle w:val="Heading2"/>
        <w:spacing w:after="140" w:before="320"/>
      </w:pPr>
      <w:r>
        <w:rPr>
          <w:rFonts w:ascii="Arial" w:cs="Arial" w:eastAsia="Arial" w:hAnsi="Arial"/>
          <w:b/>
          <w:bCs/>
          <w:color w:val="334155"/>
          <w:sz w:val="28"/>
          <w:szCs w:val="28"/>
        </w:rPr>
        <w:t xml:space="preserve">4.2  Radical Transparency</w:t>
      </w:r>
    </w:p>
    <w:p>
      <w:pPr>
        <w:pStyle w:val="ListParagraph"/>
        <w:numPr>
          <w:ilvl w:val="0"/>
          <w:numId w:val="2"/>
        </w:numPr>
        <w:spacing w:after="100"/>
      </w:pPr>
      <w:r>
        <w:rPr>
          <w:rFonts w:ascii="Arial" w:cs="Arial" w:eastAsia="Arial" w:hAnsi="Arial"/>
          <w:color w:val="0F172A"/>
          <w:sz w:val="22"/>
          <w:szCs w:val="22"/>
        </w:rPr>
        <w:t xml:space="preserve">Odds transparency: probability is derived from actual user prediction distribution, not set by us</w:t>
      </w:r>
    </w:p>
    <w:p>
      <w:pPr>
        <w:pStyle w:val="ListParagraph"/>
        <w:numPr>
          <w:ilvl w:val="0"/>
          <w:numId w:val="2"/>
        </w:numPr>
        <w:spacing w:after="100"/>
      </w:pPr>
      <w:r>
        <w:rPr>
          <w:rFonts w:ascii="Arial" w:cs="Arial" w:eastAsia="Arial" w:hAnsi="Arial"/>
          <w:color w:val="0F172A"/>
          <w:sz w:val="22"/>
          <w:szCs w:val="22"/>
        </w:rPr>
        <w:t xml:space="preserve">Resolution transparency: every market has a written resolution criterion before predictions open. No retroactive interpretation</w:t>
      </w:r>
    </w:p>
    <w:p>
      <w:pPr>
        <w:pStyle w:val="ListParagraph"/>
        <w:numPr>
          <w:ilvl w:val="0"/>
          <w:numId w:val="2"/>
        </w:numPr>
        <w:spacing w:after="100"/>
      </w:pPr>
      <w:r>
        <w:rPr>
          <w:rFonts w:ascii="Arial" w:cs="Arial" w:eastAsia="Arial" w:hAnsi="Arial"/>
          <w:color w:val="0F172A"/>
          <w:sz w:val="22"/>
          <w:szCs w:val="22"/>
        </w:rPr>
        <w:t xml:space="preserve">Score transparency: every component of a user's PAS score is visible and explainable</w:t>
      </w:r>
    </w:p>
    <w:p>
      <w:pPr>
        <w:pStyle w:val="Heading2"/>
        <w:spacing w:after="140" w:before="320"/>
      </w:pPr>
      <w:r>
        <w:rPr>
          <w:rFonts w:ascii="Arial" w:cs="Arial" w:eastAsia="Arial" w:hAnsi="Arial"/>
          <w:b/>
          <w:bCs/>
          <w:color w:val="334155"/>
          <w:sz w:val="28"/>
          <w:szCs w:val="28"/>
        </w:rPr>
        <w:t xml:space="preserve">4.3  Respect for the User's Intelligence</w:t>
      </w:r>
    </w:p>
    <w:p>
      <w:pPr>
        <w:spacing w:after="180"/>
        <w:jc w:val="both"/>
      </w:pPr>
      <w:r>
        <w:rPr>
          <w:rFonts w:ascii="Arial" w:cs="Arial" w:eastAsia="Arial" w:hAnsi="Arial"/>
          <w:color w:val="0F172A"/>
          <w:sz w:val="22"/>
          <w:szCs w:val="22"/>
        </w:rPr>
        <w:t xml:space="preserve">PredIQ does not talk down to its users. The feed shows probability percentages, not just "Most people say YES." We believe Indian users, who navigate complex financial, political, and sporting landscapes daily, are more analytically sophisticated than most apps give them credit for.</w:t>
      </w:r>
    </w:p>
    <w:p>
      <w:pPr>
        <w:pStyle w:val="Heading2"/>
        <w:spacing w:after="140" w:before="320"/>
      </w:pPr>
      <w:r>
        <w:rPr>
          <w:rFonts w:ascii="Arial" w:cs="Arial" w:eastAsia="Arial" w:hAnsi="Arial"/>
          <w:b/>
          <w:bCs/>
          <w:color w:val="334155"/>
          <w:sz w:val="28"/>
          <w:szCs w:val="28"/>
        </w:rPr>
        <w:t xml:space="preserve">4.4  Minimal, Purposeful Gamification</w:t>
      </w:r>
    </w:p>
    <w:p>
      <w:pPr>
        <w:spacing w:after="180"/>
        <w:jc w:val="both"/>
      </w:pPr>
      <w:r>
        <w:rPr>
          <w:rFonts w:ascii="Arial" w:cs="Arial" w:eastAsia="Arial" w:hAnsi="Arial"/>
          <w:color w:val="0F172A"/>
          <w:sz w:val="22"/>
          <w:szCs w:val="22"/>
        </w:rPr>
        <w:t xml:space="preserve">Every gamification mechanic passes one test: does it make users better forecasters, or reward them for being better forecasters? If neither, it does not ship. We use exactly as much gamification as necessary, and no more.</w:t>
      </w:r>
    </w:p>
    <w:p>
      <w:pPr>
        <w:spacing w:after="0" w:before="0"/>
      </w:pPr>
      <w:r>
        <w:rPr>
          <w:rFonts w:ascii="Arial" w:cs="Arial" w:eastAsia="Arial" w:hAnsi="Arial"/>
        </w:rPr>
        <w:t xml:space="preserve"> </w:t>
      </w:r>
    </w:p>
    <w:p>
      <w:pPr>
        <w:pStyle w:val="Heading1"/>
        <w:pBdr>
          <w:bottom w:val="single" w:color="1E1B6E" w:sz="8" w:space="6"/>
        </w:pBdr>
        <w:spacing w:after="200" w:before="480"/>
      </w:pPr>
      <w:r>
        <w:rPr>
          <w:rFonts w:ascii="Arial" w:cs="Arial" w:eastAsia="Arial" w:hAnsi="Arial"/>
          <w:b/>
          <w:bCs/>
          <w:color w:val="1E1B6E"/>
          <w:sz w:val="36"/>
          <w:szCs w:val="36"/>
        </w:rPr>
        <w:t xml:space="preserve">5. MVP Scope: 30-Day Build</w:t>
      </w:r>
    </w:p>
    <w:p>
      <w:pPr>
        <w:spacing w:after="180"/>
        <w:jc w:val="both"/>
      </w:pPr>
      <w:r>
        <w:rPr>
          <w:rFonts w:ascii="Arial" w:cs="Arial" w:eastAsia="Arial" w:hAnsi="Arial"/>
          <w:color w:val="0F172A"/>
          <w:sz w:val="22"/>
          <w:szCs w:val="22"/>
        </w:rPr>
        <w:t xml:space="preserve">The MVP is designed to validate one hypothesis: do Indian users find predicting real-world outcomes with virtual stakes engaging enough to return daily?</w:t>
      </w:r>
    </w:p>
    <w:p>
      <w:pPr>
        <w:pStyle w:val="Heading2"/>
        <w:spacing w:after="140" w:before="320"/>
      </w:pPr>
      <w:r>
        <w:rPr>
          <w:rFonts w:ascii="Arial" w:cs="Arial" w:eastAsia="Arial" w:hAnsi="Arial"/>
          <w:b/>
          <w:bCs/>
          <w:color w:val="334155"/>
          <w:sz w:val="28"/>
          <w:szCs w:val="28"/>
        </w:rPr>
        <w:t xml:space="preserve">5.1  In Scope</w:t>
      </w:r>
    </w:p>
    <w:p>
      <w:pPr>
        <w:pStyle w:val="ListParagraph"/>
        <w:numPr>
          <w:ilvl w:val="0"/>
          <w:numId w:val="2"/>
        </w:numPr>
        <w:spacing w:after="100"/>
      </w:pPr>
      <w:r>
        <w:rPr>
          <w:rFonts w:ascii="Arial" w:cs="Arial" w:eastAsia="Arial" w:hAnsi="Arial"/>
          <w:color w:val="0F172A"/>
          <w:sz w:val="22"/>
          <w:szCs w:val="22"/>
        </w:rPr>
        <w:t xml:space="preserve">Email + Google OAuth authentication</w:t>
      </w:r>
    </w:p>
    <w:p>
      <w:pPr>
        <w:pStyle w:val="ListParagraph"/>
        <w:numPr>
          <w:ilvl w:val="0"/>
          <w:numId w:val="2"/>
        </w:numPr>
        <w:spacing w:after="100"/>
      </w:pPr>
      <w:r>
        <w:rPr>
          <w:rFonts w:ascii="Arial" w:cs="Arial" w:eastAsia="Arial" w:hAnsi="Arial"/>
          <w:color w:val="0F172A"/>
          <w:sz w:val="22"/>
          <w:szCs w:val="22"/>
        </w:rPr>
        <w:t xml:space="preserve">User profile with coin balance, PAS score, and prediction history</w:t>
      </w:r>
    </w:p>
    <w:p>
      <w:pPr>
        <w:pStyle w:val="ListParagraph"/>
        <w:numPr>
          <w:ilvl w:val="0"/>
          <w:numId w:val="2"/>
        </w:numPr>
        <w:spacing w:after="100"/>
      </w:pPr>
      <w:r>
        <w:rPr>
          <w:rFonts w:ascii="Arial" w:cs="Arial" w:eastAsia="Arial" w:hAnsi="Arial"/>
          <w:color w:val="0F172A"/>
          <w:sz w:val="22"/>
          <w:szCs w:val="22"/>
        </w:rPr>
        <w:t xml:space="preserve">Market feed with category filtering (Cricket, Politics, Markets, Pop Culture)</w:t>
      </w:r>
    </w:p>
    <w:p>
      <w:pPr>
        <w:pStyle w:val="ListParagraph"/>
        <w:numPr>
          <w:ilvl w:val="0"/>
          <w:numId w:val="2"/>
        </w:numPr>
        <w:spacing w:after="100"/>
      </w:pPr>
      <w:r>
        <w:rPr>
          <w:rFonts w:ascii="Arial" w:cs="Arial" w:eastAsia="Arial" w:hAnsi="Arial"/>
          <w:color w:val="0F172A"/>
          <w:sz w:val="22"/>
          <w:szCs w:val="22"/>
        </w:rPr>
        <w:t xml:space="preserve">Binary prediction placement (YES/NO) with coin wagering</w:t>
      </w:r>
    </w:p>
    <w:p>
      <w:pPr>
        <w:pStyle w:val="ListParagraph"/>
        <w:numPr>
          <w:ilvl w:val="0"/>
          <w:numId w:val="2"/>
        </w:numPr>
        <w:spacing w:after="100"/>
      </w:pPr>
      <w:r>
        <w:rPr>
          <w:rFonts w:ascii="Arial" w:cs="Arial" w:eastAsia="Arial" w:hAnsi="Arial"/>
          <w:color w:val="0F172A"/>
          <w:sz w:val="22"/>
          <w:szCs w:val="22"/>
        </w:rPr>
        <w:t xml:space="preserve">Live probability display that updates as predictions flow in</w:t>
      </w:r>
    </w:p>
    <w:p>
      <w:pPr>
        <w:pStyle w:val="ListParagraph"/>
        <w:numPr>
          <w:ilvl w:val="0"/>
          <w:numId w:val="2"/>
        </w:numPr>
        <w:spacing w:after="100"/>
      </w:pPr>
      <w:r>
        <w:rPr>
          <w:rFonts w:ascii="Arial" w:cs="Arial" w:eastAsia="Arial" w:hAnsi="Arial"/>
          <w:color w:val="0F172A"/>
          <w:sz w:val="22"/>
          <w:szCs w:val="22"/>
        </w:rPr>
        <w:t xml:space="preserve">Admin panel for market creation, management, and resolution</w:t>
      </w:r>
    </w:p>
    <w:p>
      <w:pPr>
        <w:pStyle w:val="ListParagraph"/>
        <w:numPr>
          <w:ilvl w:val="0"/>
          <w:numId w:val="2"/>
        </w:numPr>
        <w:spacing w:after="100"/>
      </w:pPr>
      <w:r>
        <w:rPr>
          <w:rFonts w:ascii="Arial" w:cs="Arial" w:eastAsia="Arial" w:hAnsi="Arial"/>
          <w:color w:val="0F172A"/>
          <w:sz w:val="22"/>
          <w:szCs w:val="22"/>
        </w:rPr>
        <w:t xml:space="preserve">Automated coin payout on resolution</w:t>
      </w:r>
    </w:p>
    <w:p>
      <w:pPr>
        <w:pStyle w:val="ListParagraph"/>
        <w:numPr>
          <w:ilvl w:val="0"/>
          <w:numId w:val="2"/>
        </w:numPr>
        <w:spacing w:after="100"/>
      </w:pPr>
      <w:r>
        <w:rPr>
          <w:rFonts w:ascii="Arial" w:cs="Arial" w:eastAsia="Arial" w:hAnsi="Arial"/>
          <w:color w:val="0F172A"/>
          <w:sz w:val="22"/>
          <w:szCs w:val="22"/>
        </w:rPr>
        <w:t xml:space="preserve">Prediction Accuracy Score (PAS) core ELO-style algorithm</w:t>
      </w:r>
    </w:p>
    <w:p>
      <w:pPr>
        <w:pStyle w:val="ListParagraph"/>
        <w:numPr>
          <w:ilvl w:val="0"/>
          <w:numId w:val="2"/>
        </w:numPr>
        <w:spacing w:after="100"/>
      </w:pPr>
      <w:r>
        <w:rPr>
          <w:rFonts w:ascii="Arial" w:cs="Arial" w:eastAsia="Arial" w:hAnsi="Arial"/>
          <w:color w:val="0F172A"/>
          <w:sz w:val="22"/>
          <w:szCs w:val="22"/>
        </w:rPr>
        <w:t xml:space="preserve">Weekly leaderboard (global + category-specific)</w:t>
      </w:r>
    </w:p>
    <w:p>
      <w:pPr>
        <w:pStyle w:val="ListParagraph"/>
        <w:numPr>
          <w:ilvl w:val="0"/>
          <w:numId w:val="2"/>
        </w:numPr>
        <w:spacing w:after="100"/>
      </w:pPr>
      <w:r>
        <w:rPr>
          <w:rFonts w:ascii="Arial" w:cs="Arial" w:eastAsia="Arial" w:hAnsi="Arial"/>
          <w:color w:val="0F172A"/>
          <w:sz w:val="22"/>
          <w:szCs w:val="22"/>
        </w:rPr>
        <w:t xml:space="preserve">Daily login bonus (50 coins) and streak tracker</w:t>
      </w:r>
    </w:p>
    <w:p>
      <w:pPr>
        <w:pStyle w:val="ListParagraph"/>
        <w:numPr>
          <w:ilvl w:val="0"/>
          <w:numId w:val="2"/>
        </w:numPr>
        <w:spacing w:after="100"/>
      </w:pPr>
      <w:r>
        <w:rPr>
          <w:rFonts w:ascii="Arial" w:cs="Arial" w:eastAsia="Arial" w:hAnsi="Arial"/>
          <w:color w:val="0F172A"/>
          <w:sz w:val="22"/>
          <w:szCs w:val="22"/>
        </w:rPr>
        <w:t xml:space="preserve">5 badge types at launch</w:t>
      </w:r>
    </w:p>
    <w:p>
      <w:pPr>
        <w:pStyle w:val="ListParagraph"/>
        <w:numPr>
          <w:ilvl w:val="0"/>
          <w:numId w:val="2"/>
        </w:numPr>
        <w:spacing w:after="100"/>
      </w:pPr>
      <w:r>
        <w:rPr>
          <w:rFonts w:ascii="Arial" w:cs="Arial" w:eastAsia="Arial" w:hAnsi="Arial"/>
          <w:color w:val="0F172A"/>
          <w:sz w:val="22"/>
          <w:szCs w:val="22"/>
        </w:rPr>
        <w:t xml:space="preserve">PWA installable on Android home screen</w:t>
      </w:r>
    </w:p>
    <w:p>
      <w:pPr>
        <w:pStyle w:val="ListParagraph"/>
        <w:numPr>
          <w:ilvl w:val="0"/>
          <w:numId w:val="2"/>
        </w:numPr>
        <w:spacing w:after="100"/>
      </w:pPr>
      <w:r>
        <w:rPr>
          <w:rFonts w:ascii="Arial" w:cs="Arial" w:eastAsia="Arial" w:hAnsi="Arial"/>
          <w:color w:val="0F172A"/>
          <w:sz w:val="22"/>
          <w:szCs w:val="22"/>
        </w:rPr>
        <w:t xml:space="preserve">Seed content: 30 pre-written markets across all categories</w:t>
      </w:r>
    </w:p>
    <w:p>
      <w:pPr>
        <w:pStyle w:val="Heading2"/>
        <w:spacing w:after="140" w:before="320"/>
      </w:pPr>
      <w:r>
        <w:rPr>
          <w:rFonts w:ascii="Arial" w:cs="Arial" w:eastAsia="Arial" w:hAnsi="Arial"/>
          <w:b/>
          <w:bCs/>
          <w:color w:val="334155"/>
          <w:sz w:val="28"/>
          <w:szCs w:val="28"/>
        </w:rPr>
        <w:t xml:space="preserve">5.2  Explicitly Out of Scope</w:t>
      </w:r>
    </w:p>
    <w:p>
      <w:pPr>
        <w:pStyle w:val="ListParagraph"/>
        <w:numPr>
          <w:ilvl w:val="0"/>
          <w:numId w:val="2"/>
        </w:numPr>
        <w:spacing w:after="100"/>
      </w:pPr>
      <w:r>
        <w:rPr>
          <w:rFonts w:ascii="Arial" w:cs="Arial" w:eastAsia="Arial" w:hAnsi="Arial"/>
          <w:color w:val="0F172A"/>
          <w:sz w:val="22"/>
          <w:szCs w:val="22"/>
        </w:rPr>
        <w:t xml:space="preserve">Real money of any kind</w:t>
      </w:r>
    </w:p>
    <w:p>
      <w:pPr>
        <w:pStyle w:val="ListParagraph"/>
        <w:numPr>
          <w:ilvl w:val="0"/>
          <w:numId w:val="2"/>
        </w:numPr>
        <w:spacing w:after="100"/>
      </w:pPr>
      <w:r>
        <w:rPr>
          <w:rFonts w:ascii="Arial" w:cs="Arial" w:eastAsia="Arial" w:hAnsi="Arial"/>
          <w:color w:val="0F172A"/>
          <w:sz w:val="22"/>
          <w:szCs w:val="22"/>
        </w:rPr>
        <w:t xml:space="preserve">Social graph, following, or comments</w:t>
      </w:r>
    </w:p>
    <w:p>
      <w:pPr>
        <w:pStyle w:val="ListParagraph"/>
        <w:numPr>
          <w:ilvl w:val="0"/>
          <w:numId w:val="2"/>
        </w:numPr>
        <w:spacing w:after="100"/>
      </w:pPr>
      <w:r>
        <w:rPr>
          <w:rFonts w:ascii="Arial" w:cs="Arial" w:eastAsia="Arial" w:hAnsi="Arial"/>
          <w:color w:val="0F172A"/>
          <w:sz w:val="22"/>
          <w:szCs w:val="22"/>
        </w:rPr>
        <w:t xml:space="preserve">Native iOS/Android apps</w:t>
      </w:r>
    </w:p>
    <w:p>
      <w:pPr>
        <w:pStyle w:val="ListParagraph"/>
        <w:numPr>
          <w:ilvl w:val="0"/>
          <w:numId w:val="2"/>
        </w:numPr>
        <w:spacing w:after="100"/>
      </w:pPr>
      <w:r>
        <w:rPr>
          <w:rFonts w:ascii="Arial" w:cs="Arial" w:eastAsia="Arial" w:hAnsi="Arial"/>
          <w:color w:val="0F172A"/>
          <w:sz w:val="22"/>
          <w:szCs w:val="22"/>
        </w:rPr>
        <w:t xml:space="preserve">Hindi/regional language UI</w:t>
      </w:r>
    </w:p>
    <w:p>
      <w:pPr>
        <w:pStyle w:val="ListParagraph"/>
        <w:numPr>
          <w:ilvl w:val="0"/>
          <w:numId w:val="2"/>
        </w:numPr>
        <w:spacing w:after="100"/>
      </w:pPr>
      <w:r>
        <w:rPr>
          <w:rFonts w:ascii="Arial" w:cs="Arial" w:eastAsia="Arial" w:hAnsi="Arial"/>
          <w:color w:val="0F172A"/>
          <w:sz w:val="22"/>
          <w:szCs w:val="22"/>
        </w:rPr>
        <w:t xml:space="preserve">Leagues and multiplayer contests (Phase 2)</w:t>
      </w:r>
    </w:p>
    <w:p>
      <w:pPr>
        <w:pStyle w:val="ListParagraph"/>
        <w:numPr>
          <w:ilvl w:val="0"/>
          <w:numId w:val="2"/>
        </w:numPr>
        <w:spacing w:after="100"/>
      </w:pPr>
      <w:r>
        <w:rPr>
          <w:rFonts w:ascii="Arial" w:cs="Arial" w:eastAsia="Arial" w:hAnsi="Arial"/>
          <w:color w:val="0F172A"/>
          <w:sz w:val="22"/>
          <w:szCs w:val="22"/>
        </w:rPr>
        <w:t xml:space="preserve">AI-powered question generation (Phase 2)</w:t>
      </w:r>
    </w:p>
    <w:p>
      <w:pPr>
        <w:pStyle w:val="ListParagraph"/>
        <w:numPr>
          <w:ilvl w:val="0"/>
          <w:numId w:val="2"/>
        </w:numPr>
        <w:spacing w:after="100"/>
      </w:pPr>
      <w:r>
        <w:rPr>
          <w:rFonts w:ascii="Arial" w:cs="Arial" w:eastAsia="Arial" w:hAnsi="Arial"/>
          <w:color w:val="0F172A"/>
          <w:sz w:val="22"/>
          <w:szCs w:val="22"/>
        </w:rPr>
        <w:t xml:space="preserve">Push notifications (Phase 2)</w:t>
      </w:r>
    </w:p>
    <w:p>
      <w:pPr>
        <w:pStyle w:val="Heading2"/>
        <w:spacing w:after="140" w:before="320"/>
      </w:pPr>
      <w:r>
        <w:rPr>
          <w:rFonts w:ascii="Arial" w:cs="Arial" w:eastAsia="Arial" w:hAnsi="Arial"/>
          <w:b/>
          <w:bCs/>
          <w:color w:val="334155"/>
          <w:sz w:val="28"/>
          <w:szCs w:val="28"/>
        </w:rPr>
        <w:t xml:space="preserve">5.3  Success Metrics</w:t>
      </w:r>
    </w:p>
    <w:p>
      <w:pPr>
        <w:spacing w:after="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1B6E" w:sz="4"/>
              <w:left w:val="none" w:color="FFFFFF" w:sz="0"/>
              <w:bottom w:val="single" w:color="1E1B6E" w:sz="4"/>
              <w:right w:val="none" w:color="FFFFFF" w:sz="0"/>
            </w:tcBorders>
            <w:shd w:fill="1E1B6E"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Metric</w:t>
            </w:r>
          </w:p>
        </w:tc>
        <w:tc>
          <w:tcPr>
            <w:tcW w:type="dxa" w:w="5760"/>
            <w:tcBorders>
              <w:top w:val="single" w:color="1E1B6E" w:sz="4"/>
              <w:left w:val="none" w:color="FFFFFF" w:sz="0"/>
              <w:bottom w:val="single" w:color="1E1B6E" w:sz="4"/>
              <w:right w:val="none" w:color="FFFFFF" w:sz="0"/>
            </w:tcBorders>
            <w:shd w:fill="1E1B6E"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Target</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Day-7 retention</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&gt; 30% of signups return on Day 7</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Predictions per active user</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&gt; 5 predictions in first week</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Daily active users (Week 4)</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&gt; 100 DAU from organic channels</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Market coverage</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2-3 new markets live daily, all categories</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Resolution accuracy</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100% of markets resolve on time with correct outcome</w:t>
            </w:r>
          </w:p>
        </w:tc>
      </w:tr>
    </w:tbl>
    <w:p>
      <w:pPr>
        <w:spacing w:after="0" w:before="0"/>
      </w:pPr>
      <w:r>
        <w:rPr>
          <w:rFonts w:ascii="Arial" w:cs="Arial" w:eastAsia="Arial" w:hAnsi="Arial"/>
        </w:rPr>
        <w:t xml:space="preserve"> </w:t>
      </w:r>
    </w:p>
    <w:p>
      <w:pPr>
        <w:pStyle w:val="Heading1"/>
        <w:pBdr>
          <w:bottom w:val="single" w:color="1E1B6E" w:sz="8" w:space="6"/>
        </w:pBdr>
        <w:spacing w:after="200" w:before="480"/>
      </w:pPr>
      <w:r>
        <w:rPr>
          <w:rFonts w:ascii="Arial" w:cs="Arial" w:eastAsia="Arial" w:hAnsi="Arial"/>
          <w:b/>
          <w:bCs/>
          <w:color w:val="1E1B6E"/>
          <w:sz w:val="36"/>
          <w:szCs w:val="36"/>
        </w:rPr>
        <w:t xml:space="preserve">6. Feature Deep Dive</w:t>
      </w:r>
    </w:p>
    <w:p>
      <w:pPr>
        <w:pStyle w:val="Heading2"/>
        <w:spacing w:after="140" w:before="320"/>
      </w:pPr>
      <w:r>
        <w:rPr>
          <w:rFonts w:ascii="Arial" w:cs="Arial" w:eastAsia="Arial" w:hAnsi="Arial"/>
          <w:b/>
          <w:bCs/>
          <w:color w:val="334155"/>
          <w:sz w:val="28"/>
          <w:szCs w:val="28"/>
        </w:rPr>
        <w:t xml:space="preserve">6.1  The Market Card</w:t>
      </w:r>
    </w:p>
    <w:p>
      <w:pPr>
        <w:spacing w:after="180"/>
        <w:jc w:val="both"/>
      </w:pPr>
      <w:r>
        <w:rPr>
          <w:rFonts w:ascii="Arial" w:cs="Arial" w:eastAsia="Arial" w:hAnsi="Arial"/>
          <w:color w:val="0F172A"/>
          <w:sz w:val="22"/>
          <w:szCs w:val="22"/>
        </w:rPr>
        <w:t xml:space="preserve">The market card is the atomic unit of PredIQ. It must communicate six things in under three seconds: the question, the category, the current odds, the closing time, the total activity, and the stakes range. Each card displays a live probability bar that animates as more users predict. Users instinctively check back to see if their position is with or against the crowd and whether the crowd is shifting.</w:t>
      </w:r>
    </w:p>
    <w:p>
      <w:pPr>
        <w:pStyle w:val="Heading2"/>
        <w:spacing w:after="140" w:before="320"/>
      </w:pPr>
      <w:r>
        <w:rPr>
          <w:rFonts w:ascii="Arial" w:cs="Arial" w:eastAsia="Arial" w:hAnsi="Arial"/>
          <w:b/>
          <w:bCs/>
          <w:color w:val="334155"/>
          <w:sz w:val="28"/>
          <w:szCs w:val="28"/>
        </w:rPr>
        <w:t xml:space="preserve">6.2  Prediction Placement Flow</w:t>
      </w:r>
    </w:p>
    <w:p>
      <w:pPr>
        <w:spacing w:after="180"/>
        <w:jc w:val="both"/>
      </w:pPr>
      <w:r>
        <w:rPr>
          <w:rFonts w:ascii="Arial" w:cs="Arial" w:eastAsia="Arial" w:hAnsi="Arial"/>
          <w:color w:val="0F172A"/>
          <w:sz w:val="22"/>
          <w:szCs w:val="22"/>
        </w:rPr>
        <w:t xml:space="preserve">Placing a prediction is a three-step flow designed to inject deliberation:</w:t>
      </w:r>
    </w:p>
    <w:p>
      <w:pPr>
        <w:pStyle w:val="ListParagraph"/>
        <w:numPr>
          <w:ilvl w:val="0"/>
          <w:numId w:val="2"/>
        </w:numPr>
        <w:spacing w:after="100"/>
      </w:pPr>
      <w:r>
        <w:rPr>
          <w:rFonts w:ascii="Arial" w:cs="Arial" w:eastAsia="Arial" w:hAnsi="Arial"/>
          <w:color w:val="0F172A"/>
          <w:sz w:val="22"/>
          <w:szCs w:val="22"/>
        </w:rPr>
        <w:t xml:space="preserve">Step 1: Choose position. Large YES and NO buttons with probability shown clearly for each.</w:t>
      </w:r>
    </w:p>
    <w:p>
      <w:pPr>
        <w:pStyle w:val="ListParagraph"/>
        <w:numPr>
          <w:ilvl w:val="0"/>
          <w:numId w:val="2"/>
        </w:numPr>
        <w:spacing w:after="100"/>
      </w:pPr>
      <w:r>
        <w:rPr>
          <w:rFonts w:ascii="Arial" w:cs="Arial" w:eastAsia="Arial" w:hAnsi="Arial"/>
          <w:color w:val="0F172A"/>
          <w:sz w:val="22"/>
          <w:szCs w:val="22"/>
        </w:rPr>
        <w:t xml:space="preserve">Step 2: Set stake. Slider from minimum (10 coins) to maximum (500 coins). Potential payout calculated live.</w:t>
      </w:r>
    </w:p>
    <w:p>
      <w:pPr>
        <w:pStyle w:val="ListParagraph"/>
        <w:numPr>
          <w:ilvl w:val="0"/>
          <w:numId w:val="2"/>
        </w:numPr>
        <w:spacing w:after="100"/>
      </w:pPr>
      <w:r>
        <w:rPr>
          <w:rFonts w:ascii="Arial" w:cs="Arial" w:eastAsia="Arial" w:hAnsi="Arial"/>
          <w:color w:val="0F172A"/>
          <w:sz w:val="22"/>
          <w:szCs w:val="22"/>
        </w:rPr>
        <w:t xml:space="preserve">Step 3: Confirm. Summary screen showing outcome, probability, stake, and potential payout. One-tap confirm.</w:t>
      </w:r>
    </w:p>
    <w:p>
      <w:pPr>
        <w:spacing w:after="180"/>
        <w:jc w:val="both"/>
      </w:pPr>
      <w:r>
        <w:rPr>
          <w:rFonts w:ascii="Arial" w:cs="Arial" w:eastAsia="Arial" w:hAnsi="Arial"/>
          <w:color w:val="0F172A"/>
          <w:sz w:val="22"/>
          <w:szCs w:val="22"/>
        </w:rPr>
        <w:t xml:space="preserve">The confirmation screen forces reflection. "You are predicting YES at 62% probability. You will win 148 coins if correct." This deliberation moment improves prediction quality and platform integrity.</w:t>
      </w:r>
    </w:p>
    <w:p>
      <w:pPr>
        <w:pStyle w:val="Heading2"/>
        <w:spacing w:after="140" w:before="320"/>
      </w:pPr>
      <w:r>
        <w:rPr>
          <w:rFonts w:ascii="Arial" w:cs="Arial" w:eastAsia="Arial" w:hAnsi="Arial"/>
          <w:b/>
          <w:bCs/>
          <w:color w:val="334155"/>
          <w:sz w:val="28"/>
          <w:szCs w:val="28"/>
        </w:rPr>
        <w:t xml:space="preserve">6.3  Prediction Accuracy Score (PAS)</w:t>
      </w:r>
    </w:p>
    <w:p>
      <w:pPr>
        <w:spacing w:after="180"/>
        <w:jc w:val="both"/>
      </w:pPr>
      <w:r>
        <w:rPr>
          <w:rFonts w:ascii="Arial" w:cs="Arial" w:eastAsia="Arial" w:hAnsi="Arial"/>
          <w:color w:val="0F172A"/>
          <w:sz w:val="22"/>
          <w:szCs w:val="22"/>
        </w:rPr>
        <w:t xml:space="preserve">The PAS is PredIQ's most important feature. It is inspired by the Brier Score from forecasting literature, the ELO rating from chess, and Philip Tetlock's superforecasting calibration research.</w:t>
      </w:r>
    </w:p>
    <w:p>
      <w:pPr>
        <w:spacing w:after="0" w:before="0"/>
      </w:pPr>
      <w:r>
        <w:rPr>
          <w:rFonts w:ascii="Arial" w:cs="Arial" w:eastAsia="Arial" w:hAnsi="Arial"/>
        </w:rPr>
        <w:t xml:space="preserve"> </w:t>
      </w:r>
    </w:p>
    <w:tbl>
      <w:tblPr>
        <w:tblW w:type="dxa" w:w="9360"/>
        <w:tblBorders>
          <w:top w:val="single" w:color="1E1B6E" w:sz="12"/>
          <w:left w:val="single" w:color="1E1B6E" w:sz="20"/>
          <w:bottom w:val="single" w:color="CBD5E1" w:sz="4"/>
          <w:right w:val="single" w:color="CBD5E1"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40"/>
              <w:bottom w:type="dxa" w:w="160"/>
              <w:right w:type="dxa" w:w="240"/>
            </w:tcMar>
          </w:tcPr>
          <w:p>
            <w:pPr>
              <w:spacing w:after="80"/>
            </w:pPr>
            <w:r>
              <w:rPr>
                <w:rFonts w:ascii="Arial" w:cs="Arial" w:eastAsia="Arial" w:hAnsi="Arial"/>
                <w:b/>
                <w:bCs/>
                <w:color w:val="1E1B6E"/>
                <w:sz w:val="22"/>
                <w:szCs w:val="22"/>
              </w:rPr>
              <w:t xml:space="preserve">How PAS Works</w:t>
            </w:r>
          </w:p>
          <w:p>
            <w:pPr>
              <w:spacing w:after="0"/>
            </w:pPr>
            <w:r>
              <w:rPr>
                <w:rFonts w:ascii="Arial" w:cs="Arial" w:eastAsia="Arial" w:hAnsi="Arial"/>
                <w:color w:val="334155"/>
                <w:sz w:val="21"/>
                <w:szCs w:val="21"/>
              </w:rPr>
              <w:t xml:space="preserve">Base score: 500. Every resolved prediction updates PAS. Correct predictions on low-probability outcomes gain more points than correct ones on high-probability outcomes. Wrong predictions on high-probability outcomes lose more than wrong ones on low-probability ones. This rewards calibrated contrarianism: being right when others are wrong is worth more than being right when everyone agrees.</w:t>
            </w:r>
          </w:p>
        </w:tc>
      </w:tr>
    </w:tbl>
    <w:p>
      <w:pPr>
        <w:spacing w:after="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1B6E" w:sz="4"/>
              <w:left w:val="none" w:color="FFFFFF" w:sz="0"/>
              <w:bottom w:val="single" w:color="1E1B6E" w:sz="4"/>
              <w:right w:val="none" w:color="FFFFFF" w:sz="0"/>
            </w:tcBorders>
            <w:shd w:fill="1E1B6E"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PAS Score</w:t>
            </w:r>
          </w:p>
        </w:tc>
        <w:tc>
          <w:tcPr>
            <w:tcW w:type="dxa" w:w="5760"/>
            <w:tcBorders>
              <w:top w:val="single" w:color="1E1B6E" w:sz="4"/>
              <w:left w:val="none" w:color="FFFFFF" w:sz="0"/>
              <w:bottom w:val="single" w:color="1E1B6E" w:sz="4"/>
              <w:right w:val="none" w:color="FFFFFF" w:sz="0"/>
            </w:tcBorders>
            <w:shd w:fill="1E1B6E"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Forecaster Tier</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&lt; 400</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Rookie Forecaster</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400-549</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Analyst</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550-699</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Sharp</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700-849</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Oracle</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850+</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Legend</w:t>
            </w:r>
          </w:p>
        </w:tc>
      </w:tr>
    </w:tbl>
    <w:p>
      <w:pPr>
        <w:spacing w:after="0" w:before="0"/>
      </w:pPr>
      <w:r>
        <w:rPr>
          <w:rFonts w:ascii="Arial" w:cs="Arial" w:eastAsia="Arial" w:hAnsi="Arial"/>
        </w:rPr>
        <w:t xml:space="preserve"> </w:t>
      </w:r>
    </w:p>
    <w:p>
      <w:pPr>
        <w:pStyle w:val="Heading2"/>
        <w:spacing w:after="140" w:before="320"/>
      </w:pPr>
      <w:r>
        <w:rPr>
          <w:rFonts w:ascii="Arial" w:cs="Arial" w:eastAsia="Arial" w:hAnsi="Arial"/>
          <w:b/>
          <w:bCs/>
          <w:color w:val="334155"/>
          <w:sz w:val="28"/>
          <w:szCs w:val="28"/>
        </w:rPr>
        <w:t xml:space="preserve">6.4  Leaderboard System</w:t>
      </w:r>
    </w:p>
    <w:p>
      <w:pPr>
        <w:pStyle w:val="ListParagraph"/>
        <w:numPr>
          <w:ilvl w:val="0"/>
          <w:numId w:val="2"/>
        </w:numPr>
        <w:spacing w:after="100"/>
      </w:pPr>
      <w:r>
        <w:rPr>
          <w:rFonts w:ascii="Arial" w:cs="Arial" w:eastAsia="Arial" w:hAnsi="Arial"/>
          <w:color w:val="0F172A"/>
          <w:sz w:val="22"/>
          <w:szCs w:val="22"/>
        </w:rPr>
        <w:t xml:space="preserve">Global: all users ranked by PAS score</w:t>
      </w:r>
    </w:p>
    <w:p>
      <w:pPr>
        <w:pStyle w:val="ListParagraph"/>
        <w:numPr>
          <w:ilvl w:val="0"/>
          <w:numId w:val="2"/>
        </w:numPr>
        <w:spacing w:after="100"/>
      </w:pPr>
      <w:r>
        <w:rPr>
          <w:rFonts w:ascii="Arial" w:cs="Arial" w:eastAsia="Arial" w:hAnsi="Arial"/>
          <w:color w:val="0F172A"/>
          <w:sz w:val="22"/>
          <w:szCs w:val="22"/>
        </w:rPr>
        <w:t xml:space="preserve">Category-specific: Cricket leaderboard, Politics leaderboard, etc.</w:t>
      </w:r>
    </w:p>
    <w:p>
      <w:pPr>
        <w:pStyle w:val="ListParagraph"/>
        <w:numPr>
          <w:ilvl w:val="0"/>
          <w:numId w:val="2"/>
        </w:numPr>
        <w:spacing w:after="100"/>
      </w:pPr>
      <w:r>
        <w:rPr>
          <w:rFonts w:ascii="Arial" w:cs="Arial" w:eastAsia="Arial" w:hAnsi="Arial"/>
          <w:color w:val="0F172A"/>
          <w:sz w:val="22"/>
          <w:szCs w:val="22"/>
        </w:rPr>
        <w:t xml:space="preserve">Weekly gainers: who improved their PAS score most in the last 7 days</w:t>
      </w:r>
    </w:p>
    <w:p>
      <w:pPr>
        <w:spacing w:after="180"/>
        <w:jc w:val="both"/>
      </w:pPr>
      <w:r>
        <w:rPr>
          <w:rFonts w:ascii="Arial" w:cs="Arial" w:eastAsia="Arial" w:hAnsi="Arial"/>
          <w:color w:val="0F172A"/>
          <w:sz w:val="22"/>
          <w:szCs w:val="22"/>
        </w:rPr>
        <w:t xml:space="preserve">Weekly leaderboards reset, giving newer users a fair shot. The weekly reset creates a recurring Sunday-night urgency: a rush to place predictions before markets close.</w:t>
      </w:r>
    </w:p>
    <w:p>
      <w:pPr>
        <w:pStyle w:val="Heading2"/>
        <w:spacing w:after="140" w:before="320"/>
      </w:pPr>
      <w:r>
        <w:rPr>
          <w:rFonts w:ascii="Arial" w:cs="Arial" w:eastAsia="Arial" w:hAnsi="Arial"/>
          <w:b/>
          <w:bCs/>
          <w:color w:val="334155"/>
          <w:sz w:val="28"/>
          <w:szCs w:val="28"/>
        </w:rPr>
        <w:t xml:space="preserve">6.5  Coin Economy</w:t>
      </w:r>
    </w:p>
    <w:p>
      <w:pPr>
        <w:spacing w:after="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1B6E" w:sz="4"/>
              <w:left w:val="none" w:color="FFFFFF" w:sz="0"/>
              <w:bottom w:val="single" w:color="1E1B6E" w:sz="4"/>
              <w:right w:val="none" w:color="FFFFFF" w:sz="0"/>
            </w:tcBorders>
            <w:shd w:fill="1E1B6E"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Source</w:t>
            </w:r>
          </w:p>
        </w:tc>
        <w:tc>
          <w:tcPr>
            <w:tcW w:type="dxa" w:w="5760"/>
            <w:tcBorders>
              <w:top w:val="single" w:color="1E1B6E" w:sz="4"/>
              <w:left w:val="none" w:color="FFFFFF" w:sz="0"/>
              <w:bottom w:val="single" w:color="1E1B6E" w:sz="4"/>
              <w:right w:val="none" w:color="FFFFFF" w:sz="0"/>
            </w:tcBorders>
            <w:shd w:fill="1E1B6E"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Amount</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Signup bonus</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1,000 coins</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Daily login bonus</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50 coins</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3-day streak bonus</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100 coins</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7-day streak bonus</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300 coins</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Correct prediction</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Proportional to probability and stake</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Referral reward</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200 coins when referee makes first prediction</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Weekly top-10 bonus</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500 coins</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Minimum balance floor</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200 coins auto-replenished if balance falls below</w:t>
            </w:r>
          </w:p>
        </w:tc>
      </w:tr>
    </w:tbl>
    <w:p>
      <w:pPr>
        <w:spacing w:after="0" w:before="0"/>
      </w:pPr>
      <w:r>
        <w:rPr>
          <w:rFonts w:ascii="Arial" w:cs="Arial" w:eastAsia="Arial" w:hAnsi="Arial"/>
        </w:rPr>
        <w:t xml:space="preserve"> </w:t>
      </w:r>
    </w:p>
    <w:p>
      <w:pPr>
        <w:spacing w:after="180"/>
        <w:jc w:val="both"/>
      </w:pPr>
      <w:r>
        <w:rPr>
          <w:rFonts w:ascii="Arial" w:cs="Arial" w:eastAsia="Arial" w:hAnsi="Arial"/>
          <w:color w:val="0F172A"/>
          <w:sz w:val="22"/>
          <w:szCs w:val="22"/>
        </w:rPr>
        <w:t xml:space="preserve">The minimum balance floor is deliberate. A user whose balance falls below 200 coins receives a 200-coin Comeback Grant. We never want a losing streak to lock someone out of the platform.</w:t>
      </w:r>
    </w:p>
    <w:p>
      <w:pPr>
        <w:spacing w:after="0" w:before="0"/>
      </w:pPr>
      <w:r>
        <w:rPr>
          <w:rFonts w:ascii="Arial" w:cs="Arial" w:eastAsia="Arial" w:hAnsi="Arial"/>
        </w:rPr>
        <w:t xml:space="preserve"> </w:t>
      </w:r>
    </w:p>
    <w:p>
      <w:pPr>
        <w:pStyle w:val="Heading1"/>
        <w:pBdr>
          <w:bottom w:val="single" w:color="1E1B6E" w:sz="8" w:space="6"/>
        </w:pBdr>
        <w:spacing w:after="200" w:before="480"/>
      </w:pPr>
      <w:r>
        <w:rPr>
          <w:rFonts w:ascii="Arial" w:cs="Arial" w:eastAsia="Arial" w:hAnsi="Arial"/>
          <w:b/>
          <w:bCs/>
          <w:color w:val="1E1B6E"/>
          <w:sz w:val="36"/>
          <w:szCs w:val="36"/>
        </w:rPr>
        <w:t xml:space="preserve">7. Gamification Design</w:t>
      </w:r>
    </w:p>
    <w:p>
      <w:pPr>
        <w:spacing w:after="180"/>
        <w:jc w:val="both"/>
      </w:pPr>
      <w:r>
        <w:rPr>
          <w:rFonts w:ascii="Arial" w:cs="Arial" w:eastAsia="Arial" w:hAnsi="Arial"/>
          <w:color w:val="0F172A"/>
          <w:sz w:val="22"/>
          <w:szCs w:val="22"/>
        </w:rPr>
        <w:t xml:space="preserve">Every gamification mechanic must pass one test: does it make users better forecasters, or reward them for being better forecasters? We use exactly as much gamification as necessary, and no more.</w:t>
      </w:r>
    </w:p>
    <w:p>
      <w:pPr>
        <w:pStyle w:val="Heading2"/>
        <w:spacing w:after="140" w:before="320"/>
      </w:pPr>
      <w:r>
        <w:rPr>
          <w:rFonts w:ascii="Arial" w:cs="Arial" w:eastAsia="Arial" w:hAnsi="Arial"/>
          <w:b/>
          <w:bCs/>
          <w:color w:val="334155"/>
          <w:sz w:val="28"/>
          <w:szCs w:val="28"/>
        </w:rPr>
        <w:t xml:space="preserve">7.1  XP System</w:t>
      </w:r>
    </w:p>
    <w:p>
      <w:pPr>
        <w:spacing w:after="180"/>
        <w:jc w:val="both"/>
      </w:pPr>
      <w:r>
        <w:rPr>
          <w:rFonts w:ascii="Arial" w:cs="Arial" w:eastAsia="Arial" w:hAnsi="Arial"/>
          <w:color w:val="0F172A"/>
          <w:sz w:val="22"/>
          <w:szCs w:val="22"/>
        </w:rPr>
        <w:t xml:space="preserve">Alongside coins, users earn XP: a non-spendable measure of total engagement. XP is earned for placing predictions (+10), correct predictions (+25 additional), daily login (+5), streak milestones (+50), and first prediction in a new category (+20). XP never resets and does not affect leaderboard ranking. Only PAS score does. This separates engagement (XP) from skill (PAS).</w:t>
      </w:r>
    </w:p>
    <w:p>
      <w:pPr>
        <w:pStyle w:val="Heading2"/>
        <w:spacing w:after="140" w:before="320"/>
      </w:pPr>
      <w:r>
        <w:rPr>
          <w:rFonts w:ascii="Arial" w:cs="Arial" w:eastAsia="Arial" w:hAnsi="Arial"/>
          <w:b/>
          <w:bCs/>
          <w:color w:val="334155"/>
          <w:sz w:val="28"/>
          <w:szCs w:val="28"/>
        </w:rPr>
        <w:t xml:space="preserve">7.2  Badge System: 5 Launch Badges</w:t>
      </w:r>
    </w:p>
    <w:p>
      <w:pPr>
        <w:spacing w:after="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1B6E" w:sz="4"/>
              <w:left w:val="none" w:color="FFFFFF" w:sz="0"/>
              <w:bottom w:val="single" w:color="1E1B6E" w:sz="4"/>
              <w:right w:val="none" w:color="FFFFFF" w:sz="0"/>
            </w:tcBorders>
            <w:shd w:fill="1E1B6E"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Badge</w:t>
            </w:r>
          </w:p>
        </w:tc>
        <w:tc>
          <w:tcPr>
            <w:tcW w:type="dxa" w:w="5760"/>
            <w:tcBorders>
              <w:top w:val="single" w:color="1E1B6E" w:sz="4"/>
              <w:left w:val="none" w:color="FFFFFF" w:sz="0"/>
              <w:bottom w:val="single" w:color="1E1B6E" w:sz="4"/>
              <w:right w:val="none" w:color="FFFFFF" w:sz="0"/>
            </w:tcBorders>
            <w:shd w:fill="1E1B6E"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Criterion</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First Blood</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Place your first prediction</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Contrarian</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Win a prediction where you were in the minority (under 40% chose your side)</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Hot Streak</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5 correct predictions in a row</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Category Master</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20 predictions in a single category</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Oracle Rising</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Reach a PAS score of 650</w:t>
            </w:r>
          </w:p>
        </w:tc>
      </w:tr>
    </w:tbl>
    <w:p>
      <w:pPr>
        <w:spacing w:after="0" w:before="0"/>
      </w:pPr>
      <w:r>
        <w:rPr>
          <w:rFonts w:ascii="Arial" w:cs="Arial" w:eastAsia="Arial" w:hAnsi="Arial"/>
        </w:rPr>
        <w:t xml:space="preserve"> </w:t>
      </w:r>
    </w:p>
    <w:p>
      <w:pPr>
        <w:pStyle w:val="Heading2"/>
        <w:spacing w:after="140" w:before="320"/>
      </w:pPr>
      <w:r>
        <w:rPr>
          <w:rFonts w:ascii="Arial" w:cs="Arial" w:eastAsia="Arial" w:hAnsi="Arial"/>
          <w:b/>
          <w:bCs/>
          <w:color w:val="334155"/>
          <w:sz w:val="28"/>
          <w:szCs w:val="28"/>
        </w:rPr>
        <w:t xml:space="preserve">7.3  Streak Mechanics</w:t>
      </w:r>
    </w:p>
    <w:p>
      <w:pPr>
        <w:spacing w:after="180"/>
        <w:jc w:val="both"/>
      </w:pPr>
      <w:r>
        <w:rPr>
          <w:rFonts w:ascii="Arial" w:cs="Arial" w:eastAsia="Arial" w:hAnsi="Arial"/>
          <w:color w:val="0F172A"/>
          <w:sz w:val="22"/>
          <w:szCs w:val="22"/>
        </w:rPr>
        <w:t xml:space="preserve">A streak is maintained by placing at least one prediction every calendar day. The counter is displayed prominently on the user's profile. A Streak Shield (earned by completing a 7-day streak) protects the counter once per week, preventing one missed day from breaking the chain.</w:t>
      </w:r>
    </w:p>
    <w:p>
      <w:pPr>
        <w:pStyle w:val="Heading2"/>
        <w:spacing w:after="140" w:before="320"/>
      </w:pPr>
      <w:r>
        <w:rPr>
          <w:rFonts w:ascii="Arial" w:cs="Arial" w:eastAsia="Arial" w:hAnsi="Arial"/>
          <w:b/>
          <w:bCs/>
          <w:color w:val="334155"/>
          <w:sz w:val="28"/>
          <w:szCs w:val="28"/>
        </w:rPr>
        <w:t xml:space="preserve">7.4  What We Deliberately Left Out</w:t>
      </w:r>
    </w:p>
    <w:p>
      <w:pPr>
        <w:pStyle w:val="ListParagraph"/>
        <w:numPr>
          <w:ilvl w:val="0"/>
          <w:numId w:val="2"/>
        </w:numPr>
        <w:spacing w:after="100"/>
      </w:pPr>
      <w:r>
        <w:rPr>
          <w:rFonts w:ascii="Arial" w:cs="Arial" w:eastAsia="Arial" w:hAnsi="Arial"/>
          <w:color w:val="0F172A"/>
          <w:sz w:val="22"/>
          <w:szCs w:val="22"/>
        </w:rPr>
        <w:t xml:space="preserve">Daily spin wheels or random coin rewards (rewards luck, not skill)</w:t>
      </w:r>
    </w:p>
    <w:p>
      <w:pPr>
        <w:pStyle w:val="ListParagraph"/>
        <w:numPr>
          <w:ilvl w:val="0"/>
          <w:numId w:val="2"/>
        </w:numPr>
        <w:spacing w:after="100"/>
      </w:pPr>
      <w:r>
        <w:rPr>
          <w:rFonts w:ascii="Arial" w:cs="Arial" w:eastAsia="Arial" w:hAnsi="Arial"/>
          <w:color w:val="0F172A"/>
          <w:sz w:val="22"/>
          <w:szCs w:val="22"/>
        </w:rPr>
        <w:t xml:space="preserve">Social pressure notifications such as "Your friend just beat you!" (manipulative)</w:t>
      </w:r>
    </w:p>
    <w:p>
      <w:pPr>
        <w:pStyle w:val="ListParagraph"/>
        <w:numPr>
          <w:ilvl w:val="0"/>
          <w:numId w:val="2"/>
        </w:numPr>
        <w:spacing w:after="100"/>
      </w:pPr>
      <w:r>
        <w:rPr>
          <w:rFonts w:ascii="Arial" w:cs="Arial" w:eastAsia="Arial" w:hAnsi="Arial"/>
          <w:color w:val="0F172A"/>
          <w:sz w:val="22"/>
          <w:szCs w:val="22"/>
        </w:rPr>
        <w:t xml:space="preserve">Pay-to-win coin packs at launch (undermines the meritocracy)</w:t>
      </w:r>
    </w:p>
    <w:p>
      <w:pPr>
        <w:pStyle w:val="ListParagraph"/>
        <w:numPr>
          <w:ilvl w:val="0"/>
          <w:numId w:val="2"/>
        </w:numPr>
        <w:spacing w:after="100"/>
      </w:pPr>
      <w:r>
        <w:rPr>
          <w:rFonts w:ascii="Arial" w:cs="Arial" w:eastAsia="Arial" w:hAnsi="Arial"/>
          <w:color w:val="0F172A"/>
          <w:sz w:val="22"/>
          <w:szCs w:val="22"/>
        </w:rPr>
        <w:t xml:space="preserve">PAS score decay from inactivity (score should only fall from wrong predictions)</w:t>
      </w:r>
    </w:p>
    <w:p>
      <w:pPr>
        <w:spacing w:after="0" w:before="0"/>
      </w:pPr>
      <w:r>
        <w:rPr>
          <w:rFonts w:ascii="Arial" w:cs="Arial" w:eastAsia="Arial" w:hAnsi="Arial"/>
        </w:rPr>
        <w:t xml:space="preserve"> </w:t>
      </w:r>
    </w:p>
    <w:p>
      <w:pPr>
        <w:pStyle w:val="Heading1"/>
        <w:pBdr>
          <w:bottom w:val="single" w:color="1E1B6E" w:sz="8" w:space="6"/>
        </w:pBdr>
        <w:spacing w:after="200" w:before="480"/>
      </w:pPr>
      <w:r>
        <w:rPr>
          <w:rFonts w:ascii="Arial" w:cs="Arial" w:eastAsia="Arial" w:hAnsi="Arial"/>
          <w:b/>
          <w:bCs/>
          <w:color w:val="1E1B6E"/>
          <w:sz w:val="36"/>
          <w:szCs w:val="36"/>
        </w:rPr>
        <w:t xml:space="preserve">8. UI Design Language</w:t>
      </w:r>
    </w:p>
    <w:p>
      <w:pPr>
        <w:pStyle w:val="Heading2"/>
        <w:spacing w:after="140" w:before="320"/>
      </w:pPr>
      <w:r>
        <w:rPr>
          <w:rFonts w:ascii="Arial" w:cs="Arial" w:eastAsia="Arial" w:hAnsi="Arial"/>
          <w:b/>
          <w:bCs/>
          <w:color w:val="334155"/>
          <w:sz w:val="28"/>
          <w:szCs w:val="28"/>
        </w:rPr>
        <w:t xml:space="preserve">8.1  Design Principles</w:t>
      </w:r>
    </w:p>
    <w:p>
      <w:pPr>
        <w:pStyle w:val="ListParagraph"/>
        <w:numPr>
          <w:ilvl w:val="0"/>
          <w:numId w:val="2"/>
        </w:numPr>
        <w:spacing w:after="100"/>
      </w:pPr>
      <w:r>
        <w:rPr>
          <w:rFonts w:ascii="Arial" w:cs="Arial" w:eastAsia="Arial" w:hAnsi="Arial"/>
          <w:color w:val="0F172A"/>
          <w:sz w:val="22"/>
          <w:szCs w:val="22"/>
        </w:rPr>
        <w:t xml:space="preserve">Clarity: the user should never wonder what a number means or what an action does</w:t>
      </w:r>
    </w:p>
    <w:p>
      <w:pPr>
        <w:pStyle w:val="ListParagraph"/>
        <w:numPr>
          <w:ilvl w:val="0"/>
          <w:numId w:val="2"/>
        </w:numPr>
        <w:spacing w:after="100"/>
      </w:pPr>
      <w:r>
        <w:rPr>
          <w:rFonts w:ascii="Arial" w:cs="Arial" w:eastAsia="Arial" w:hAnsi="Arial"/>
          <w:color w:val="0F172A"/>
          <w:sz w:val="22"/>
          <w:szCs w:val="22"/>
        </w:rPr>
        <w:t xml:space="preserve">Density with breathing room: show substantial information without feeling cramped</w:t>
      </w:r>
    </w:p>
    <w:p>
      <w:pPr>
        <w:pStyle w:val="ListParagraph"/>
        <w:numPr>
          <w:ilvl w:val="0"/>
          <w:numId w:val="2"/>
        </w:numPr>
        <w:spacing w:after="100"/>
      </w:pPr>
      <w:r>
        <w:rPr>
          <w:rFonts w:ascii="Arial" w:cs="Arial" w:eastAsia="Arial" w:hAnsi="Arial"/>
          <w:color w:val="0F172A"/>
          <w:sz w:val="22"/>
          <w:szCs w:val="22"/>
        </w:rPr>
        <w:t xml:space="preserve">Trust: the design should feel like a financial data product, not a mobile game</w:t>
      </w:r>
    </w:p>
    <w:p>
      <w:pPr>
        <w:pStyle w:val="ListParagraph"/>
        <w:numPr>
          <w:ilvl w:val="0"/>
          <w:numId w:val="2"/>
        </w:numPr>
        <w:spacing w:after="100"/>
      </w:pPr>
      <w:r>
        <w:rPr>
          <w:rFonts w:ascii="Arial" w:cs="Arial" w:eastAsia="Arial" w:hAnsi="Arial"/>
          <w:color w:val="0F172A"/>
          <w:sz w:val="22"/>
          <w:szCs w:val="22"/>
        </w:rPr>
        <w:t xml:space="preserve">Delight: small, purposeful animation moments that reward correct predictions</w:t>
      </w:r>
    </w:p>
    <w:p>
      <w:pPr>
        <w:pStyle w:val="Heading2"/>
        <w:spacing w:after="140" w:before="320"/>
      </w:pPr>
      <w:r>
        <w:rPr>
          <w:rFonts w:ascii="Arial" w:cs="Arial" w:eastAsia="Arial" w:hAnsi="Arial"/>
          <w:b/>
          <w:bCs/>
          <w:color w:val="334155"/>
          <w:sz w:val="28"/>
          <w:szCs w:val="28"/>
        </w:rPr>
        <w:t xml:space="preserve">8.2  Visual Identity</w:t>
      </w:r>
    </w:p>
    <w:p>
      <w:pPr>
        <w:spacing w:after="180"/>
        <w:jc w:val="both"/>
      </w:pPr>
      <w:r>
        <w:rPr>
          <w:rFonts w:ascii="Arial" w:cs="Arial" w:eastAsia="Arial" w:hAnsi="Arial"/>
          <w:color w:val="0F172A"/>
          <w:sz w:val="22"/>
          <w:szCs w:val="22"/>
        </w:rPr>
        <w:t xml:space="preserve">The core palette is Midnight Indigo (#1E1B6E) and Clean White, with Amber (#D97706) as the accent for wins, warnings, and call-to-action moments. The overall aesthetic reference is Bloomberg Terminal meets Duolingo: the data density of a financial product, with the personality and momentum of a learning app. Flat design. No gradients except on probability bars. Generous whitespace on cards.</w:t>
      </w:r>
    </w:p>
    <w:p>
      <w:pPr>
        <w:pStyle w:val="Heading2"/>
        <w:spacing w:after="140" w:before="320"/>
      </w:pPr>
      <w:r>
        <w:rPr>
          <w:rFonts w:ascii="Arial" w:cs="Arial" w:eastAsia="Arial" w:hAnsi="Arial"/>
          <w:b/>
          <w:bCs/>
          <w:color w:val="334155"/>
          <w:sz w:val="28"/>
          <w:szCs w:val="28"/>
        </w:rPr>
        <w:t xml:space="preserve">8.3  Key UI Patterns</w:t>
      </w:r>
    </w:p>
    <w:p>
      <w:pPr>
        <w:pStyle w:val="ListParagraph"/>
        <w:numPr>
          <w:ilvl w:val="0"/>
          <w:numId w:val="2"/>
        </w:numPr>
        <w:spacing w:after="100"/>
      </w:pPr>
      <w:r>
        <w:rPr>
          <w:rFonts w:ascii="Arial" w:cs="Arial" w:eastAsia="Arial" w:hAnsi="Arial"/>
          <w:color w:val="0F172A"/>
          <w:sz w:val="22"/>
          <w:szCs w:val="22"/>
        </w:rPr>
        <w:t xml:space="preserve">Probability bar: horizontal bar animating between indigo (YES) and amber (NO), updating live as predictions flow in</w:t>
      </w:r>
    </w:p>
    <w:p>
      <w:pPr>
        <w:pStyle w:val="ListParagraph"/>
        <w:numPr>
          <w:ilvl w:val="0"/>
          <w:numId w:val="2"/>
        </w:numPr>
        <w:spacing w:after="100"/>
      </w:pPr>
      <w:r>
        <w:rPr>
          <w:rFonts w:ascii="Arial" w:cs="Arial" w:eastAsia="Arial" w:hAnsi="Arial"/>
          <w:color w:val="0F172A"/>
          <w:sz w:val="22"/>
          <w:szCs w:val="22"/>
        </w:rPr>
        <w:t xml:space="preserve">Market card: white card with category chip, title, probability bar, closing countdown, and mini stats row. No images.</w:t>
      </w:r>
    </w:p>
    <w:p>
      <w:pPr>
        <w:pStyle w:val="ListParagraph"/>
        <w:numPr>
          <w:ilvl w:val="0"/>
          <w:numId w:val="2"/>
        </w:numPr>
        <w:spacing w:after="100"/>
      </w:pPr>
      <w:r>
        <w:rPr>
          <w:rFonts w:ascii="Arial" w:cs="Arial" w:eastAsia="Arial" w:hAnsi="Arial"/>
          <w:color w:val="0F172A"/>
          <w:sz w:val="22"/>
          <w:szCs w:val="22"/>
        </w:rPr>
        <w:t xml:space="preserve">PAS score display: large circular indicator on profile with tier label and recent trajectory arrow</w:t>
      </w:r>
    </w:p>
    <w:p>
      <w:pPr>
        <w:pStyle w:val="ListParagraph"/>
        <w:numPr>
          <w:ilvl w:val="0"/>
          <w:numId w:val="2"/>
        </w:numPr>
        <w:spacing w:after="100"/>
      </w:pPr>
      <w:r>
        <w:rPr>
          <w:rFonts w:ascii="Arial" w:cs="Arial" w:eastAsia="Arial" w:hAnsi="Arial"/>
          <w:color w:val="0F172A"/>
          <w:sz w:val="22"/>
          <w:szCs w:val="22"/>
        </w:rPr>
        <w:t xml:space="preserve">Coin balance: always visible in top navigation, treated like a bank balance not a game score</w:t>
      </w:r>
    </w:p>
    <w:p>
      <w:pPr>
        <w:pStyle w:val="ListParagraph"/>
        <w:numPr>
          <w:ilvl w:val="0"/>
          <w:numId w:val="2"/>
        </w:numPr>
        <w:spacing w:after="100"/>
      </w:pPr>
      <w:r>
        <w:rPr>
          <w:rFonts w:ascii="Arial" w:cs="Arial" w:eastAsia="Arial" w:hAnsi="Arial"/>
          <w:color w:val="0F172A"/>
          <w:sz w:val="22"/>
          <w:szCs w:val="22"/>
        </w:rPr>
        <w:t xml:space="preserve">Prediction confirmation: full-screen modal with outcome label, probability, stake, and potential payout</w:t>
      </w:r>
    </w:p>
    <w:p>
      <w:pPr>
        <w:pStyle w:val="Heading2"/>
        <w:spacing w:after="140" w:before="320"/>
      </w:pPr>
      <w:r>
        <w:rPr>
          <w:rFonts w:ascii="Arial" w:cs="Arial" w:eastAsia="Arial" w:hAnsi="Arial"/>
          <w:b/>
          <w:bCs/>
          <w:color w:val="334155"/>
          <w:sz w:val="28"/>
          <w:szCs w:val="28"/>
        </w:rPr>
        <w:t xml:space="preserve">8.4  Motion Design</w:t>
      </w:r>
    </w:p>
    <w:p>
      <w:pPr>
        <w:pStyle w:val="ListParagraph"/>
        <w:numPr>
          <w:ilvl w:val="0"/>
          <w:numId w:val="2"/>
        </w:numPr>
        <w:spacing w:after="100"/>
      </w:pPr>
      <w:r>
        <w:rPr>
          <w:rFonts w:ascii="Arial" w:cs="Arial" w:eastAsia="Arial" w:hAnsi="Arial"/>
          <w:color w:val="0F172A"/>
          <w:sz w:val="22"/>
          <w:szCs w:val="22"/>
        </w:rPr>
        <w:t xml:space="preserve">Probability bar animates on load and on new prediction data</w:t>
      </w:r>
    </w:p>
    <w:p>
      <w:pPr>
        <w:pStyle w:val="ListParagraph"/>
        <w:numPr>
          <w:ilvl w:val="0"/>
          <w:numId w:val="2"/>
        </w:numPr>
        <w:spacing w:after="100"/>
      </w:pPr>
      <w:r>
        <w:rPr>
          <w:rFonts w:ascii="Arial" w:cs="Arial" w:eastAsia="Arial" w:hAnsi="Arial"/>
          <w:color w:val="0F172A"/>
          <w:sz w:val="22"/>
          <w:szCs w:val="22"/>
        </w:rPr>
        <w:t xml:space="preserve">Correct prediction resolution triggers a gold coin burst animation (300ms, then gone)</w:t>
      </w:r>
    </w:p>
    <w:p>
      <w:pPr>
        <w:pStyle w:val="ListParagraph"/>
        <w:numPr>
          <w:ilvl w:val="0"/>
          <w:numId w:val="2"/>
        </w:numPr>
        <w:spacing w:after="100"/>
      </w:pPr>
      <w:r>
        <w:rPr>
          <w:rFonts w:ascii="Arial" w:cs="Arial" w:eastAsia="Arial" w:hAnsi="Arial"/>
          <w:color w:val="0F172A"/>
          <w:sz w:val="22"/>
          <w:szCs w:val="22"/>
        </w:rPr>
        <w:t xml:space="preserve">PAS score changes animate with a number scroll: up equals green flash, down equals red flash</w:t>
      </w:r>
    </w:p>
    <w:p>
      <w:pPr>
        <w:pStyle w:val="ListParagraph"/>
        <w:numPr>
          <w:ilvl w:val="0"/>
          <w:numId w:val="2"/>
        </w:numPr>
        <w:spacing w:after="100"/>
      </w:pPr>
      <w:r>
        <w:rPr>
          <w:rFonts w:ascii="Arial" w:cs="Arial" w:eastAsia="Arial" w:hAnsi="Arial"/>
          <w:color w:val="0F172A"/>
          <w:sz w:val="22"/>
          <w:szCs w:val="22"/>
        </w:rPr>
        <w:t xml:space="preserve">Streak milestone triggers a brief confetti animation, the only purely celebratory moment in the UI</w:t>
      </w:r>
    </w:p>
    <w:p>
      <w:pPr>
        <w:spacing w:after="0" w:before="0"/>
      </w:pPr>
      <w:r>
        <w:rPr>
          <w:rFonts w:ascii="Arial" w:cs="Arial" w:eastAsia="Arial" w:hAnsi="Arial"/>
        </w:rPr>
        <w:t xml:space="preserve"> </w:t>
      </w:r>
    </w:p>
    <w:p>
      <w:pPr>
        <w:pStyle w:val="Heading1"/>
        <w:pBdr>
          <w:bottom w:val="single" w:color="1E1B6E" w:sz="8" w:space="6"/>
        </w:pBdr>
        <w:spacing w:after="200" w:before="480"/>
      </w:pPr>
      <w:r>
        <w:rPr>
          <w:rFonts w:ascii="Arial" w:cs="Arial" w:eastAsia="Arial" w:hAnsi="Arial"/>
          <w:b/>
          <w:bCs/>
          <w:color w:val="1E1B6E"/>
          <w:sz w:val="36"/>
          <w:szCs w:val="36"/>
        </w:rPr>
        <w:t xml:space="preserve">9. Original Feature Ideas</w:t>
      </w:r>
    </w:p>
    <w:p>
      <w:pPr>
        <w:spacing w:after="180"/>
        <w:jc w:val="both"/>
      </w:pPr>
      <w:r>
        <w:rPr>
          <w:rFonts w:ascii="Arial" w:cs="Arial" w:eastAsia="Arial" w:hAnsi="Arial"/>
          <w:color w:val="0F172A"/>
          <w:sz w:val="22"/>
          <w:szCs w:val="22"/>
        </w:rPr>
        <w:t xml:space="preserve">The following features go beyond the standard prediction market playbook. They are designed specifically for the Indian context and the PredIQ philosophy, and no existing platform offers them in this form.</w:t>
      </w:r>
    </w:p>
    <w:p>
      <w:pPr>
        <w:pStyle w:val="Heading2"/>
        <w:spacing w:after="140" w:before="320"/>
      </w:pPr>
      <w:r>
        <w:rPr>
          <w:rFonts w:ascii="Arial" w:cs="Arial" w:eastAsia="Arial" w:hAnsi="Arial"/>
          <w:b/>
          <w:bCs/>
          <w:color w:val="334155"/>
          <w:sz w:val="28"/>
          <w:szCs w:val="28"/>
        </w:rPr>
        <w:t xml:space="preserve">9.1  The Reasoning Field</w:t>
      </w:r>
    </w:p>
    <w:p>
      <w:pPr>
        <w:spacing w:after="180"/>
        <w:jc w:val="both"/>
      </w:pPr>
      <w:r>
        <w:rPr>
          <w:rFonts w:ascii="Arial" w:cs="Arial" w:eastAsia="Arial" w:hAnsi="Arial"/>
          <w:color w:val="0F172A"/>
          <w:sz w:val="22"/>
          <w:szCs w:val="22"/>
        </w:rPr>
        <w:t xml:space="preserve">When placing a prediction, users can optionally write a 140-character reasoning note explaining why they chose their position. This note is locked until the market resolves, then revealed to all users. The best reasoning notes (voted by the community) earn bonus XP. This single feature transforms PredIQ from a prediction game into a thinking platform. Research shows that people who articulate their reasoning before predicting are more calibrated than those who do not.</w:t>
      </w:r>
    </w:p>
    <w:p>
      <w:pPr>
        <w:pStyle w:val="Heading2"/>
        <w:spacing w:after="140" w:before="320"/>
      </w:pPr>
      <w:r>
        <w:rPr>
          <w:rFonts w:ascii="Arial" w:cs="Arial" w:eastAsia="Arial" w:hAnsi="Arial"/>
          <w:b/>
          <w:bCs/>
          <w:color w:val="334155"/>
          <w:sz w:val="28"/>
          <w:szCs w:val="28"/>
        </w:rPr>
        <w:t xml:space="preserve">9.2  The Contrarian Index</w:t>
      </w:r>
    </w:p>
    <w:p>
      <w:pPr>
        <w:spacing w:after="180"/>
        <w:jc w:val="both"/>
      </w:pPr>
      <w:r>
        <w:rPr>
          <w:rFonts w:ascii="Arial" w:cs="Arial" w:eastAsia="Arial" w:hAnsi="Arial"/>
          <w:color w:val="0F172A"/>
          <w:sz w:val="22"/>
          <w:szCs w:val="22"/>
        </w:rPr>
        <w:t xml:space="preserve">A public metric on each user's profile showing what percentage of their correct predictions were against the crowd. A high Contrarian Index signals genuine independent thinking. It is much harder to achieve than a high PAS score alone, because it requires being right when most others were wrong. This metric becomes a status symbol that does not overlap with raw score, beloved by the analyst type who wants to prove they think for themselves.</w:t>
      </w:r>
    </w:p>
    <w:p>
      <w:pPr>
        <w:pStyle w:val="Heading2"/>
        <w:spacing w:after="140" w:before="320"/>
      </w:pPr>
      <w:r>
        <w:rPr>
          <w:rFonts w:ascii="Arial" w:cs="Arial" w:eastAsia="Arial" w:hAnsi="Arial"/>
          <w:b/>
          <w:bCs/>
          <w:color w:val="334155"/>
          <w:sz w:val="28"/>
          <w:szCs w:val="28"/>
        </w:rPr>
        <w:t xml:space="preserve">9.3  Daily Puzzle: What Would the Market Do?</w:t>
      </w:r>
    </w:p>
    <w:p>
      <w:pPr>
        <w:spacing w:after="180"/>
        <w:jc w:val="both"/>
      </w:pPr>
      <w:r>
        <w:rPr>
          <w:rFonts w:ascii="Arial" w:cs="Arial" w:eastAsia="Arial" w:hAnsi="Arial"/>
          <w:color w:val="0F172A"/>
          <w:sz w:val="22"/>
          <w:szCs w:val="22"/>
        </w:rPr>
        <w:t xml:space="preserve">Every morning at 7am IST, PredIQ publishes a single Daily Puzzle: a closed prediction from the previous day where the outcome has just been revealed. Users can see what the crowd predicted, what happened, and why the crowd was wrong. This educational feature builds calibration skills, creates daily must-read content, and converts casual users into obsessed forecasters.</w:t>
      </w:r>
    </w:p>
    <w:p>
      <w:pPr>
        <w:pStyle w:val="Heading2"/>
        <w:spacing w:after="140" w:before="320"/>
      </w:pPr>
      <w:r>
        <w:rPr>
          <w:rFonts w:ascii="Arial" w:cs="Arial" w:eastAsia="Arial" w:hAnsi="Arial"/>
          <w:b/>
          <w:bCs/>
          <w:color w:val="334155"/>
          <w:sz w:val="28"/>
          <w:szCs w:val="28"/>
        </w:rPr>
        <w:t xml:space="preserve">9.4  Prediction Squads</w:t>
      </w:r>
    </w:p>
    <w:p>
      <w:pPr>
        <w:spacing w:after="180"/>
        <w:jc w:val="both"/>
      </w:pPr>
      <w:r>
        <w:rPr>
          <w:rFonts w:ascii="Arial" w:cs="Arial" w:eastAsia="Arial" w:hAnsi="Arial"/>
          <w:color w:val="0F172A"/>
          <w:sz w:val="22"/>
          <w:szCs w:val="22"/>
        </w:rPr>
        <w:t xml:space="preserve">Users can form or join a Squad of up to 10 people: a private leaderboard among friends with a shared prediction feed and a group PAS score. This is PredIQ's WhatsApp group feature. Every cricket watching group, office fantasy league, and family group chat has a natural squad. Squads create social accountability: you cannot make a lazy prediction when your colleagues can see your reasoning note.</w:t>
      </w:r>
    </w:p>
    <w:p>
      <w:pPr>
        <w:pStyle w:val="Heading2"/>
        <w:spacing w:after="140" w:before="320"/>
      </w:pPr>
      <w:r>
        <w:rPr>
          <w:rFonts w:ascii="Arial" w:cs="Arial" w:eastAsia="Arial" w:hAnsi="Arial"/>
          <w:b/>
          <w:bCs/>
          <w:color w:val="334155"/>
          <w:sz w:val="28"/>
          <w:szCs w:val="28"/>
        </w:rPr>
        <w:t xml:space="preserve">9.5  The Oracle Report</w:t>
      </w:r>
    </w:p>
    <w:p>
      <w:pPr>
        <w:spacing w:after="180"/>
        <w:jc w:val="both"/>
      </w:pPr>
      <w:r>
        <w:rPr>
          <w:rFonts w:ascii="Arial" w:cs="Arial" w:eastAsia="Arial" w:hAnsi="Arial"/>
          <w:color w:val="0F172A"/>
          <w:sz w:val="22"/>
          <w:szCs w:val="22"/>
        </w:rPr>
        <w:t xml:space="preserve">Every Monday, PredIQ generates a personalised Oracle Report for each user: a summary of their week including markets predicted correctly, markets gotten wrong, PAS trajectory, strongest category, and three recommended markets for the coming week based on prediction history. This is not a notification. It is a personalised intelligence briefing. Users who receive their Oracle Report are significantly more likely to open the app that day.</w:t>
      </w:r>
    </w:p>
    <w:p>
      <w:pPr>
        <w:pStyle w:val="Heading2"/>
        <w:spacing w:after="140" w:before="320"/>
      </w:pPr>
      <w:r>
        <w:rPr>
          <w:rFonts w:ascii="Arial" w:cs="Arial" w:eastAsia="Arial" w:hAnsi="Arial"/>
          <w:b/>
          <w:bCs/>
          <w:color w:val="334155"/>
          <w:sz w:val="28"/>
          <w:szCs w:val="28"/>
        </w:rPr>
        <w:t xml:space="preserve">9.6  The Hindsight Archive</w:t>
      </w:r>
    </w:p>
    <w:p>
      <w:pPr>
        <w:spacing w:after="180"/>
        <w:jc w:val="both"/>
      </w:pPr>
      <w:r>
        <w:rPr>
          <w:rFonts w:ascii="Arial" w:cs="Arial" w:eastAsia="Arial" w:hAnsi="Arial"/>
          <w:color w:val="0F172A"/>
          <w:sz w:val="22"/>
          <w:szCs w:val="22"/>
        </w:rPr>
        <w:t xml:space="preserve">Every resolved market is stored permanently in a public, searchable archive. The archive serves two purposes: it is a credibility asset proving PredIQ's resolution accuracy, and a research tool for users who want to study historical market behaviour. Long-term, it becomes the largest dataset of Indian collective prediction behaviour ever assembled.</w:t>
      </w:r>
    </w:p>
    <w:p>
      <w:pPr>
        <w:spacing w:after="0" w:before="0"/>
      </w:pPr>
      <w:r>
        <w:rPr>
          <w:rFonts w:ascii="Arial" w:cs="Arial" w:eastAsia="Arial" w:hAnsi="Arial"/>
        </w:rPr>
        <w:t xml:space="preserve"> </w:t>
      </w:r>
    </w:p>
    <w:p>
      <w:pPr>
        <w:pStyle w:val="Heading1"/>
        <w:pBdr>
          <w:bottom w:val="single" w:color="1E1B6E" w:sz="8" w:space="6"/>
        </w:pBdr>
        <w:spacing w:after="200" w:before="480"/>
      </w:pPr>
      <w:r>
        <w:rPr>
          <w:rFonts w:ascii="Arial" w:cs="Arial" w:eastAsia="Arial" w:hAnsi="Arial"/>
          <w:b/>
          <w:bCs/>
          <w:color w:val="1E1B6E"/>
          <w:sz w:val="36"/>
          <w:szCs w:val="36"/>
        </w:rPr>
        <w:t xml:space="preserve">10. Monetisation Strategy</w:t>
      </w:r>
    </w:p>
    <w:p>
      <w:pPr>
        <w:spacing w:after="180"/>
        <w:jc w:val="both"/>
      </w:pPr>
      <w:r>
        <w:rPr>
          <w:rFonts w:ascii="Arial" w:cs="Arial" w:eastAsia="Arial" w:hAnsi="Arial"/>
          <w:color w:val="0F172A"/>
          <w:sz w:val="22"/>
          <w:szCs w:val="22"/>
        </w:rPr>
        <w:t xml:space="preserve">Monetisation is built around three phases. The MVP launches with zero monetisation. Product-market fit is the only goal.</w:t>
      </w:r>
    </w:p>
    <w:p>
      <w:pPr>
        <w:pStyle w:val="Heading2"/>
        <w:spacing w:after="140" w:before="320"/>
      </w:pPr>
      <w:r>
        <w:rPr>
          <w:rFonts w:ascii="Arial" w:cs="Arial" w:eastAsia="Arial" w:hAnsi="Arial"/>
          <w:b/>
          <w:bCs/>
          <w:color w:val="334155"/>
          <w:sz w:val="28"/>
          <w:szCs w:val="28"/>
        </w:rPr>
        <w:t xml:space="preserve">Phase 1: Zero Revenue (0-10,000 users)</w:t>
      </w:r>
    </w:p>
    <w:p>
      <w:pPr>
        <w:spacing w:after="180"/>
        <w:jc w:val="both"/>
      </w:pPr>
      <w:r>
        <w:rPr>
          <w:rFonts w:ascii="Arial" w:cs="Arial" w:eastAsia="Arial" w:hAnsi="Arial"/>
          <w:color w:val="0F172A"/>
          <w:sz w:val="22"/>
          <w:szCs w:val="22"/>
        </w:rPr>
        <w:t xml:space="preserve">No monetisation. Build the product, validate retention, accumulate the prediction dataset.</w:t>
      </w:r>
    </w:p>
    <w:p>
      <w:pPr>
        <w:pStyle w:val="Heading2"/>
        <w:spacing w:after="140" w:before="320"/>
      </w:pPr>
      <w:r>
        <w:rPr>
          <w:rFonts w:ascii="Arial" w:cs="Arial" w:eastAsia="Arial" w:hAnsi="Arial"/>
          <w:b/>
          <w:bCs/>
          <w:color w:val="334155"/>
          <w:sz w:val="28"/>
          <w:szCs w:val="28"/>
        </w:rPr>
        <w:t xml:space="preserve">Phase 2: Freemium (10,000-100,000 users)</w:t>
      </w:r>
    </w:p>
    <w:p>
      <w:pPr>
        <w:pStyle w:val="ListParagraph"/>
        <w:numPr>
          <w:ilvl w:val="0"/>
          <w:numId w:val="2"/>
        </w:numPr>
        <w:spacing w:after="100"/>
      </w:pPr>
      <w:r>
        <w:rPr>
          <w:rFonts w:ascii="Arial" w:cs="Arial" w:eastAsia="Arial" w:hAnsi="Arial"/>
          <w:color w:val="0F172A"/>
          <w:sz w:val="22"/>
          <w:szCs w:val="22"/>
        </w:rPr>
        <w:t xml:space="preserve">Coin packs: users purchase additional virtual coins for more gameplay. No withdrawal value. Legally safe.</w:t>
      </w:r>
    </w:p>
    <w:p>
      <w:pPr>
        <w:pStyle w:val="ListParagraph"/>
        <w:numPr>
          <w:ilvl w:val="0"/>
          <w:numId w:val="2"/>
        </w:numPr>
        <w:spacing w:after="100"/>
      </w:pPr>
      <w:r>
        <w:rPr>
          <w:rFonts w:ascii="Arial" w:cs="Arial" w:eastAsia="Arial" w:hAnsi="Arial"/>
          <w:color w:val="0F172A"/>
          <w:sz w:val="22"/>
          <w:szCs w:val="22"/>
        </w:rPr>
        <w:t xml:space="preserve">Premium profile themes and badge frames (pure cosmetics)</w:t>
      </w:r>
    </w:p>
    <w:p>
      <w:pPr>
        <w:pStyle w:val="ListParagraph"/>
        <w:numPr>
          <w:ilvl w:val="0"/>
          <w:numId w:val="2"/>
        </w:numPr>
        <w:spacing w:after="100"/>
      </w:pPr>
      <w:r>
        <w:rPr>
          <w:rFonts w:ascii="Arial" w:cs="Arial" w:eastAsia="Arial" w:hAnsi="Arial"/>
          <w:color w:val="0F172A"/>
          <w:sz w:val="22"/>
          <w:szCs w:val="22"/>
        </w:rPr>
        <w:t xml:space="preserve">Analyst subscription: early market access, detailed PAS breakdown, accuracy charts. Rs.99/month.</w:t>
      </w:r>
    </w:p>
    <w:p>
      <w:pPr>
        <w:pStyle w:val="Heading2"/>
        <w:spacing w:after="140" w:before="320"/>
      </w:pPr>
      <w:r>
        <w:rPr>
          <w:rFonts w:ascii="Arial" w:cs="Arial" w:eastAsia="Arial" w:hAnsi="Arial"/>
          <w:b/>
          <w:bCs/>
          <w:color w:val="334155"/>
          <w:sz w:val="28"/>
          <w:szCs w:val="28"/>
        </w:rPr>
        <w:t xml:space="preserve">Phase 3: B2B and Data (100,000+ users)</w:t>
      </w:r>
    </w:p>
    <w:p>
      <w:pPr>
        <w:pStyle w:val="ListParagraph"/>
        <w:numPr>
          <w:ilvl w:val="0"/>
          <w:numId w:val="2"/>
        </w:numPr>
        <w:spacing w:after="100"/>
      </w:pPr>
      <w:r>
        <w:rPr>
          <w:rFonts w:ascii="Arial" w:cs="Arial" w:eastAsia="Arial" w:hAnsi="Arial"/>
          <w:color w:val="0F172A"/>
          <w:sz w:val="22"/>
          <w:szCs w:val="22"/>
        </w:rPr>
        <w:t xml:space="preserve">Branded contests: a brand sponsors a market and offers real prizes (merchandise, vouchers) to top predictors</w:t>
      </w:r>
    </w:p>
    <w:p>
      <w:pPr>
        <w:pStyle w:val="ListParagraph"/>
        <w:numPr>
          <w:ilvl w:val="0"/>
          <w:numId w:val="2"/>
        </w:numPr>
        <w:spacing w:after="100"/>
      </w:pPr>
      <w:r>
        <w:rPr>
          <w:rFonts w:ascii="Arial" w:cs="Arial" w:eastAsia="Arial" w:hAnsi="Arial"/>
          <w:color w:val="0F172A"/>
          <w:sz w:val="22"/>
          <w:szCs w:val="22"/>
        </w:rPr>
        <w:t xml:space="preserve">The Wisdom API: aggregate prediction data sold to media companies, research firms, and financial institutions</w:t>
      </w:r>
    </w:p>
    <w:p>
      <w:pPr>
        <w:pStyle w:val="ListParagraph"/>
        <w:numPr>
          <w:ilvl w:val="0"/>
          <w:numId w:val="2"/>
        </w:numPr>
        <w:spacing w:after="100"/>
      </w:pPr>
      <w:r>
        <w:rPr>
          <w:rFonts w:ascii="Arial" w:cs="Arial" w:eastAsia="Arial" w:hAnsi="Arial"/>
          <w:color w:val="0F172A"/>
          <w:sz w:val="22"/>
          <w:szCs w:val="22"/>
        </w:rPr>
        <w:t xml:space="preserve">Enterprise forecasting: white-label PredIQ for corporate scenario planning</w:t>
      </w:r>
    </w:p>
    <w:p>
      <w:pPr>
        <w:spacing w:after="0" w:before="0"/>
      </w:pPr>
      <w:r>
        <w:rPr>
          <w:rFonts w:ascii="Arial" w:cs="Arial" w:eastAsia="Arial" w:hAnsi="Arial"/>
        </w:rPr>
        <w:t xml:space="preserve"> </w:t>
      </w:r>
    </w:p>
    <w:p>
      <w:pPr>
        <w:pStyle w:val="Heading1"/>
        <w:pBdr>
          <w:bottom w:val="single" w:color="1E1B6E" w:sz="8" w:space="6"/>
        </w:pBdr>
        <w:spacing w:after="200" w:before="480"/>
      </w:pPr>
      <w:r>
        <w:rPr>
          <w:rFonts w:ascii="Arial" w:cs="Arial" w:eastAsia="Arial" w:hAnsi="Arial"/>
          <w:b/>
          <w:bCs/>
          <w:color w:val="1E1B6E"/>
          <w:sz w:val="36"/>
          <w:szCs w:val="3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1B6E" w:sz="4"/>
              <w:left w:val="none" w:color="FFFFFF" w:sz="0"/>
              <w:bottom w:val="single" w:color="1E1B6E" w:sz="4"/>
              <w:right w:val="none" w:color="FFFFFF" w:sz="0"/>
            </w:tcBorders>
            <w:shd w:fill="1E1B6E"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Layer</w:t>
            </w:r>
          </w:p>
        </w:tc>
        <w:tc>
          <w:tcPr>
            <w:tcW w:type="dxa" w:w="5760"/>
            <w:tcBorders>
              <w:top w:val="single" w:color="1E1B6E" w:sz="4"/>
              <w:left w:val="none" w:color="FFFFFF" w:sz="0"/>
              <w:bottom w:val="single" w:color="1E1B6E" w:sz="4"/>
              <w:right w:val="none" w:color="FFFFFF" w:sz="0"/>
            </w:tcBorders>
            <w:shd w:fill="1E1B6E"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Technology</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Frontend</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Next.js 14 (App Router) + TypeScript + Tailwind CSS</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Backend / Auth</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Supabase (PostgreSQL + Auth + Realtime + Storage)</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State management</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Zustand: lightweight, zero boilerplate</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Deployment</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Vercel (frontend) + Supabase (backend), both free tier at MVP</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PWA</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next-pwa: installable on Android, offline-capable for basic views</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Odds engine</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Custom TypeScript module: probability from prediction distribution</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PAS algorithm</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Custom TypeScript module: Brier-score-inspired, server-side calculated</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Analytics</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Vercel Analytics + custom event tracking via Supabase</w:t>
            </w:r>
          </w:p>
        </w:tc>
      </w:tr>
    </w:tbl>
    <w:p>
      <w:pPr>
        <w:spacing w:after="0" w:before="0"/>
      </w:pPr>
      <w:r>
        <w:rPr>
          <w:rFonts w:ascii="Arial" w:cs="Arial" w:eastAsia="Arial" w:hAnsi="Arial"/>
        </w:rPr>
        <w:t xml:space="preserve"> </w:t>
      </w:r>
    </w:p>
    <w:p>
      <w:pPr>
        <w:pStyle w:val="Heading1"/>
        <w:pBdr>
          <w:bottom w:val="single" w:color="1E1B6E" w:sz="8" w:space="6"/>
        </w:pBdr>
        <w:spacing w:after="200" w:before="480"/>
      </w:pPr>
      <w:r>
        <w:rPr>
          <w:rFonts w:ascii="Arial" w:cs="Arial" w:eastAsia="Arial" w:hAnsi="Arial"/>
          <w:b/>
          <w:bCs/>
          <w:color w:val="1E1B6E"/>
          <w:sz w:val="36"/>
          <w:szCs w:val="36"/>
        </w:rP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1B6E" w:sz="4"/>
              <w:left w:val="none" w:color="FFFFFF" w:sz="0"/>
              <w:bottom w:val="single" w:color="1E1B6E" w:sz="4"/>
              <w:right w:val="none" w:color="FFFFFF" w:sz="0"/>
            </w:tcBorders>
            <w:shd w:fill="1E1B6E"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Risk</w:t>
            </w:r>
          </w:p>
        </w:tc>
        <w:tc>
          <w:tcPr>
            <w:tcW w:type="dxa" w:w="5760"/>
            <w:tcBorders>
              <w:top w:val="single" w:color="1E1B6E" w:sz="4"/>
              <w:left w:val="none" w:color="FFFFFF" w:sz="0"/>
              <w:bottom w:val="single" w:color="1E1B6E" w:sz="4"/>
              <w:right w:val="none" w:color="FFFFFF" w:sz="0"/>
            </w:tcBorders>
            <w:shd w:fill="1E1B6E"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Mitigation</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Legal challenge to game of skill framing</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All coins are virtual with zero monetary value. No withdrawal mechanism at any layer. Resolution criteria are pre-published. Legal opinion documented before launch.</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Market resolution disputes</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Every market has a written resolution criterion, a named source, and a 24-hour dispute window before resolution is finalised.</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Low-quality markets destroying trust</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Markets created only by admin at MVP. User-generated markets in Phase 2 after moderation infrastructure is built.</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Coin inflation from free distributions</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Coins are virtual and non-transferable. PAS score, not coin balance, is the primary status signal.</w:t>
            </w:r>
          </w:p>
        </w:tc>
      </w:tr>
      <w:tr>
        <w:tc>
          <w:tcPr>
            <w:tcW w:type="dxa" w:w="3600"/>
            <w:tcBorders>
              <w:top w:val="single" w:color="CBD5E1" w:sz="2"/>
              <w:left w:val="none" w:color="FFFFFF" w:sz="0"/>
              <w:bottom w:val="single" w:color="CBD5E1" w:sz="2"/>
              <w:right w:val="none" w:color="FFFFFF" w:sz="0"/>
            </w:tcBorders>
            <w:shd w:fill="F8FAFC"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Competitive entry from Dream11 or MPL</w:t>
            </w:r>
          </w:p>
        </w:tc>
        <w:tc>
          <w:tcPr>
            <w:tcW w:type="dxa" w:w="5760"/>
            <w:tcBorders>
              <w:top w:val="single" w:color="CBD5E1" w:sz="2"/>
              <w:left w:val="none" w:color="FFFFFF" w:sz="0"/>
              <w:bottom w:val="single" w:color="CBD5E1" w:sz="2"/>
              <w:right w:val="none" w:color="FFFFFF" w:sz="0"/>
            </w:tcBorders>
            <w:shd w:fill="FFFFFF" w:val="clear"/>
            <w:tcMar>
              <w:top w:type="dxa" w:w="100"/>
              <w:left w:type="dxa" w:w="160"/>
              <w:bottom w:type="dxa" w:w="100"/>
              <w:right w:type="dxa" w:w="160"/>
            </w:tcMar>
          </w:tcPr>
          <w:p>
            <w:pPr>
              <w:spacing w:after="0"/>
            </w:pPr>
            <w:r>
              <w:rPr>
                <w:rFonts w:ascii="Arial" w:cs="Arial" w:eastAsia="Arial" w:hAnsi="Arial"/>
                <w:b w:val="false"/>
                <w:bCs w:val="false"/>
                <w:color w:val="0F172A"/>
                <w:sz w:val="20"/>
                <w:szCs w:val="20"/>
              </w:rPr>
              <w:t xml:space="preserve">PredIQ's moat is the PAS score system and the Reasoning Field, network effects that large platforms cannot replicate overnight.</w:t>
            </w:r>
          </w:p>
        </w:tc>
      </w:tr>
    </w:tbl>
    <w:p>
      <w:pPr>
        <w:spacing w:after="0" w:before="0"/>
      </w:pPr>
      <w:r>
        <w:rPr>
          <w:rFonts w:ascii="Arial" w:cs="Arial" w:eastAsia="Arial" w:hAnsi="Arial"/>
        </w:rPr>
        <w:t xml:space="preserve"> </w:t>
      </w:r>
    </w:p>
    <w:p>
      <w:pPr>
        <w:pStyle w:val="Heading1"/>
        <w:pBdr>
          <w:bottom w:val="single" w:color="1E1B6E" w:sz="8" w:space="6"/>
        </w:pBdr>
        <w:spacing w:after="200" w:before="480"/>
      </w:pPr>
      <w:r>
        <w:rPr>
          <w:rFonts w:ascii="Arial" w:cs="Arial" w:eastAsia="Arial" w:hAnsi="Arial"/>
          <w:b/>
          <w:bCs/>
          <w:color w:val="1E1B6E"/>
          <w:sz w:val="36"/>
          <w:szCs w:val="36"/>
        </w:rPr>
        <w:t xml:space="preserve">13. The Long-Term Vision</w:t>
      </w:r>
    </w:p>
    <w:p>
      <w:pPr>
        <w:spacing w:after="180"/>
        <w:jc w:val="both"/>
      </w:pPr>
      <w:r>
        <w:rPr>
          <w:rFonts w:ascii="Arial" w:cs="Arial" w:eastAsia="Arial" w:hAnsi="Arial"/>
          <w:color w:val="0F172A"/>
          <w:sz w:val="22"/>
          <w:szCs w:val="22"/>
        </w:rPr>
        <w:t xml:space="preserve">In five years, PredIQ is India's public record of collective intelligence. It is the platform that journalists cite when writing about what India expected to happen versus what actually happened. It is the tool political campaigns use to gauge ground-level sentiment. It is the portfolio analysts use to prove their track record.</w:t>
      </w:r>
    </w:p>
    <w:p>
      <w:pPr>
        <w:spacing w:after="180"/>
        <w:jc w:val="both"/>
      </w:pPr>
      <w:r>
        <w:rPr>
          <w:rFonts w:ascii="Arial" w:cs="Arial" w:eastAsia="Arial" w:hAnsi="Arial"/>
          <w:color w:val="0F172A"/>
          <w:sz w:val="22"/>
          <w:szCs w:val="22"/>
        </w:rPr>
        <w:t xml:space="preserve">The Prediction Accuracy Score becomes as recognisable in certain circles as a CIBIL score or a LinkedIn endorsement. A PAS of 780 is a credential. It signals that this person is not just opinionated. They are calibrated. They put their conviction on the line, and they were right.</w:t>
      </w:r>
    </w:p>
    <w:p>
      <w:pPr>
        <w:spacing w:after="180"/>
        <w:jc w:val="both"/>
      </w:pPr>
      <w:r>
        <w:rPr>
          <w:rFonts w:ascii="Arial" w:cs="Arial" w:eastAsia="Arial" w:hAnsi="Arial"/>
          <w:color w:val="0F172A"/>
          <w:sz w:val="22"/>
          <w:szCs w:val="22"/>
        </w:rPr>
        <w:t xml:space="preserve">Most ambitiously: PredIQ generates the largest dataset of Indian predictive behaviour ever assembled. Aggregated, anonymised, and responsibly monetised, this dataset has genuine economic value to governments making policy, to companies forecasting demand, and to researchers studying collective intelligence. This is the long-term defensible moat.</w:t>
      </w:r>
    </w:p>
    <w:p>
      <w:pPr>
        <w:spacing w:after="0" w:before="0"/>
      </w:pPr>
      <w:r>
        <w:rPr>
          <w:rFonts w:ascii="Arial" w:cs="Arial" w:eastAsia="Arial" w:hAnsi="Arial"/>
        </w:rPr>
        <w:t xml:space="preserve"> </w:t>
      </w:r>
    </w:p>
    <w:tbl>
      <w:tblPr>
        <w:tblW w:type="dxa" w:w="9360"/>
        <w:tblBorders>
          <w:top w:val="single" w:color="1E1B6E" w:sz="12"/>
          <w:left w:val="single" w:color="1E1B6E" w:sz="20"/>
          <w:bottom w:val="single" w:color="CBD5E1" w:sz="4"/>
          <w:right w:val="single" w:color="CBD5E1"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40"/>
              <w:bottom w:type="dxa" w:w="160"/>
              <w:right w:type="dxa" w:w="240"/>
            </w:tcMar>
          </w:tcPr>
          <w:p>
            <w:pPr>
              <w:spacing w:after="80"/>
            </w:pPr>
            <w:r>
              <w:rPr>
                <w:rFonts w:ascii="Arial" w:cs="Arial" w:eastAsia="Arial" w:hAnsi="Arial"/>
                <w:b/>
                <w:bCs/>
                <w:color w:val="1E1B6E"/>
                <w:sz w:val="22"/>
                <w:szCs w:val="22"/>
              </w:rPr>
              <w:t xml:space="preserve">Closing Statement</w:t>
            </w:r>
          </w:p>
          <w:p>
            <w:pPr>
              <w:spacing w:after="0"/>
            </w:pPr>
            <w:r>
              <w:rPr>
                <w:rFonts w:ascii="Arial" w:cs="Arial" w:eastAsia="Arial" w:hAnsi="Arial"/>
                <w:color w:val="334155"/>
                <w:sz w:val="21"/>
                <w:szCs w:val="21"/>
              </w:rPr>
              <w:t xml:space="preserve">PredIQ is not a betting app. It is not a fantasy sports clone. It is a new category of product: a Prediction Intelligence Platform built for the Indian mind. Analytical, opinionated, competitive, and deeply invested in the world around it. We are building the infrastructure for India's most honest intellectual competition. One prediction at a time.</w:t>
            </w:r>
          </w:p>
        </w:tc>
      </w:tr>
    </w:tbl>
    <w:p>
      <w:pPr>
        <w:spacing w:after="0" w:before="0"/>
      </w:pPr>
      <w:r>
        <w:rPr>
          <w:rFonts w:ascii="Arial" w:cs="Arial" w:eastAsia="Arial" w:hAnsi="Arial"/>
        </w:rPr>
        <w:t xml:space="preserve"> </w:t>
      </w:r>
    </w:p>
    <w:p>
      <w:pPr>
        <w:spacing w:before="240"/>
        <w:jc w:val="center"/>
      </w:pPr>
      <w:r>
        <w:rPr>
          <w:rFonts w:ascii="Arial" w:cs="Arial" w:eastAsia="Arial" w:hAnsi="Arial"/>
          <w:i/>
          <w:iCs/>
          <w:color w:val="64748B"/>
          <w:sz w:val="20"/>
          <w:szCs w:val="20"/>
        </w:rPr>
        <w:t xml:space="preserve">— End of Whitepaper —</w:t>
      </w:r>
    </w:p>
    <w:sectPr>
      <w:headerReference w:type="default" r:id="rId9"/>
      <w:footerReference w:type="default" r:id="rId10"/>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tabs>
        <w:tab w:val="right" w:pos="9026"/>
      </w:tabs>
    </w:pPr>
    <w:r>
      <w:rPr>
        <w:rFonts w:ascii="Arial" w:cs="Arial" w:eastAsia="Arial" w:hAnsi="Arial"/>
        <w:color w:val="64748B"/>
        <w:sz w:val="18"/>
        <w:szCs w:val="18"/>
      </w:rPr>
      <w:t xml:space="preserve">PredIQ · India's Prediction Intelligence Platform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tabs>
        <w:tab w:val="right" w:pos="9026"/>
      </w:tabs>
    </w:pPr>
    <w:r>
      <w:rPr>
        <w:rFonts w:ascii="Arial" w:cs="Arial" w:eastAsia="Arial" w:hAnsi="Arial"/>
        <w:color w:val="64748B"/>
        <w:sz w:val="18"/>
        <w:szCs w:val="18"/>
      </w:rPr>
      <w:t xml:space="preserve">PredIQ Whitepaper</w:t>
    </w:r>
    <w:r>
      <w:rPr>
        <w:rFonts w:ascii="Arial" w:cs="Arial" w:eastAsia="Arial" w:hAnsi="Arial"/>
      </w:rPr>
      <w:t xml:space="preserve">		</w:t>
    </w:r>
    <w:r>
      <w:rPr>
        <w:rFonts w:ascii="Arial" w:cs="Arial" w:eastAsia="Arial" w:hAnsi="Arial"/>
        <w:color w:val="64748B"/>
        <w:sz w:val="18"/>
        <w:szCs w:val="18"/>
      </w:rPr>
      <w:t xml:space="preserve">Confidential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1B6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3341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PredIQ Whitepaper</dc:title>
  <dc:creator>PredIQ</dc:creator>
  <cp:lastModifiedBy>Un-named</cp:lastModifiedBy>
  <cp:revision>1</cp:revision>
  <dcterms:created xsi:type="dcterms:W3CDTF">2026-04-26T06:35:12.213Z</dcterms:created>
  <dcterms:modified xsi:type="dcterms:W3CDTF">2026-04-26T06:35:12.213Z</dcterms:modified>
</cp:coreProperties>
</file>

<file path=docProps/custom.xml><?xml version="1.0" encoding="utf-8"?>
<Properties xmlns="http://schemas.openxmlformats.org/officeDocument/2006/custom-properties" xmlns:vt="http://schemas.openxmlformats.org/officeDocument/2006/docPropsVTypes"/>
</file>