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E44E" w14:textId="43DD648B" w:rsidR="00C0015D" w:rsidRPr="00C0015D" w:rsidRDefault="00C0015D" w:rsidP="005E5198">
      <w:pPr>
        <w:rPr>
          <w:rFonts w:ascii="Aptos" w:hAnsi="Aptos"/>
          <w:b/>
          <w:bCs/>
          <w:color w:val="0070C0"/>
          <w:sz w:val="32"/>
          <w:szCs w:val="32"/>
        </w:rPr>
      </w:pPr>
      <w:r w:rsidRPr="00C30A7F">
        <w:rPr>
          <w:rFonts w:ascii="Aptos" w:hAnsi="Aptos"/>
          <w:b/>
          <w:bCs/>
          <w:color w:val="0070C0"/>
          <w:sz w:val="32"/>
          <w:szCs w:val="32"/>
        </w:rPr>
        <w:t xml:space="preserve">Benefits of a </w:t>
      </w:r>
      <w:r>
        <w:rPr>
          <w:rFonts w:ascii="Aptos" w:hAnsi="Aptos"/>
          <w:b/>
          <w:bCs/>
          <w:color w:val="0070C0"/>
          <w:sz w:val="32"/>
          <w:szCs w:val="32"/>
        </w:rPr>
        <w:t xml:space="preserve">Chartered </w:t>
      </w:r>
      <w:r w:rsidRPr="00C30A7F">
        <w:rPr>
          <w:rFonts w:ascii="Aptos" w:hAnsi="Aptos"/>
          <w:b/>
          <w:bCs/>
          <w:color w:val="0070C0"/>
          <w:sz w:val="32"/>
          <w:szCs w:val="32"/>
        </w:rPr>
        <w:t>Engineer (</w:t>
      </w:r>
      <w:r>
        <w:rPr>
          <w:rFonts w:ascii="Aptos" w:hAnsi="Aptos"/>
          <w:b/>
          <w:bCs/>
          <w:color w:val="0070C0"/>
          <w:sz w:val="32"/>
          <w:szCs w:val="32"/>
        </w:rPr>
        <w:t>C</w:t>
      </w:r>
      <w:r w:rsidRPr="00C30A7F">
        <w:rPr>
          <w:rFonts w:ascii="Aptos" w:hAnsi="Aptos"/>
          <w:b/>
          <w:bCs/>
          <w:color w:val="0070C0"/>
          <w:sz w:val="32"/>
          <w:szCs w:val="32"/>
        </w:rPr>
        <w:t>Eng) Designation</w:t>
      </w:r>
    </w:p>
    <w:p w14:paraId="43684AF3" w14:textId="77777777" w:rsidR="005E5198" w:rsidRPr="00C0015D" w:rsidRDefault="005E5198" w:rsidP="005E5198">
      <w:pPr>
        <w:rPr>
          <w:rFonts w:ascii="Aptos" w:hAnsi="Aptos"/>
        </w:rPr>
      </w:pPr>
      <w:r w:rsidRPr="00C0015D">
        <w:rPr>
          <w:rFonts w:ascii="Aptos" w:hAnsi="Aptos"/>
        </w:rPr>
        <w:t>The Chartered Engineer (CEng) designation represents a gold standard in the engineering profession, signifying a high level of professional competence and a commitment to excellence. According to the UK Standard for Professional Engineering Competence (UK-SPEC), a Chartered Engineer is an individual who develops solutions to complex engineering problems through innovation, creativity, and rigorous technical analysis. This status is not merely a title but a hallmark of an engineer's ability to operate at the highest level of the profession.</w:t>
      </w:r>
    </w:p>
    <w:p w14:paraId="59189A95" w14:textId="77777777" w:rsidR="00C0015D" w:rsidRDefault="00C0015D" w:rsidP="005E5198">
      <w:pPr>
        <w:rPr>
          <w:rFonts w:ascii="Aptos" w:hAnsi="Aptos"/>
        </w:rPr>
      </w:pPr>
    </w:p>
    <w:p w14:paraId="368CFD88" w14:textId="5B11315E" w:rsidR="00C0015D" w:rsidRPr="00C0015D" w:rsidRDefault="00C0015D" w:rsidP="005E5198">
      <w:pPr>
        <w:rPr>
          <w:rFonts w:ascii="Aptos" w:hAnsi="Aptos"/>
          <w:b/>
          <w:bCs/>
          <w:color w:val="0070C0"/>
          <w:sz w:val="32"/>
          <w:szCs w:val="32"/>
        </w:rPr>
      </w:pPr>
      <w:r w:rsidRPr="00C30A7F">
        <w:rPr>
          <w:rFonts w:ascii="Aptos" w:hAnsi="Aptos"/>
          <w:b/>
          <w:bCs/>
          <w:color w:val="0070C0"/>
          <w:sz w:val="32"/>
          <w:szCs w:val="32"/>
        </w:rPr>
        <w:t xml:space="preserve">A Step-by-Step Guide to Achieving </w:t>
      </w:r>
      <w:r>
        <w:rPr>
          <w:rFonts w:ascii="Aptos" w:hAnsi="Aptos"/>
          <w:b/>
          <w:bCs/>
          <w:color w:val="0070C0"/>
          <w:sz w:val="32"/>
          <w:szCs w:val="32"/>
        </w:rPr>
        <w:t>Chartered</w:t>
      </w:r>
      <w:r w:rsidRPr="00C30A7F">
        <w:rPr>
          <w:rFonts w:ascii="Aptos" w:hAnsi="Aptos"/>
          <w:b/>
          <w:bCs/>
          <w:color w:val="0070C0"/>
          <w:sz w:val="32"/>
          <w:szCs w:val="32"/>
        </w:rPr>
        <w:t xml:space="preserve"> Engineer (</w:t>
      </w:r>
      <w:r>
        <w:rPr>
          <w:rFonts w:ascii="Aptos" w:hAnsi="Aptos"/>
          <w:b/>
          <w:bCs/>
          <w:color w:val="0070C0"/>
          <w:sz w:val="32"/>
          <w:szCs w:val="32"/>
        </w:rPr>
        <w:t>C</w:t>
      </w:r>
      <w:r w:rsidRPr="00C30A7F">
        <w:rPr>
          <w:rFonts w:ascii="Aptos" w:hAnsi="Aptos"/>
          <w:b/>
          <w:bCs/>
          <w:color w:val="0070C0"/>
          <w:sz w:val="32"/>
          <w:szCs w:val="32"/>
        </w:rPr>
        <w:t xml:space="preserve">Eng) with </w:t>
      </w:r>
      <w:r>
        <w:rPr>
          <w:rFonts w:ascii="Aptos" w:hAnsi="Aptos"/>
          <w:b/>
          <w:bCs/>
          <w:color w:val="0070C0"/>
          <w:sz w:val="32"/>
          <w:szCs w:val="32"/>
        </w:rPr>
        <w:t xml:space="preserve">the IMechE </w:t>
      </w:r>
    </w:p>
    <w:p w14:paraId="3FC1B40D" w14:textId="77777777" w:rsidR="005E5198" w:rsidRPr="00C0015D" w:rsidRDefault="005E5198" w:rsidP="005E5198">
      <w:pPr>
        <w:rPr>
          <w:rFonts w:ascii="Aptos" w:hAnsi="Aptos"/>
          <w:b/>
          <w:bCs/>
          <w:u w:val="single"/>
        </w:rPr>
      </w:pPr>
      <w:r w:rsidRPr="00C0015D">
        <w:rPr>
          <w:rFonts w:ascii="Aptos" w:hAnsi="Aptos"/>
          <w:b/>
          <w:bCs/>
          <w:u w:val="single"/>
        </w:rPr>
        <w:t>Phase 1: Foundational Readiness and Experience Assessment</w:t>
      </w:r>
    </w:p>
    <w:p w14:paraId="05252A7F" w14:textId="77777777" w:rsidR="005E5198" w:rsidRPr="00C0015D" w:rsidRDefault="005E5198" w:rsidP="005E5198">
      <w:pPr>
        <w:rPr>
          <w:rFonts w:ascii="Aptos" w:hAnsi="Aptos"/>
        </w:rPr>
      </w:pPr>
      <w:r w:rsidRPr="00C0015D">
        <w:rPr>
          <w:rFonts w:ascii="Aptos" w:hAnsi="Aptos"/>
        </w:rPr>
        <w:t>This initial phase is the critical foundation upon which a successful application is built. Before embarking on the detailed work of the application dossier, every candidate must confirm their eligibility and ensure they have accumulated the necessary professional experience. These are non-negotiable prerequisites that establish a candidate's readiness for the CEng assessment process.</w:t>
      </w:r>
    </w:p>
    <w:p w14:paraId="7DDC0075" w14:textId="77777777" w:rsidR="005E5198" w:rsidRPr="00C0015D" w:rsidRDefault="005E5198" w:rsidP="005E5198">
      <w:pPr>
        <w:rPr>
          <w:rFonts w:ascii="Aptos" w:hAnsi="Aptos"/>
          <w:b/>
          <w:bCs/>
        </w:rPr>
      </w:pPr>
      <w:r w:rsidRPr="00C0015D">
        <w:rPr>
          <w:rFonts w:ascii="Aptos" w:hAnsi="Aptos"/>
          <w:b/>
          <w:bCs/>
        </w:rPr>
        <w:t>Academic Requirements</w:t>
      </w:r>
    </w:p>
    <w:p w14:paraId="7C0A7CCA" w14:textId="77777777" w:rsidR="005E5198" w:rsidRPr="00C0015D" w:rsidRDefault="005E5198" w:rsidP="005E5198">
      <w:pPr>
        <w:rPr>
          <w:rFonts w:ascii="Aptos" w:hAnsi="Aptos"/>
        </w:rPr>
      </w:pPr>
      <w:r w:rsidRPr="00C0015D">
        <w:rPr>
          <w:rFonts w:ascii="Aptos" w:hAnsi="Aptos"/>
        </w:rPr>
        <w:t>The first step in the journey is a formal review of your academic qualifications to ensure they meet the benchmark for a Chartered Engineer.</w:t>
      </w:r>
    </w:p>
    <w:p w14:paraId="39624DFD" w14:textId="77777777" w:rsidR="005E5198" w:rsidRPr="00C0015D" w:rsidRDefault="005E5198" w:rsidP="005E5198">
      <w:pPr>
        <w:numPr>
          <w:ilvl w:val="0"/>
          <w:numId w:val="1"/>
        </w:numPr>
        <w:rPr>
          <w:rFonts w:ascii="Aptos" w:hAnsi="Aptos"/>
        </w:rPr>
      </w:pPr>
      <w:r w:rsidRPr="00C0015D">
        <w:rPr>
          <w:rFonts w:ascii="Aptos" w:hAnsi="Aptos"/>
        </w:rPr>
        <w:t>Candidates with degrees accredited by the IMechE can verify their standing using the online qualifications checker on the IMechE website.</w:t>
      </w:r>
    </w:p>
    <w:p w14:paraId="0B56BF73" w14:textId="77777777" w:rsidR="005E5198" w:rsidRPr="00C0015D" w:rsidRDefault="005E5198" w:rsidP="005E5198">
      <w:pPr>
        <w:numPr>
          <w:ilvl w:val="0"/>
          <w:numId w:val="1"/>
        </w:numPr>
        <w:rPr>
          <w:rFonts w:ascii="Aptos" w:hAnsi="Aptos"/>
        </w:rPr>
      </w:pPr>
      <w:r w:rsidRPr="00C0015D">
        <w:rPr>
          <w:rFonts w:ascii="Aptos" w:hAnsi="Aptos"/>
        </w:rPr>
        <w:t>Candidates with non-accredited degrees must undergo a formal academic review by the IMechE. In some instances, the IMechE's Career Learning Assessment process can be used to substitute evidence from technical work experience for formal academic qualifications.</w:t>
      </w:r>
    </w:p>
    <w:p w14:paraId="19FB5EC5" w14:textId="215EC559" w:rsidR="005E5198" w:rsidRPr="00C0015D" w:rsidRDefault="005E5198" w:rsidP="005E5198">
      <w:pPr>
        <w:rPr>
          <w:rFonts w:ascii="Aptos" w:hAnsi="Aptos"/>
        </w:rPr>
      </w:pPr>
      <w:r w:rsidRPr="00C0015D">
        <w:rPr>
          <w:rFonts w:ascii="Aptos" w:hAnsi="Aptos"/>
        </w:rPr>
        <w:t xml:space="preserve">For more information or to initiate a review of non-accredited qualifications, you can contact the IMechE directly at </w:t>
      </w:r>
      <w:hyperlink r:id="rId7" w:history="1">
        <w:r w:rsidR="00C0015D" w:rsidRPr="00933ECB">
          <w:rPr>
            <w:rStyle w:val="Hyperlink"/>
            <w:rFonts w:ascii="Aptos" w:hAnsi="Aptos"/>
          </w:rPr>
          <w:t>academicreview@imeche.org</w:t>
        </w:r>
      </w:hyperlink>
      <w:r w:rsidR="00C0015D">
        <w:rPr>
          <w:rFonts w:ascii="Aptos" w:hAnsi="Aptos"/>
        </w:rPr>
        <w:t xml:space="preserve">. </w:t>
      </w:r>
    </w:p>
    <w:p w14:paraId="5B6F63B0" w14:textId="77777777" w:rsidR="005E5198" w:rsidRPr="00C0015D" w:rsidRDefault="005E5198" w:rsidP="005E5198">
      <w:pPr>
        <w:rPr>
          <w:rFonts w:ascii="Aptos" w:hAnsi="Aptos"/>
          <w:b/>
          <w:bCs/>
        </w:rPr>
      </w:pPr>
      <w:r w:rsidRPr="00C0015D">
        <w:rPr>
          <w:rFonts w:ascii="Aptos" w:hAnsi="Aptos"/>
          <w:b/>
          <w:bCs/>
        </w:rPr>
        <w:t>Professional Experience</w:t>
      </w:r>
    </w:p>
    <w:p w14:paraId="5B5032A6" w14:textId="77777777" w:rsidR="005E5198" w:rsidRPr="00C0015D" w:rsidRDefault="005E5198" w:rsidP="005E5198">
      <w:pPr>
        <w:rPr>
          <w:rFonts w:ascii="Aptos" w:hAnsi="Aptos"/>
        </w:rPr>
      </w:pPr>
      <w:r w:rsidRPr="00C0015D">
        <w:rPr>
          <w:rFonts w:ascii="Aptos" w:hAnsi="Aptos"/>
        </w:rPr>
        <w:t xml:space="preserve">A common misconception is that the CEng application is a simple matter of accumulating four years of experience. This is a critical error. Assessors are trained to look for </w:t>
      </w:r>
      <w:r w:rsidRPr="00C0015D">
        <w:rPr>
          <w:rFonts w:ascii="Aptos" w:hAnsi="Aptos"/>
          <w:i/>
          <w:iCs/>
        </w:rPr>
        <w:t>impact and responsibility</w:t>
      </w:r>
      <w:r w:rsidRPr="00C0015D">
        <w:rPr>
          <w:rFonts w:ascii="Aptos" w:hAnsi="Aptos"/>
        </w:rPr>
        <w:t>, not just time served. A candidate with three years of intensive, project-leading experience will always present a stronger case than one with five years of routine, low-responsibility tasks. Factors such as the opportunities available in your workplace and your individual work ethic ultimately determine your readiness. The core requirement is that all experience must be framed to clearly demonstrate the UK-SPEC competencies, which are the focus of the application itself.</w:t>
      </w:r>
    </w:p>
    <w:p w14:paraId="2EB3F0BC" w14:textId="77777777" w:rsidR="005E5198" w:rsidRPr="00C0015D" w:rsidRDefault="005E5198" w:rsidP="005E5198">
      <w:pPr>
        <w:rPr>
          <w:rFonts w:ascii="Aptos" w:hAnsi="Aptos"/>
        </w:rPr>
      </w:pPr>
      <w:r w:rsidRPr="00C0015D">
        <w:rPr>
          <w:rFonts w:ascii="Aptos" w:hAnsi="Aptos"/>
        </w:rPr>
        <w:t>Successfully verifying your academic and professional foundations is the essential first step before proceeding to the practical task of documenting your competence in the formal application.</w:t>
      </w:r>
    </w:p>
    <w:p w14:paraId="1F527C8F" w14:textId="77777777" w:rsidR="005E5198" w:rsidRPr="00C0015D" w:rsidRDefault="005E5198" w:rsidP="005E5198">
      <w:pPr>
        <w:rPr>
          <w:rFonts w:ascii="Aptos" w:hAnsi="Aptos"/>
          <w:b/>
          <w:bCs/>
          <w:u w:val="single"/>
        </w:rPr>
      </w:pPr>
      <w:r w:rsidRPr="00C0015D">
        <w:rPr>
          <w:rFonts w:ascii="Aptos" w:hAnsi="Aptos"/>
          <w:b/>
          <w:bCs/>
          <w:u w:val="single"/>
        </w:rPr>
        <w:lastRenderedPageBreak/>
        <w:t>Phase 2: Constructing Your Application Dossier</w:t>
      </w:r>
    </w:p>
    <w:p w14:paraId="3A813A63" w14:textId="77777777" w:rsidR="005E5198" w:rsidRPr="00C0015D" w:rsidRDefault="005E5198" w:rsidP="005E5198">
      <w:pPr>
        <w:rPr>
          <w:rFonts w:ascii="Aptos" w:hAnsi="Aptos"/>
        </w:rPr>
      </w:pPr>
      <w:r w:rsidRPr="00C0015D">
        <w:rPr>
          <w:rFonts w:ascii="Aptos" w:hAnsi="Aptos"/>
        </w:rPr>
        <w:t xml:space="preserve">The application form is the primary evidence dossier you will present to the IMechE. Its purpose is to build a compelling, evidence-based case for your professional registration </w:t>
      </w:r>
      <w:r w:rsidRPr="00C0015D">
        <w:rPr>
          <w:rFonts w:ascii="Aptos" w:hAnsi="Aptos"/>
          <w:i/>
          <w:iCs/>
        </w:rPr>
        <w:t>before</w:t>
      </w:r>
      <w:r w:rsidRPr="00C0015D">
        <w:rPr>
          <w:rFonts w:ascii="Aptos" w:hAnsi="Aptos"/>
        </w:rPr>
        <w:t xml:space="preserve"> you attend the interview. A well-constructed application provides assessors with a clear and comprehensive narrative of your engineering capabilities.</w:t>
      </w:r>
    </w:p>
    <w:p w14:paraId="0AA9C9E6" w14:textId="77777777" w:rsidR="005E5198" w:rsidRPr="00C0015D" w:rsidRDefault="005E5198" w:rsidP="005E5198">
      <w:pPr>
        <w:rPr>
          <w:rFonts w:ascii="Aptos" w:hAnsi="Aptos"/>
          <w:b/>
          <w:bCs/>
        </w:rPr>
      </w:pPr>
      <w:r w:rsidRPr="00C0015D">
        <w:rPr>
          <w:rFonts w:ascii="Aptos" w:hAnsi="Aptos"/>
          <w:b/>
          <w:bCs/>
        </w:rPr>
        <w:t>Application Form Structure</w:t>
      </w:r>
    </w:p>
    <w:p w14:paraId="2EB33F8B" w14:textId="77777777" w:rsidR="005E5198" w:rsidRPr="00C0015D" w:rsidRDefault="005E5198" w:rsidP="005E5198">
      <w:pPr>
        <w:rPr>
          <w:rFonts w:ascii="Aptos" w:hAnsi="Aptos"/>
        </w:rPr>
      </w:pPr>
      <w:r w:rsidRPr="00C0015D">
        <w:rPr>
          <w:rFonts w:ascii="Aptos" w:hAnsi="Aptos"/>
        </w:rPr>
        <w:t>The online application form is divided into five required sections. You should prepare scanned copies of your academic certificates for upload (with a 4MB size limit per document) and be aware that you can save your progress and return to the form as needed.</w:t>
      </w:r>
    </w:p>
    <w:p w14:paraId="2D9979CF" w14:textId="77777777" w:rsidR="005E5198" w:rsidRPr="00C0015D" w:rsidRDefault="005E5198" w:rsidP="005E5198">
      <w:pPr>
        <w:numPr>
          <w:ilvl w:val="0"/>
          <w:numId w:val="2"/>
        </w:numPr>
        <w:rPr>
          <w:rFonts w:ascii="Aptos" w:hAnsi="Aptos"/>
        </w:rPr>
      </w:pPr>
      <w:r w:rsidRPr="00C0015D">
        <w:rPr>
          <w:rFonts w:ascii="Aptos" w:hAnsi="Aptos"/>
          <w:b/>
          <w:bCs/>
        </w:rPr>
        <w:t>About you:</w:t>
      </w:r>
      <w:r w:rsidRPr="00C0015D">
        <w:rPr>
          <w:rFonts w:ascii="Aptos" w:hAnsi="Aptos"/>
        </w:rPr>
        <w:t xml:space="preserve"> Your personal and academic details.</w:t>
      </w:r>
    </w:p>
    <w:p w14:paraId="73E2CA85" w14:textId="77777777" w:rsidR="005E5198" w:rsidRPr="00C0015D" w:rsidRDefault="005E5198" w:rsidP="005E5198">
      <w:pPr>
        <w:numPr>
          <w:ilvl w:val="0"/>
          <w:numId w:val="2"/>
        </w:numPr>
        <w:rPr>
          <w:rFonts w:ascii="Aptos" w:hAnsi="Aptos"/>
        </w:rPr>
      </w:pPr>
      <w:r w:rsidRPr="00C0015D">
        <w:rPr>
          <w:rFonts w:ascii="Aptos" w:hAnsi="Aptos"/>
          <w:b/>
          <w:bCs/>
        </w:rPr>
        <w:t>Personal competence statements:</w:t>
      </w:r>
      <w:r w:rsidRPr="00C0015D">
        <w:rPr>
          <w:rFonts w:ascii="Aptos" w:hAnsi="Aptos"/>
        </w:rPr>
        <w:t xml:space="preserve"> The core of your application, where you demonstrate your skills against UK-SPEC.</w:t>
      </w:r>
    </w:p>
    <w:p w14:paraId="5E8045BA" w14:textId="77777777" w:rsidR="005E5198" w:rsidRPr="00C0015D" w:rsidRDefault="005E5198" w:rsidP="005E5198">
      <w:pPr>
        <w:numPr>
          <w:ilvl w:val="0"/>
          <w:numId w:val="2"/>
        </w:numPr>
        <w:rPr>
          <w:rFonts w:ascii="Aptos" w:hAnsi="Aptos"/>
        </w:rPr>
      </w:pPr>
      <w:r w:rsidRPr="00C0015D">
        <w:rPr>
          <w:rFonts w:ascii="Aptos" w:hAnsi="Aptos"/>
          <w:b/>
          <w:bCs/>
        </w:rPr>
        <w:t>Your organisation chart:</w:t>
      </w:r>
      <w:r w:rsidRPr="00C0015D">
        <w:rPr>
          <w:rFonts w:ascii="Aptos" w:hAnsi="Aptos"/>
        </w:rPr>
        <w:t xml:space="preserve"> To provide context for your role and responsibilities.</w:t>
      </w:r>
    </w:p>
    <w:p w14:paraId="79FFE2AF" w14:textId="77777777" w:rsidR="005E5198" w:rsidRPr="00C0015D" w:rsidRDefault="005E5198" w:rsidP="005E5198">
      <w:pPr>
        <w:numPr>
          <w:ilvl w:val="0"/>
          <w:numId w:val="2"/>
        </w:numPr>
        <w:rPr>
          <w:rFonts w:ascii="Aptos" w:hAnsi="Aptos"/>
        </w:rPr>
      </w:pPr>
      <w:r w:rsidRPr="00C0015D">
        <w:rPr>
          <w:rFonts w:ascii="Aptos" w:hAnsi="Aptos"/>
          <w:b/>
          <w:bCs/>
        </w:rPr>
        <w:t>Development action plan:</w:t>
      </w:r>
      <w:r w:rsidRPr="00C0015D">
        <w:rPr>
          <w:rFonts w:ascii="Aptos" w:hAnsi="Aptos"/>
        </w:rPr>
        <w:t xml:space="preserve"> Outlining your short, medium, and long-term career goals and professional development objectives.</w:t>
      </w:r>
    </w:p>
    <w:p w14:paraId="68A845EA" w14:textId="77777777" w:rsidR="005E5198" w:rsidRPr="00C0015D" w:rsidRDefault="005E5198" w:rsidP="005E5198">
      <w:pPr>
        <w:numPr>
          <w:ilvl w:val="0"/>
          <w:numId w:val="2"/>
        </w:numPr>
        <w:rPr>
          <w:rFonts w:ascii="Aptos" w:hAnsi="Aptos"/>
        </w:rPr>
      </w:pPr>
      <w:r w:rsidRPr="00C0015D">
        <w:rPr>
          <w:rFonts w:ascii="Aptos" w:hAnsi="Aptos"/>
          <w:b/>
          <w:bCs/>
        </w:rPr>
        <w:t>Sponsors:</w:t>
      </w:r>
      <w:r w:rsidRPr="00C0015D">
        <w:rPr>
          <w:rFonts w:ascii="Aptos" w:hAnsi="Aptos"/>
        </w:rPr>
        <w:t xml:space="preserve"> Details of two professionals who will endorse your application.</w:t>
      </w:r>
    </w:p>
    <w:p w14:paraId="1A8F030B" w14:textId="77777777" w:rsidR="005E5198" w:rsidRPr="00C0015D" w:rsidRDefault="005E5198" w:rsidP="005E5198">
      <w:pPr>
        <w:rPr>
          <w:rFonts w:ascii="Aptos" w:hAnsi="Aptos"/>
          <w:b/>
          <w:bCs/>
        </w:rPr>
      </w:pPr>
      <w:r w:rsidRPr="00C0015D">
        <w:rPr>
          <w:rFonts w:ascii="Aptos" w:hAnsi="Aptos"/>
          <w:b/>
          <w:bCs/>
        </w:rPr>
        <w:t>Demonstrating Competence: The UK-SPEC Core</w:t>
      </w:r>
    </w:p>
    <w:p w14:paraId="7B747916" w14:textId="77777777" w:rsidR="005E5198" w:rsidRPr="00C0015D" w:rsidRDefault="005E5198" w:rsidP="005E5198">
      <w:pPr>
        <w:rPr>
          <w:rFonts w:ascii="Aptos" w:hAnsi="Aptos"/>
        </w:rPr>
      </w:pPr>
      <w:r w:rsidRPr="00C0015D">
        <w:rPr>
          <w:rFonts w:ascii="Aptos" w:hAnsi="Aptos"/>
        </w:rPr>
        <w:t>This section is not a simple checklist. It is a narrative argument. For each competency, you must tell a concise story of your personal contribution using the 'I' pronoun. Your goal is to lead the assessor to an undeniable conclusion: that you operate at the CEng level. Frame every example around a challenge you faced, an action you personally took, and a measurable outcome that benefited the project or business.</w:t>
      </w:r>
    </w:p>
    <w:p w14:paraId="3E5634C2" w14:textId="77777777" w:rsidR="005E5198" w:rsidRPr="00C0015D" w:rsidRDefault="005E5198" w:rsidP="005E5198">
      <w:pPr>
        <w:rPr>
          <w:rFonts w:ascii="Aptos" w:hAnsi="Aptos"/>
        </w:rPr>
      </w:pPr>
      <w:r w:rsidRPr="00C0015D">
        <w:rPr>
          <w:rFonts w:ascii="Aptos" w:hAnsi="Aptos"/>
        </w:rPr>
        <w:t>The IMechE expects approximately 400 words for each of the five areas.</w:t>
      </w:r>
    </w:p>
    <w:p w14:paraId="0C32C262" w14:textId="77777777" w:rsidR="005E5198" w:rsidRPr="00C0015D" w:rsidRDefault="005E5198" w:rsidP="005E5198">
      <w:pPr>
        <w:rPr>
          <w:rFonts w:ascii="Aptos" w:hAnsi="Aptos"/>
          <w:b/>
          <w:bCs/>
        </w:rPr>
      </w:pPr>
      <w:r w:rsidRPr="00C0015D">
        <w:rPr>
          <w:rFonts w:ascii="Aptos" w:hAnsi="Aptos"/>
          <w:b/>
          <w:bCs/>
        </w:rPr>
        <w:t>Competence A: Knowledge and understanding</w:t>
      </w:r>
    </w:p>
    <w:p w14:paraId="1257DD28" w14:textId="77777777" w:rsidR="005E5198" w:rsidRPr="00C0015D" w:rsidRDefault="005E5198" w:rsidP="005E5198">
      <w:pPr>
        <w:rPr>
          <w:rFonts w:ascii="Aptos" w:hAnsi="Aptos"/>
        </w:rPr>
      </w:pPr>
      <w:r w:rsidRPr="00C0015D">
        <w:rPr>
          <w:rFonts w:ascii="Aptos" w:hAnsi="Aptos"/>
        </w:rPr>
        <w:t>This competence requires you to demonstrate that you use a combination of general and specialist engineering knowledge to optimize complex systems.</w:t>
      </w:r>
    </w:p>
    <w:p w14:paraId="4FCBF9CF" w14:textId="77777777" w:rsidR="005E5198" w:rsidRPr="00C0015D" w:rsidRDefault="005E5198" w:rsidP="005E5198">
      <w:pPr>
        <w:numPr>
          <w:ilvl w:val="0"/>
          <w:numId w:val="3"/>
        </w:numPr>
        <w:rPr>
          <w:rFonts w:ascii="Aptos" w:hAnsi="Aptos"/>
        </w:rPr>
      </w:pPr>
      <w:r w:rsidRPr="00C0015D">
        <w:rPr>
          <w:rFonts w:ascii="Aptos" w:hAnsi="Aptos"/>
          <w:b/>
          <w:bCs/>
        </w:rPr>
        <w:t>Evidence Examples:</w:t>
      </w:r>
    </w:p>
    <w:p w14:paraId="5F3B4F77" w14:textId="77777777" w:rsidR="005E5198" w:rsidRPr="00C0015D" w:rsidRDefault="005E5198" w:rsidP="005E5198">
      <w:pPr>
        <w:numPr>
          <w:ilvl w:val="1"/>
          <w:numId w:val="3"/>
        </w:numPr>
        <w:rPr>
          <w:rFonts w:ascii="Aptos" w:hAnsi="Aptos"/>
        </w:rPr>
      </w:pPr>
      <w:r w:rsidRPr="00C0015D">
        <w:rPr>
          <w:rFonts w:ascii="Aptos" w:hAnsi="Aptos"/>
        </w:rPr>
        <w:t>Maintaining and extending a sound theoretical approach (e.g., through formal training, research, or learning new engineering theories in the workplace).</w:t>
      </w:r>
    </w:p>
    <w:p w14:paraId="01647D33" w14:textId="77777777" w:rsidR="005E5198" w:rsidRPr="00C0015D" w:rsidRDefault="005E5198" w:rsidP="005E5198">
      <w:pPr>
        <w:numPr>
          <w:ilvl w:val="1"/>
          <w:numId w:val="3"/>
        </w:numPr>
        <w:rPr>
          <w:rFonts w:ascii="Aptos" w:hAnsi="Aptos"/>
        </w:rPr>
      </w:pPr>
      <w:r w:rsidRPr="00C0015D">
        <w:rPr>
          <w:rFonts w:ascii="Aptos" w:hAnsi="Aptos"/>
        </w:rPr>
        <w:t>Developing technological solutions to unusual or challenging problems (e.g., carrying out non-standard technical analyses or developing solutions in safety-critical applications).</w:t>
      </w:r>
    </w:p>
    <w:p w14:paraId="0723AF66" w14:textId="77777777" w:rsidR="005E5198" w:rsidRPr="00C0015D" w:rsidRDefault="005E5198" w:rsidP="005E5198">
      <w:pPr>
        <w:rPr>
          <w:rFonts w:ascii="Aptos" w:hAnsi="Aptos"/>
          <w:b/>
          <w:bCs/>
        </w:rPr>
      </w:pPr>
      <w:r w:rsidRPr="00C0015D">
        <w:rPr>
          <w:rFonts w:ascii="Aptos" w:hAnsi="Aptos"/>
          <w:b/>
          <w:bCs/>
        </w:rPr>
        <w:t>Competence B: Design, development and solving engineering problems</w:t>
      </w:r>
    </w:p>
    <w:p w14:paraId="7F0C936D" w14:textId="77777777" w:rsidR="005E5198" w:rsidRPr="00C0015D" w:rsidRDefault="005E5198" w:rsidP="005E5198">
      <w:pPr>
        <w:rPr>
          <w:rFonts w:ascii="Aptos" w:hAnsi="Aptos"/>
        </w:rPr>
      </w:pPr>
      <w:r w:rsidRPr="00C0015D">
        <w:rPr>
          <w:rFonts w:ascii="Aptos" w:hAnsi="Aptos"/>
        </w:rPr>
        <w:lastRenderedPageBreak/>
        <w:t>This is about your ability to apply appropriate theoretical and practical methods to the analysis and solution of engineering problems.</w:t>
      </w:r>
    </w:p>
    <w:p w14:paraId="2080AADB" w14:textId="77777777" w:rsidR="005E5198" w:rsidRPr="00C0015D" w:rsidRDefault="005E5198" w:rsidP="005E5198">
      <w:pPr>
        <w:numPr>
          <w:ilvl w:val="0"/>
          <w:numId w:val="4"/>
        </w:numPr>
        <w:rPr>
          <w:rFonts w:ascii="Aptos" w:hAnsi="Aptos"/>
        </w:rPr>
      </w:pPr>
      <w:r w:rsidRPr="00C0015D">
        <w:rPr>
          <w:rFonts w:ascii="Aptos" w:hAnsi="Aptos"/>
          <w:b/>
          <w:bCs/>
        </w:rPr>
        <w:t>Evidence Examples:</w:t>
      </w:r>
    </w:p>
    <w:p w14:paraId="03276529" w14:textId="77777777" w:rsidR="005E5198" w:rsidRPr="00C0015D" w:rsidRDefault="005E5198" w:rsidP="005E5198">
      <w:pPr>
        <w:numPr>
          <w:ilvl w:val="1"/>
          <w:numId w:val="4"/>
        </w:numPr>
        <w:rPr>
          <w:rFonts w:ascii="Aptos" w:hAnsi="Aptos"/>
        </w:rPr>
      </w:pPr>
      <w:r w:rsidRPr="00C0015D">
        <w:rPr>
          <w:rFonts w:ascii="Aptos" w:hAnsi="Aptos"/>
        </w:rPr>
        <w:t>Taking an active role in the identification and definition of project requirements, problems and opportunities.</w:t>
      </w:r>
    </w:p>
    <w:p w14:paraId="196081F4" w14:textId="77777777" w:rsidR="005E5198" w:rsidRPr="00C0015D" w:rsidRDefault="005E5198" w:rsidP="005E5198">
      <w:pPr>
        <w:numPr>
          <w:ilvl w:val="1"/>
          <w:numId w:val="4"/>
        </w:numPr>
        <w:rPr>
          <w:rFonts w:ascii="Aptos" w:hAnsi="Aptos"/>
        </w:rPr>
      </w:pPr>
      <w:r w:rsidRPr="00C0015D">
        <w:rPr>
          <w:rFonts w:ascii="Aptos" w:hAnsi="Aptos"/>
        </w:rPr>
        <w:t>Identifying and carrying out physical tests, trials, or technical simulations and evaluating the results.</w:t>
      </w:r>
    </w:p>
    <w:p w14:paraId="26663FFE" w14:textId="77777777" w:rsidR="005E5198" w:rsidRPr="00C0015D" w:rsidRDefault="005E5198" w:rsidP="005E5198">
      <w:pPr>
        <w:numPr>
          <w:ilvl w:val="1"/>
          <w:numId w:val="4"/>
        </w:numPr>
        <w:rPr>
          <w:rFonts w:ascii="Aptos" w:hAnsi="Aptos"/>
        </w:rPr>
      </w:pPr>
      <w:r w:rsidRPr="00C0015D">
        <w:rPr>
          <w:rFonts w:ascii="Aptos" w:hAnsi="Aptos"/>
        </w:rPr>
        <w:t>Implementing design solutions while accounting for critical constraints, including due concern for safety, sustainability, and life cycle considerations.</w:t>
      </w:r>
    </w:p>
    <w:p w14:paraId="3BB1AF4B" w14:textId="77777777" w:rsidR="005E5198" w:rsidRPr="00C0015D" w:rsidRDefault="005E5198" w:rsidP="005E5198">
      <w:pPr>
        <w:rPr>
          <w:rFonts w:ascii="Aptos" w:hAnsi="Aptos"/>
          <w:b/>
          <w:bCs/>
        </w:rPr>
      </w:pPr>
      <w:r w:rsidRPr="00C0015D">
        <w:rPr>
          <w:rFonts w:ascii="Aptos" w:hAnsi="Aptos"/>
          <w:b/>
          <w:bCs/>
        </w:rPr>
        <w:t>Competence C: Responsibility, management and leadership</w:t>
      </w:r>
    </w:p>
    <w:p w14:paraId="2A9E96AE" w14:textId="77777777" w:rsidR="005E5198" w:rsidRPr="00C0015D" w:rsidRDefault="005E5198" w:rsidP="005E5198">
      <w:pPr>
        <w:rPr>
          <w:rFonts w:ascii="Aptos" w:hAnsi="Aptos"/>
        </w:rPr>
      </w:pPr>
      <w:r w:rsidRPr="00C0015D">
        <w:rPr>
          <w:rFonts w:ascii="Aptos" w:hAnsi="Aptos"/>
        </w:rPr>
        <w:t>This competence centres on your ability to provide technical and commercial leadership, whether through formal line management or by guiding teams and projects.</w:t>
      </w:r>
    </w:p>
    <w:p w14:paraId="21076129" w14:textId="77777777" w:rsidR="005E5198" w:rsidRPr="00C0015D" w:rsidRDefault="005E5198" w:rsidP="005E5198">
      <w:pPr>
        <w:numPr>
          <w:ilvl w:val="0"/>
          <w:numId w:val="5"/>
        </w:numPr>
        <w:rPr>
          <w:rFonts w:ascii="Aptos" w:hAnsi="Aptos"/>
        </w:rPr>
      </w:pPr>
      <w:r w:rsidRPr="00C0015D">
        <w:rPr>
          <w:rFonts w:ascii="Aptos" w:hAnsi="Aptos"/>
          <w:b/>
          <w:bCs/>
        </w:rPr>
        <w:t>Evidence Examples:</w:t>
      </w:r>
    </w:p>
    <w:p w14:paraId="33273477" w14:textId="77777777" w:rsidR="005E5198" w:rsidRPr="00C0015D" w:rsidRDefault="005E5198" w:rsidP="005E5198">
      <w:pPr>
        <w:numPr>
          <w:ilvl w:val="1"/>
          <w:numId w:val="5"/>
        </w:numPr>
        <w:rPr>
          <w:rFonts w:ascii="Aptos" w:hAnsi="Aptos"/>
        </w:rPr>
      </w:pPr>
      <w:r w:rsidRPr="00C0015D">
        <w:rPr>
          <w:rFonts w:ascii="Aptos" w:hAnsi="Aptos"/>
        </w:rPr>
        <w:t>Planning the work and resources needed to enable effective implementation of a significant engineering task or project.</w:t>
      </w:r>
    </w:p>
    <w:p w14:paraId="02149984" w14:textId="77777777" w:rsidR="005E5198" w:rsidRPr="00C0015D" w:rsidRDefault="005E5198" w:rsidP="005E5198">
      <w:pPr>
        <w:numPr>
          <w:ilvl w:val="1"/>
          <w:numId w:val="5"/>
        </w:numPr>
        <w:rPr>
          <w:rFonts w:ascii="Aptos" w:hAnsi="Aptos"/>
        </w:rPr>
      </w:pPr>
      <w:r w:rsidRPr="00C0015D">
        <w:rPr>
          <w:rFonts w:ascii="Aptos" w:hAnsi="Aptos"/>
        </w:rPr>
        <w:t>Managing the balance between quality, cost, and time, while monitoring progress and associated costs.</w:t>
      </w:r>
    </w:p>
    <w:p w14:paraId="6B522016" w14:textId="77777777" w:rsidR="005E5198" w:rsidRPr="00C0015D" w:rsidRDefault="005E5198" w:rsidP="005E5198">
      <w:pPr>
        <w:numPr>
          <w:ilvl w:val="1"/>
          <w:numId w:val="5"/>
        </w:numPr>
        <w:rPr>
          <w:rFonts w:ascii="Aptos" w:hAnsi="Aptos"/>
        </w:rPr>
      </w:pPr>
      <w:r w:rsidRPr="00C0015D">
        <w:rPr>
          <w:rFonts w:ascii="Aptos" w:hAnsi="Aptos"/>
        </w:rPr>
        <w:t>Leading teams or technical specialisms and providing specialist knowledge and guidance to engineering teams, customers, or other stakeholders.</w:t>
      </w:r>
    </w:p>
    <w:p w14:paraId="48A5E29B" w14:textId="77777777" w:rsidR="005E5198" w:rsidRPr="00C0015D" w:rsidRDefault="005E5198" w:rsidP="005E5198">
      <w:pPr>
        <w:rPr>
          <w:rFonts w:ascii="Aptos" w:hAnsi="Aptos"/>
          <w:b/>
          <w:bCs/>
        </w:rPr>
      </w:pPr>
      <w:r w:rsidRPr="00C0015D">
        <w:rPr>
          <w:rFonts w:ascii="Aptos" w:hAnsi="Aptos"/>
          <w:b/>
          <w:bCs/>
        </w:rPr>
        <w:t>Competence D: Communication and interpersonal skills</w:t>
      </w:r>
    </w:p>
    <w:p w14:paraId="1EF33365" w14:textId="77777777" w:rsidR="005E5198" w:rsidRPr="00C0015D" w:rsidRDefault="005E5198" w:rsidP="005E5198">
      <w:pPr>
        <w:rPr>
          <w:rFonts w:ascii="Aptos" w:hAnsi="Aptos"/>
        </w:rPr>
      </w:pPr>
      <w:r w:rsidRPr="00C0015D">
        <w:rPr>
          <w:rFonts w:ascii="Aptos" w:hAnsi="Aptos"/>
        </w:rPr>
        <w:t>This area assesses your ability to communicate effectively with others, present proposals clearly, and work constructively.</w:t>
      </w:r>
    </w:p>
    <w:p w14:paraId="7307706C" w14:textId="77777777" w:rsidR="005E5198" w:rsidRPr="00C0015D" w:rsidRDefault="005E5198" w:rsidP="005E5198">
      <w:pPr>
        <w:numPr>
          <w:ilvl w:val="0"/>
          <w:numId w:val="6"/>
        </w:numPr>
        <w:rPr>
          <w:rFonts w:ascii="Aptos" w:hAnsi="Aptos"/>
        </w:rPr>
      </w:pPr>
      <w:r w:rsidRPr="00C0015D">
        <w:rPr>
          <w:rFonts w:ascii="Aptos" w:hAnsi="Aptos"/>
          <w:b/>
          <w:bCs/>
        </w:rPr>
        <w:t>Evidence Examples:</w:t>
      </w:r>
    </w:p>
    <w:p w14:paraId="7F70CB0D" w14:textId="77777777" w:rsidR="005E5198" w:rsidRPr="00C0015D" w:rsidRDefault="005E5198" w:rsidP="005E5198">
      <w:pPr>
        <w:numPr>
          <w:ilvl w:val="1"/>
          <w:numId w:val="6"/>
        </w:numPr>
        <w:rPr>
          <w:rFonts w:ascii="Aptos" w:hAnsi="Aptos"/>
        </w:rPr>
      </w:pPr>
      <w:r w:rsidRPr="00C0015D">
        <w:rPr>
          <w:rFonts w:ascii="Aptos" w:hAnsi="Aptos"/>
        </w:rPr>
        <w:t>Communicating effectively with others, at all levels, in English (e.g., preparing reports, drawings, or specifications on complex matters).</w:t>
      </w:r>
    </w:p>
    <w:p w14:paraId="252AC09D" w14:textId="77777777" w:rsidR="005E5198" w:rsidRPr="00C0015D" w:rsidRDefault="005E5198" w:rsidP="005E5198">
      <w:pPr>
        <w:numPr>
          <w:ilvl w:val="1"/>
          <w:numId w:val="6"/>
        </w:numPr>
        <w:rPr>
          <w:rFonts w:ascii="Aptos" w:hAnsi="Aptos"/>
        </w:rPr>
      </w:pPr>
      <w:r w:rsidRPr="00C0015D">
        <w:rPr>
          <w:rFonts w:ascii="Aptos" w:hAnsi="Aptos"/>
        </w:rPr>
        <w:t>Clearly presenting and discussing proposals, justifications, and conclusions.</w:t>
      </w:r>
    </w:p>
    <w:p w14:paraId="742C097E" w14:textId="77777777" w:rsidR="005E5198" w:rsidRPr="00C0015D" w:rsidRDefault="005E5198" w:rsidP="005E5198">
      <w:pPr>
        <w:numPr>
          <w:ilvl w:val="1"/>
          <w:numId w:val="6"/>
        </w:numPr>
        <w:rPr>
          <w:rFonts w:ascii="Aptos" w:hAnsi="Aptos"/>
        </w:rPr>
      </w:pPr>
      <w:r w:rsidRPr="00C0015D">
        <w:rPr>
          <w:rFonts w:ascii="Aptos" w:hAnsi="Aptos"/>
        </w:rPr>
        <w:t>Creating, maintaining, and enhancing productive working relationships, and being supportive of the needs of others, especially concerning diversity and inclusion.</w:t>
      </w:r>
    </w:p>
    <w:p w14:paraId="58752B65" w14:textId="77777777" w:rsidR="005E5198" w:rsidRPr="00C0015D" w:rsidRDefault="005E5198" w:rsidP="005E5198">
      <w:pPr>
        <w:rPr>
          <w:rFonts w:ascii="Aptos" w:hAnsi="Aptos"/>
          <w:b/>
          <w:bCs/>
        </w:rPr>
      </w:pPr>
      <w:r w:rsidRPr="00C0015D">
        <w:rPr>
          <w:rFonts w:ascii="Aptos" w:hAnsi="Aptos"/>
          <w:b/>
          <w:bCs/>
        </w:rPr>
        <w:t>Competence E: Personal and professional commitment</w:t>
      </w:r>
    </w:p>
    <w:p w14:paraId="220EAF04" w14:textId="77777777" w:rsidR="005E5198" w:rsidRPr="00C0015D" w:rsidRDefault="005E5198" w:rsidP="005E5198">
      <w:pPr>
        <w:rPr>
          <w:rFonts w:ascii="Aptos" w:hAnsi="Aptos"/>
        </w:rPr>
      </w:pPr>
      <w:r w:rsidRPr="00C0015D">
        <w:rPr>
          <w:rFonts w:ascii="Aptos" w:hAnsi="Aptos"/>
        </w:rPr>
        <w:t>This competence requires you to demonstrate a commitment to professional standards, with an obligation to society, the profession, and the environment.</w:t>
      </w:r>
    </w:p>
    <w:p w14:paraId="285CE075" w14:textId="77777777" w:rsidR="005E5198" w:rsidRPr="00C0015D" w:rsidRDefault="005E5198" w:rsidP="005E5198">
      <w:pPr>
        <w:numPr>
          <w:ilvl w:val="0"/>
          <w:numId w:val="7"/>
        </w:numPr>
        <w:rPr>
          <w:rFonts w:ascii="Aptos" w:hAnsi="Aptos"/>
        </w:rPr>
      </w:pPr>
      <w:r w:rsidRPr="00C0015D">
        <w:rPr>
          <w:rFonts w:ascii="Aptos" w:hAnsi="Aptos"/>
          <w:b/>
          <w:bCs/>
        </w:rPr>
        <w:t>Evidence Examples:</w:t>
      </w:r>
    </w:p>
    <w:p w14:paraId="0E1B9E3B" w14:textId="77777777" w:rsidR="005E5198" w:rsidRPr="00C0015D" w:rsidRDefault="005E5198" w:rsidP="005E5198">
      <w:pPr>
        <w:numPr>
          <w:ilvl w:val="1"/>
          <w:numId w:val="7"/>
        </w:numPr>
        <w:rPr>
          <w:rFonts w:ascii="Aptos" w:hAnsi="Aptos"/>
        </w:rPr>
      </w:pPr>
      <w:r w:rsidRPr="00C0015D">
        <w:rPr>
          <w:rFonts w:ascii="Aptos" w:hAnsi="Aptos"/>
        </w:rPr>
        <w:lastRenderedPageBreak/>
        <w:t>Understanding and complying with relevant codes of conduct and legislative frameworks.</w:t>
      </w:r>
    </w:p>
    <w:p w14:paraId="5491F9FA" w14:textId="77777777" w:rsidR="005E5198" w:rsidRPr="00C0015D" w:rsidRDefault="005E5198" w:rsidP="005E5198">
      <w:pPr>
        <w:numPr>
          <w:ilvl w:val="1"/>
          <w:numId w:val="7"/>
        </w:numPr>
        <w:rPr>
          <w:rFonts w:ascii="Aptos" w:hAnsi="Aptos"/>
        </w:rPr>
      </w:pPr>
      <w:r w:rsidRPr="00C0015D">
        <w:rPr>
          <w:rFonts w:ascii="Aptos" w:hAnsi="Aptos"/>
        </w:rPr>
        <w:t>Identifying and taking responsibility for health, safety, and welfare issues, and developing and implementing appropriate hazard identification and risk management systems.</w:t>
      </w:r>
    </w:p>
    <w:p w14:paraId="7F2FBCAA" w14:textId="77777777" w:rsidR="005E5198" w:rsidRPr="00C0015D" w:rsidRDefault="005E5198" w:rsidP="005E5198">
      <w:pPr>
        <w:numPr>
          <w:ilvl w:val="1"/>
          <w:numId w:val="7"/>
        </w:numPr>
        <w:rPr>
          <w:rFonts w:ascii="Aptos" w:hAnsi="Aptos"/>
        </w:rPr>
      </w:pPr>
      <w:r w:rsidRPr="00C0015D">
        <w:rPr>
          <w:rFonts w:ascii="Aptos" w:hAnsi="Aptos"/>
        </w:rPr>
        <w:t>Understanding the principles of sustainable development and applying them in your work, such as using resources efficiently and effectively.</w:t>
      </w:r>
    </w:p>
    <w:p w14:paraId="6565C595" w14:textId="77777777" w:rsidR="005E5198" w:rsidRPr="00C0015D" w:rsidRDefault="005E5198" w:rsidP="005E5198">
      <w:pPr>
        <w:numPr>
          <w:ilvl w:val="1"/>
          <w:numId w:val="7"/>
        </w:numPr>
        <w:rPr>
          <w:rFonts w:ascii="Aptos" w:hAnsi="Aptos"/>
        </w:rPr>
      </w:pPr>
      <w:r w:rsidRPr="00C0015D">
        <w:rPr>
          <w:rFonts w:ascii="Aptos" w:hAnsi="Aptos"/>
        </w:rPr>
        <w:t>Carrying out and recording Continuing Professional Development (CPD) to maintain and enhance competence.</w:t>
      </w:r>
    </w:p>
    <w:p w14:paraId="0C59E0D7" w14:textId="77777777" w:rsidR="005E5198" w:rsidRPr="00C0015D" w:rsidRDefault="005E5198" w:rsidP="005E5198">
      <w:pPr>
        <w:rPr>
          <w:rFonts w:ascii="Aptos" w:hAnsi="Aptos"/>
          <w:b/>
          <w:bCs/>
        </w:rPr>
      </w:pPr>
      <w:r w:rsidRPr="00C0015D">
        <w:rPr>
          <w:rFonts w:ascii="Aptos" w:hAnsi="Aptos"/>
          <w:b/>
          <w:bCs/>
        </w:rPr>
        <w:t>Securing Professional Sponsorship</w:t>
      </w:r>
    </w:p>
    <w:p w14:paraId="6F13474F" w14:textId="77777777" w:rsidR="005E5198" w:rsidRPr="00C0015D" w:rsidRDefault="005E5198" w:rsidP="005E5198">
      <w:pPr>
        <w:rPr>
          <w:rFonts w:ascii="Aptos" w:hAnsi="Aptos"/>
        </w:rPr>
      </w:pPr>
      <w:r w:rsidRPr="00C0015D">
        <w:rPr>
          <w:rFonts w:ascii="Aptos" w:hAnsi="Aptos"/>
        </w:rPr>
        <w:t>You are required to have two sponsors endorse your application. Ideally, your sponsors should be Chartered Engineers registered with the IMechE or another UK institution. Most critically, they must have a good knowledge of your work and professional experience. Their role is to review your application for accuracy and validate it via an automated email from the IMechE once you formally submit your form.</w:t>
      </w:r>
    </w:p>
    <w:p w14:paraId="51A38C2C" w14:textId="403E3D15" w:rsidR="005E5198" w:rsidRPr="00C0015D" w:rsidRDefault="005E5198" w:rsidP="005E5198">
      <w:pPr>
        <w:rPr>
          <w:rFonts w:ascii="Aptos" w:hAnsi="Aptos"/>
        </w:rPr>
      </w:pPr>
      <w:r w:rsidRPr="00C0015D">
        <w:rPr>
          <w:rFonts w:ascii="Aptos" w:hAnsi="Aptos"/>
        </w:rPr>
        <w:t xml:space="preserve">Your choice of sponsors </w:t>
      </w:r>
      <w:r w:rsidR="00C0015D" w:rsidRPr="00C0015D">
        <w:rPr>
          <w:rFonts w:ascii="Aptos" w:hAnsi="Aptos"/>
        </w:rPr>
        <w:t>reflects</w:t>
      </w:r>
      <w:r w:rsidRPr="00C0015D">
        <w:rPr>
          <w:rFonts w:ascii="Aptos" w:hAnsi="Aptos"/>
        </w:rPr>
        <w:t xml:space="preserve"> your professional judgment. Choose individuals who can not only vouch for your </w:t>
      </w:r>
      <w:proofErr w:type="gramStart"/>
      <w:r w:rsidRPr="00C0015D">
        <w:rPr>
          <w:rFonts w:ascii="Aptos" w:hAnsi="Aptos"/>
        </w:rPr>
        <w:t>work</w:t>
      </w:r>
      <w:proofErr w:type="gramEnd"/>
      <w:r w:rsidRPr="00C0015D">
        <w:rPr>
          <w:rFonts w:ascii="Aptos" w:hAnsi="Aptos"/>
        </w:rPr>
        <w:t xml:space="preserve"> but who also understand the CEng standard themselves. Their endorsement is a critical piece of peer validation; treat it as such, not as a mere administrative step.</w:t>
      </w:r>
    </w:p>
    <w:p w14:paraId="0A45522C" w14:textId="77777777" w:rsidR="005E5198" w:rsidRPr="00C0015D" w:rsidRDefault="005E5198" w:rsidP="005E5198">
      <w:pPr>
        <w:rPr>
          <w:rFonts w:ascii="Aptos" w:hAnsi="Aptos"/>
        </w:rPr>
      </w:pPr>
      <w:r w:rsidRPr="00C0015D">
        <w:rPr>
          <w:rFonts w:ascii="Aptos" w:hAnsi="Aptos"/>
        </w:rPr>
        <w:t>With your application dossier complete and sponsored, you are ready to proceed to the formal submission and subsequent assessment process.</w:t>
      </w:r>
    </w:p>
    <w:p w14:paraId="3C146C33" w14:textId="77777777" w:rsidR="005E5198" w:rsidRPr="00C0015D" w:rsidRDefault="005E5198" w:rsidP="005E5198">
      <w:pPr>
        <w:rPr>
          <w:rFonts w:ascii="Aptos" w:hAnsi="Aptos"/>
          <w:b/>
          <w:bCs/>
          <w:u w:val="single"/>
        </w:rPr>
      </w:pPr>
      <w:r w:rsidRPr="00C0015D">
        <w:rPr>
          <w:rFonts w:ascii="Aptos" w:hAnsi="Aptos"/>
          <w:b/>
          <w:bCs/>
          <w:u w:val="single"/>
        </w:rPr>
        <w:t>Phase 3: Formal Assessment and the Professional Review Interview</w:t>
      </w:r>
    </w:p>
    <w:p w14:paraId="7687C47B" w14:textId="77777777" w:rsidR="005E5198" w:rsidRPr="00C0015D" w:rsidRDefault="005E5198" w:rsidP="005E5198">
      <w:pPr>
        <w:rPr>
          <w:rFonts w:ascii="Aptos" w:hAnsi="Aptos"/>
        </w:rPr>
      </w:pPr>
      <w:r w:rsidRPr="00C0015D">
        <w:rPr>
          <w:rFonts w:ascii="Aptos" w:hAnsi="Aptos"/>
        </w:rPr>
        <w:t>This phase marks the transition from written evidence to live assessment. The Professional Review Interview (PRI) is the final and most important test of your competence, where your ability to articulate your experience and thinking under pressure is evaluated. It is the ultimate test of your technical knowledge and professional communication skills.</w:t>
      </w:r>
    </w:p>
    <w:p w14:paraId="5189885C" w14:textId="77777777" w:rsidR="005E5198" w:rsidRPr="00C0015D" w:rsidRDefault="005E5198" w:rsidP="005E5198">
      <w:pPr>
        <w:rPr>
          <w:rFonts w:ascii="Aptos" w:hAnsi="Aptos"/>
          <w:b/>
          <w:bCs/>
        </w:rPr>
      </w:pPr>
      <w:r w:rsidRPr="00C0015D">
        <w:rPr>
          <w:rFonts w:ascii="Aptos" w:hAnsi="Aptos"/>
          <w:b/>
          <w:bCs/>
        </w:rPr>
        <w:t>Application Submission and Review</w:t>
      </w:r>
    </w:p>
    <w:p w14:paraId="24411DFF" w14:textId="77777777" w:rsidR="005E5198" w:rsidRPr="00C0015D" w:rsidRDefault="005E5198" w:rsidP="005E5198">
      <w:pPr>
        <w:rPr>
          <w:rFonts w:ascii="Aptos" w:hAnsi="Aptos"/>
        </w:rPr>
      </w:pPr>
      <w:r w:rsidRPr="00C0015D">
        <w:rPr>
          <w:rFonts w:ascii="Aptos" w:hAnsi="Aptos"/>
        </w:rPr>
        <w:t>To formally submit your application, you must pay a non-refundable fee online via credit or debit card. Upon submission, you will receive a confirmation email outlining the next steps. IMechE staff will then check your application for completeness. If all sections are satisfactory, you will be contacted to arrange your interview.</w:t>
      </w:r>
    </w:p>
    <w:p w14:paraId="71287AAD" w14:textId="77777777" w:rsidR="005E5198" w:rsidRPr="00C0015D" w:rsidRDefault="005E5198" w:rsidP="005E5198">
      <w:pPr>
        <w:rPr>
          <w:rFonts w:ascii="Aptos" w:hAnsi="Aptos"/>
          <w:b/>
          <w:bCs/>
        </w:rPr>
      </w:pPr>
      <w:r w:rsidRPr="00C0015D">
        <w:rPr>
          <w:rFonts w:ascii="Aptos" w:hAnsi="Aptos"/>
          <w:b/>
          <w:bCs/>
        </w:rPr>
        <w:t>The Professional Review Interview (PRI)</w:t>
      </w:r>
    </w:p>
    <w:p w14:paraId="38F74425" w14:textId="77777777" w:rsidR="005E5198" w:rsidRPr="00C0015D" w:rsidRDefault="005E5198" w:rsidP="005E5198">
      <w:pPr>
        <w:rPr>
          <w:rFonts w:ascii="Aptos" w:hAnsi="Aptos"/>
        </w:rPr>
      </w:pPr>
      <w:r w:rsidRPr="00C0015D">
        <w:rPr>
          <w:rFonts w:ascii="Aptos" w:hAnsi="Aptos"/>
        </w:rPr>
        <w:t>The PRI is a formal interview where experienced assessors evaluate your competence and experience based on the evidence presented in your application. The PRI is where the written claims in your application are pressure-tested. As the real-world example demonstrates, assessors will probe your understanding of the projects you've listed. A failure to articulate your personal contribution, justify your decisions, and respond directly to questions—especially under pressure—can undermine even the strongest written application.</w:t>
      </w:r>
    </w:p>
    <w:p w14:paraId="00FE1EAE" w14:textId="77777777" w:rsidR="005E5198" w:rsidRPr="00C0015D" w:rsidRDefault="005E5198" w:rsidP="005E5198">
      <w:pPr>
        <w:rPr>
          <w:rFonts w:ascii="Aptos" w:hAnsi="Aptos"/>
        </w:rPr>
      </w:pPr>
      <w:r w:rsidRPr="00C0015D">
        <w:rPr>
          <w:rFonts w:ascii="Aptos" w:hAnsi="Aptos"/>
        </w:rPr>
        <w:lastRenderedPageBreak/>
        <w:t>The most effective preparation involves conducting rigorous mock interviews with sponsors or a professional registration advisor. The goal is not just to practice answers, but to simulate the pressure of a formal assessment and receive blunt, constructive feedback on your communication, clarity, and ability to substantiate your claims in real-time.</w:t>
      </w:r>
    </w:p>
    <w:p w14:paraId="54C1EE2D" w14:textId="77777777" w:rsidR="005E5198" w:rsidRPr="00C0015D" w:rsidRDefault="005E5198" w:rsidP="005E5198">
      <w:pPr>
        <w:rPr>
          <w:rFonts w:ascii="Aptos" w:hAnsi="Aptos"/>
          <w:b/>
          <w:bCs/>
          <w:u w:val="single"/>
        </w:rPr>
      </w:pPr>
      <w:r w:rsidRPr="00C0015D">
        <w:rPr>
          <w:rFonts w:ascii="Aptos" w:hAnsi="Aptos"/>
          <w:b/>
          <w:bCs/>
          <w:u w:val="single"/>
        </w:rPr>
        <w:t>Phase 4: CEng Status and Lifelong Professional Commitment</w:t>
      </w:r>
    </w:p>
    <w:p w14:paraId="2EDB1515" w14:textId="77777777" w:rsidR="005E5198" w:rsidRPr="00C0015D" w:rsidRDefault="005E5198" w:rsidP="005E5198">
      <w:pPr>
        <w:rPr>
          <w:rFonts w:ascii="Aptos" w:hAnsi="Aptos"/>
        </w:rPr>
      </w:pPr>
      <w:r w:rsidRPr="00C0015D">
        <w:rPr>
          <w:rFonts w:ascii="Aptos" w:hAnsi="Aptos"/>
        </w:rPr>
        <w:t>Achieving Chartered Engineer status is not the end of the journey, but rather the beginning of a career-long commitment to upholding professional standards, engaging in ethical conduct, and pursuing continuous learning. It is an enduring responsibility to the profession and to the public.</w:t>
      </w:r>
    </w:p>
    <w:p w14:paraId="25C48D37" w14:textId="77777777" w:rsidR="005E5198" w:rsidRPr="00C0015D" w:rsidRDefault="005E5198" w:rsidP="005E5198">
      <w:pPr>
        <w:rPr>
          <w:rFonts w:ascii="Aptos" w:hAnsi="Aptos"/>
          <w:b/>
          <w:bCs/>
        </w:rPr>
      </w:pPr>
      <w:r w:rsidRPr="00C0015D">
        <w:rPr>
          <w:rFonts w:ascii="Aptos" w:hAnsi="Aptos"/>
          <w:b/>
          <w:bCs/>
        </w:rPr>
        <w:t>Receiving Your CEng Designation</w:t>
      </w:r>
    </w:p>
    <w:p w14:paraId="006A2E82" w14:textId="77777777" w:rsidR="005E5198" w:rsidRPr="00C0015D" w:rsidRDefault="005E5198" w:rsidP="005E5198">
      <w:pPr>
        <w:rPr>
          <w:rFonts w:ascii="Aptos" w:hAnsi="Aptos"/>
        </w:rPr>
      </w:pPr>
      <w:r w:rsidRPr="00C0015D">
        <w:rPr>
          <w:rFonts w:ascii="Aptos" w:hAnsi="Aptos"/>
        </w:rPr>
        <w:t>Upon successfully passing the Professional Review Interview, you will be formally elected to Corporate Member of the IMechE and registered as a Chartered Engineer with the Engineering Council. This achievement formally recognizes your professional standing.</w:t>
      </w:r>
    </w:p>
    <w:p w14:paraId="0486D532" w14:textId="77777777" w:rsidR="005E5198" w:rsidRPr="00C0015D" w:rsidRDefault="005E5198" w:rsidP="005E5198">
      <w:pPr>
        <w:rPr>
          <w:rFonts w:ascii="Aptos" w:hAnsi="Aptos"/>
          <w:b/>
          <w:bCs/>
        </w:rPr>
      </w:pPr>
      <w:r w:rsidRPr="00C0015D">
        <w:rPr>
          <w:rFonts w:ascii="Aptos" w:hAnsi="Aptos"/>
          <w:b/>
          <w:bCs/>
        </w:rPr>
        <w:t>Your Obligation: Continuing Professional Development (CPD)</w:t>
      </w:r>
    </w:p>
    <w:p w14:paraId="43AD99D6" w14:textId="77777777" w:rsidR="005E5198" w:rsidRPr="00C0015D" w:rsidRDefault="005E5198" w:rsidP="005E5198">
      <w:pPr>
        <w:rPr>
          <w:rFonts w:ascii="Aptos" w:hAnsi="Aptos"/>
        </w:rPr>
      </w:pPr>
      <w:r w:rsidRPr="00C0015D">
        <w:rPr>
          <w:rFonts w:ascii="Aptos" w:hAnsi="Aptos"/>
        </w:rPr>
        <w:t>Achieving CEng status is a pledge to the public and the profession that your expertise will not become obsolete. CPD is the mechanism by which you honor that pledge. Crucially, this is not just a post-registration activity. At Professional Review, all applicants will need to demonstrate how they meet their CPD obligations and show that they understand that this requires an ongoing commitment.</w:t>
      </w:r>
    </w:p>
    <w:p w14:paraId="75F36E54" w14:textId="77777777" w:rsidR="005E5198" w:rsidRPr="00C0015D" w:rsidRDefault="005E5198" w:rsidP="005E5198">
      <w:pPr>
        <w:rPr>
          <w:rFonts w:ascii="Aptos" w:hAnsi="Aptos"/>
        </w:rPr>
      </w:pPr>
      <w:r w:rsidRPr="00C0015D">
        <w:rPr>
          <w:rFonts w:ascii="Aptos" w:hAnsi="Aptos"/>
        </w:rPr>
        <w:t>The core CPD requirements for all registrants include:</w:t>
      </w:r>
    </w:p>
    <w:p w14:paraId="16DC8753" w14:textId="77777777" w:rsidR="005E5198" w:rsidRPr="00C0015D" w:rsidRDefault="005E5198" w:rsidP="005E5198">
      <w:pPr>
        <w:numPr>
          <w:ilvl w:val="0"/>
          <w:numId w:val="9"/>
        </w:numPr>
        <w:rPr>
          <w:rFonts w:ascii="Aptos" w:hAnsi="Aptos"/>
        </w:rPr>
      </w:pPr>
      <w:r w:rsidRPr="00C0015D">
        <w:rPr>
          <w:rFonts w:ascii="Aptos" w:hAnsi="Aptos"/>
        </w:rPr>
        <w:t>Taking ownership of your learning needs and developing a plan to address them.</w:t>
      </w:r>
    </w:p>
    <w:p w14:paraId="254049E7" w14:textId="77777777" w:rsidR="005E5198" w:rsidRPr="00C0015D" w:rsidRDefault="005E5198" w:rsidP="005E5198">
      <w:pPr>
        <w:numPr>
          <w:ilvl w:val="0"/>
          <w:numId w:val="9"/>
        </w:numPr>
        <w:rPr>
          <w:rFonts w:ascii="Aptos" w:hAnsi="Aptos"/>
        </w:rPr>
      </w:pPr>
      <w:r w:rsidRPr="00C0015D">
        <w:rPr>
          <w:rFonts w:ascii="Aptos" w:hAnsi="Aptos"/>
        </w:rPr>
        <w:t>Carrying out a variety of development activities, both planned and unplanned.</w:t>
      </w:r>
    </w:p>
    <w:p w14:paraId="2E5FF916" w14:textId="77777777" w:rsidR="005E5198" w:rsidRPr="00C0015D" w:rsidRDefault="005E5198" w:rsidP="005E5198">
      <w:pPr>
        <w:numPr>
          <w:ilvl w:val="0"/>
          <w:numId w:val="9"/>
        </w:numPr>
        <w:rPr>
          <w:rFonts w:ascii="Aptos" w:hAnsi="Aptos"/>
        </w:rPr>
      </w:pPr>
      <w:r w:rsidRPr="00C0015D">
        <w:rPr>
          <w:rFonts w:ascii="Aptos" w:hAnsi="Aptos"/>
        </w:rPr>
        <w:t>Recording your CPD activities and reflecting on what you have learned.</w:t>
      </w:r>
    </w:p>
    <w:p w14:paraId="32E3967D" w14:textId="77777777" w:rsidR="005E5198" w:rsidRPr="00C0015D" w:rsidRDefault="005E5198" w:rsidP="005E5198">
      <w:pPr>
        <w:numPr>
          <w:ilvl w:val="0"/>
          <w:numId w:val="9"/>
        </w:numPr>
        <w:rPr>
          <w:rFonts w:ascii="Aptos" w:hAnsi="Aptos"/>
        </w:rPr>
      </w:pPr>
      <w:r w:rsidRPr="00C0015D">
        <w:rPr>
          <w:rFonts w:ascii="Aptos" w:hAnsi="Aptos"/>
        </w:rPr>
        <w:t>Reviewing your development plan regularly to assess future needs.</w:t>
      </w:r>
    </w:p>
    <w:p w14:paraId="6010F68D" w14:textId="77777777" w:rsidR="005E5198" w:rsidRPr="00C0015D" w:rsidRDefault="005E5198" w:rsidP="005E5198">
      <w:pPr>
        <w:numPr>
          <w:ilvl w:val="0"/>
          <w:numId w:val="9"/>
        </w:numPr>
        <w:rPr>
          <w:rFonts w:ascii="Aptos" w:hAnsi="Aptos"/>
        </w:rPr>
      </w:pPr>
      <w:r w:rsidRPr="00C0015D">
        <w:rPr>
          <w:rFonts w:ascii="Aptos" w:hAnsi="Aptos"/>
        </w:rPr>
        <w:t>Supporting the learning of others through activities such as mentoring.</w:t>
      </w:r>
    </w:p>
    <w:p w14:paraId="05CF6175" w14:textId="77777777" w:rsidR="005E5198" w:rsidRPr="00C0015D" w:rsidRDefault="005E5198" w:rsidP="005E5198">
      <w:pPr>
        <w:rPr>
          <w:rFonts w:ascii="Aptos" w:hAnsi="Aptos"/>
        </w:rPr>
      </w:pPr>
      <w:r w:rsidRPr="00C0015D">
        <w:rPr>
          <w:rFonts w:ascii="Aptos" w:hAnsi="Aptos"/>
        </w:rPr>
        <w:t>The IMechE undertakes annual random sampling of members' CPD records. A persistent failure to respond to or engage with these requests can ultimately lead to removal from the Engineering Council Register.</w:t>
      </w:r>
    </w:p>
    <w:p w14:paraId="2B35420B" w14:textId="77777777" w:rsidR="003741E2" w:rsidRPr="00C0015D" w:rsidRDefault="003741E2">
      <w:pPr>
        <w:rPr>
          <w:rFonts w:ascii="Aptos" w:hAnsi="Aptos"/>
        </w:rPr>
      </w:pPr>
    </w:p>
    <w:sectPr w:rsidR="003741E2" w:rsidRPr="00C0015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92C3D" w14:textId="77777777" w:rsidR="00A21523" w:rsidRDefault="00A21523" w:rsidP="00C0015D">
      <w:pPr>
        <w:spacing w:after="0" w:line="240" w:lineRule="auto"/>
      </w:pPr>
      <w:r>
        <w:separator/>
      </w:r>
    </w:p>
  </w:endnote>
  <w:endnote w:type="continuationSeparator" w:id="0">
    <w:p w14:paraId="7B4771F3" w14:textId="77777777" w:rsidR="00A21523" w:rsidRDefault="00A21523" w:rsidP="00C00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8277A" w14:textId="77777777" w:rsidR="00A21523" w:rsidRDefault="00A21523" w:rsidP="00C0015D">
      <w:pPr>
        <w:spacing w:after="0" w:line="240" w:lineRule="auto"/>
      </w:pPr>
      <w:r>
        <w:separator/>
      </w:r>
    </w:p>
  </w:footnote>
  <w:footnote w:type="continuationSeparator" w:id="0">
    <w:p w14:paraId="541869D2" w14:textId="77777777" w:rsidR="00A21523" w:rsidRDefault="00A21523" w:rsidP="00C00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72C1"/>
    <w:multiLevelType w:val="multilevel"/>
    <w:tmpl w:val="3F3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B72FE"/>
    <w:multiLevelType w:val="multilevel"/>
    <w:tmpl w:val="72EC3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5417"/>
    <w:multiLevelType w:val="multilevel"/>
    <w:tmpl w:val="89448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1670F"/>
    <w:multiLevelType w:val="multilevel"/>
    <w:tmpl w:val="CD4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90DB6"/>
    <w:multiLevelType w:val="multilevel"/>
    <w:tmpl w:val="4F50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0640E4"/>
    <w:multiLevelType w:val="multilevel"/>
    <w:tmpl w:val="7C4E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04311"/>
    <w:multiLevelType w:val="multilevel"/>
    <w:tmpl w:val="583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63B56"/>
    <w:multiLevelType w:val="multilevel"/>
    <w:tmpl w:val="3126E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20FF8"/>
    <w:multiLevelType w:val="multilevel"/>
    <w:tmpl w:val="A3162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F1B2D"/>
    <w:multiLevelType w:val="multilevel"/>
    <w:tmpl w:val="7A6C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5876">
    <w:abstractNumId w:val="6"/>
  </w:num>
  <w:num w:numId="2" w16cid:durableId="1216623384">
    <w:abstractNumId w:val="9"/>
  </w:num>
  <w:num w:numId="3" w16cid:durableId="933512647">
    <w:abstractNumId w:val="7"/>
  </w:num>
  <w:num w:numId="4" w16cid:durableId="968172316">
    <w:abstractNumId w:val="2"/>
  </w:num>
  <w:num w:numId="5" w16cid:durableId="2053923287">
    <w:abstractNumId w:val="1"/>
  </w:num>
  <w:num w:numId="6" w16cid:durableId="158037716">
    <w:abstractNumId w:val="4"/>
  </w:num>
  <w:num w:numId="7" w16cid:durableId="796148450">
    <w:abstractNumId w:val="8"/>
  </w:num>
  <w:num w:numId="8" w16cid:durableId="1325009781">
    <w:abstractNumId w:val="3"/>
  </w:num>
  <w:num w:numId="9" w16cid:durableId="2000233991">
    <w:abstractNumId w:val="5"/>
  </w:num>
  <w:num w:numId="10" w16cid:durableId="200770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96"/>
    <w:rsid w:val="000F46D2"/>
    <w:rsid w:val="001722AF"/>
    <w:rsid w:val="002C785F"/>
    <w:rsid w:val="00320F96"/>
    <w:rsid w:val="00353D97"/>
    <w:rsid w:val="003741E2"/>
    <w:rsid w:val="005E5198"/>
    <w:rsid w:val="0090437F"/>
    <w:rsid w:val="00A21523"/>
    <w:rsid w:val="00AD3F0E"/>
    <w:rsid w:val="00BF3872"/>
    <w:rsid w:val="00C001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C60A4"/>
  <w15:chartTrackingRefBased/>
  <w15:docId w15:val="{F5C64309-46BF-4B38-A6FD-2906D813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F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F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F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F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F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F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F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F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F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F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96"/>
    <w:rPr>
      <w:rFonts w:eastAsiaTheme="majorEastAsia" w:cstheme="majorBidi"/>
      <w:color w:val="272727" w:themeColor="text1" w:themeTint="D8"/>
    </w:rPr>
  </w:style>
  <w:style w:type="paragraph" w:styleId="Title">
    <w:name w:val="Title"/>
    <w:basedOn w:val="Normal"/>
    <w:next w:val="Normal"/>
    <w:link w:val="TitleChar"/>
    <w:uiPriority w:val="10"/>
    <w:qFormat/>
    <w:rsid w:val="00320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F96"/>
    <w:pPr>
      <w:spacing w:before="160"/>
      <w:jc w:val="center"/>
    </w:pPr>
    <w:rPr>
      <w:i/>
      <w:iCs/>
      <w:color w:val="404040" w:themeColor="text1" w:themeTint="BF"/>
    </w:rPr>
  </w:style>
  <w:style w:type="character" w:customStyle="1" w:styleId="QuoteChar">
    <w:name w:val="Quote Char"/>
    <w:basedOn w:val="DefaultParagraphFont"/>
    <w:link w:val="Quote"/>
    <w:uiPriority w:val="29"/>
    <w:rsid w:val="00320F96"/>
    <w:rPr>
      <w:i/>
      <w:iCs/>
      <w:color w:val="404040" w:themeColor="text1" w:themeTint="BF"/>
    </w:rPr>
  </w:style>
  <w:style w:type="paragraph" w:styleId="ListParagraph">
    <w:name w:val="List Paragraph"/>
    <w:basedOn w:val="Normal"/>
    <w:uiPriority w:val="34"/>
    <w:qFormat/>
    <w:rsid w:val="00320F96"/>
    <w:pPr>
      <w:ind w:left="720"/>
      <w:contextualSpacing/>
    </w:pPr>
  </w:style>
  <w:style w:type="character" w:styleId="IntenseEmphasis">
    <w:name w:val="Intense Emphasis"/>
    <w:basedOn w:val="DefaultParagraphFont"/>
    <w:uiPriority w:val="21"/>
    <w:qFormat/>
    <w:rsid w:val="00320F96"/>
    <w:rPr>
      <w:i/>
      <w:iCs/>
      <w:color w:val="2F5496" w:themeColor="accent1" w:themeShade="BF"/>
    </w:rPr>
  </w:style>
  <w:style w:type="paragraph" w:styleId="IntenseQuote">
    <w:name w:val="Intense Quote"/>
    <w:basedOn w:val="Normal"/>
    <w:next w:val="Normal"/>
    <w:link w:val="IntenseQuoteChar"/>
    <w:uiPriority w:val="30"/>
    <w:qFormat/>
    <w:rsid w:val="00320F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F96"/>
    <w:rPr>
      <w:i/>
      <w:iCs/>
      <w:color w:val="2F5496" w:themeColor="accent1" w:themeShade="BF"/>
    </w:rPr>
  </w:style>
  <w:style w:type="character" w:styleId="IntenseReference">
    <w:name w:val="Intense Reference"/>
    <w:basedOn w:val="DefaultParagraphFont"/>
    <w:uiPriority w:val="32"/>
    <w:qFormat/>
    <w:rsid w:val="00320F96"/>
    <w:rPr>
      <w:b/>
      <w:bCs/>
      <w:smallCaps/>
      <w:color w:val="2F5496" w:themeColor="accent1" w:themeShade="BF"/>
      <w:spacing w:val="5"/>
    </w:rPr>
  </w:style>
  <w:style w:type="character" w:styleId="Hyperlink">
    <w:name w:val="Hyperlink"/>
    <w:basedOn w:val="DefaultParagraphFont"/>
    <w:uiPriority w:val="99"/>
    <w:unhideWhenUsed/>
    <w:rsid w:val="00C0015D"/>
    <w:rPr>
      <w:color w:val="0563C1" w:themeColor="hyperlink"/>
      <w:u w:val="single"/>
    </w:rPr>
  </w:style>
  <w:style w:type="character" w:styleId="UnresolvedMention">
    <w:name w:val="Unresolved Mention"/>
    <w:basedOn w:val="DefaultParagraphFont"/>
    <w:uiPriority w:val="99"/>
    <w:semiHidden/>
    <w:unhideWhenUsed/>
    <w:rsid w:val="00C0015D"/>
    <w:rPr>
      <w:color w:val="605E5C"/>
      <w:shd w:val="clear" w:color="auto" w:fill="E1DFDD"/>
    </w:rPr>
  </w:style>
  <w:style w:type="paragraph" w:styleId="Header">
    <w:name w:val="header"/>
    <w:basedOn w:val="Normal"/>
    <w:link w:val="HeaderChar"/>
    <w:uiPriority w:val="99"/>
    <w:unhideWhenUsed/>
    <w:rsid w:val="00C00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15D"/>
  </w:style>
  <w:style w:type="paragraph" w:styleId="Footer">
    <w:name w:val="footer"/>
    <w:basedOn w:val="Normal"/>
    <w:link w:val="FooterChar"/>
    <w:uiPriority w:val="99"/>
    <w:unhideWhenUsed/>
    <w:rsid w:val="00C00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cademicreview@imech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1751</Words>
  <Characters>9984</Characters>
  <Application>Microsoft Office Word</Application>
  <DocSecurity>0</DocSecurity>
  <Lines>83</Lines>
  <Paragraphs>23</Paragraphs>
  <ScaleCrop>false</ScaleCrop>
  <Company/>
  <LinksUpToDate>false</LinksUpToDate>
  <CharactersWithSpaces>11712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Oyom</dc:creator>
  <cp:keywords/>
  <dc:description/>
  <cp:lastModifiedBy>Max Oyom</cp:lastModifiedBy>
  <cp:revision>6</cp:revision>
  <dcterms:created xsi:type="dcterms:W3CDTF">2026-01-25T17:31:00Z</dcterms:created>
  <dcterms:modified xsi:type="dcterms:W3CDTF">2026-02-03T22:58:00Z</dcterms:modified>
</cp:coreProperties>
</file>