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Segoe UI" w:hAnsi="Segoe UI"/>
          <w:b/>
          <w:color w:val="0284C7"/>
          <w:sz w:val="44"/>
        </w:rPr>
        <w:t>Aurevix — Core Data Structures &amp; Algorithms</w:t>
      </w:r>
    </w:p>
    <w:p>
      <w:pPr>
        <w:spacing w:after="360"/>
      </w:pPr>
      <w:r>
        <w:rPr>
          <w:rFonts w:ascii="Segoe UI" w:hAnsi="Segoe UI"/>
          <w:color w:val="64748B"/>
          <w:sz w:val="22"/>
        </w:rPr>
        <w:t>Aurevix Multimodal Gesture &amp; Voice Control System • Visual Technical Report</w:t>
      </w:r>
    </w:p>
    <w:p>
      <w:pPr>
        <w:spacing w:before="40" w:after="80" w:line="276" w:lineRule="auto"/>
      </w:pPr>
      <w:r>
        <w:t xml:space="preserve">This document contains visual architectural diagrams, state flows, and structural mappings for the five primary data structures powering the </w:t>
      </w:r>
      <w:r>
        <w:rPr>
          <w:b/>
          <w:color w:val="0F172A"/>
        </w:rPr>
        <w:t>Aurevix</w:t>
      </w:r>
      <w:r>
        <w:t xml:space="preserve"> Multimodal Interaction Engine.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1. Circular Buffer (Ring Buffer) — $O(1)$ Moving Average</w:t>
      </w:r>
    </w:p>
    <w:p>
      <w:pPr>
        <w:spacing w:before="40" w:after="80" w:line="276" w:lineRule="auto"/>
      </w:pPr>
      <w:r>
        <w:t xml:space="preserve">Used in </w:t>
      </w:r>
      <w:r>
        <w:rPr>
          <w:color w:val="0284C7"/>
          <w:u w:val="single"/>
        </w:rPr>
        <w:t>`hand_tracking/ds_pipeline.py`</w:t>
      </w:r>
      <w:r>
        <w:t xml:space="preserve"> for real-time landmark stabilization and mouse cursor jitter elimination.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7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7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1: Circular Buffer (Ring Buffer) O(1) Architecture &amp; Moving Average Filter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Mathematical Formulation</w:t>
      </w:r>
    </w:p>
    <w:p>
      <w:pPr>
        <w:spacing w:before="40" w:after="80" w:line="276" w:lineRule="auto"/>
      </w:pPr>
      <w:r>
        <w:t xml:space="preserve">Given a capacity </w:t>
      </w:r>
      <w:r>
        <w:rPr>
          <w:rFonts w:ascii="Cambria Math" w:hAnsi="Cambria Math"/>
          <w:i/>
        </w:rPr>
        <w:t>N=10</w:t>
      </w:r>
      <w:r>
        <w:t xml:space="preserve">, each new measurement </w:t>
      </w:r>
      <w:r>
        <w:rPr>
          <w:rFonts w:ascii="Cambria Math" w:hAnsi="Cambria Math"/>
          <w:i/>
        </w:rPr>
        <w:t>p_t = (x_t, y_t)</w:t>
      </w:r>
      <w:r>
        <w:t xml:space="preserve"> overwrites slot </w:t>
      </w:r>
      <w:r>
        <w:rPr>
          <w:rFonts w:ascii="Cambria Math" w:hAnsi="Cambria Math"/>
          <w:i/>
        </w:rPr>
        <w:t>h</w:t>
      </w:r>
      <w:r>
        <w:t>:</w:t>
      </w:r>
    </w:p>
    <w:p>
      <w:pPr>
        <w:spacing w:before="40" w:after="80" w:line="276" w:lineRule="auto"/>
      </w:pPr>
      <w:r>
        <w:rPr>
          <w:rFonts w:ascii="Cambria Math" w:hAnsi="Cambria Math"/>
          <w:i/>
        </w:rPr>
      </w:r>
      <w:r>
        <w:rPr>
          <w:rFonts w:ascii="Cambria Math" w:hAnsi="Cambria Math"/>
          <w:i/>
        </w:rPr>
        <w:t>\text{buffer}[h] \leftarrow p_t, \quad h \leftarrow (h + 1) \pmod N</w:t>
      </w:r>
      <w:r>
        <w:rPr>
          <w:rFonts w:ascii="Cambria Math" w:hAnsi="Cambria Math"/>
          <w:i/>
        </w:rPr>
      </w:r>
    </w:p>
    <w:p>
      <w:pPr>
        <w:spacing w:before="40" w:after="80" w:line="276" w:lineRule="auto"/>
      </w:pPr>
      <w:r>
        <w:t xml:space="preserve">The filtered coordinate </w:t>
      </w:r>
      <w:r>
        <w:rPr>
          <w:rFonts w:ascii="Cambria Math" w:hAnsi="Cambria Math"/>
          <w:i/>
        </w:rPr>
        <w:t>\bar{p}_t</w:t>
      </w:r>
      <w:r>
        <w:t xml:space="preserve"> is computed via vector mean:</w:t>
      </w:r>
    </w:p>
    <w:p>
      <w:pPr>
        <w:spacing w:before="40" w:after="80" w:line="276" w:lineRule="auto"/>
      </w:pPr>
      <w:r>
        <w:rPr>
          <w:rFonts w:ascii="Cambria Math" w:hAnsi="Cambria Math"/>
          <w:i/>
        </w:rPr>
      </w:r>
      <w:r>
        <w:rPr>
          <w:rFonts w:ascii="Cambria Math" w:hAnsi="Cambria Math"/>
          <w:i/>
        </w:rPr>
        <w:t>\bar{p}_t = \frac{1}{|S|} \sum_{i \in S} \text{buffer}[i], \quad S = \{i \mid \text{buffer}[i] \neq \text{None}\}</w:t>
      </w:r>
      <w:r>
        <w:rPr>
          <w:rFonts w:ascii="Cambria Math" w:hAnsi="Cambria Math"/>
          <w:i/>
        </w:rPr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2. Thread-Safe FIFO Gesture Queue (Producer-Consumer)</w:t>
      </w:r>
    </w:p>
    <w:p>
      <w:pPr>
        <w:spacing w:before="40" w:after="80" w:line="276" w:lineRule="auto"/>
      </w:pPr>
      <w:r>
        <w:t xml:space="preserve">Used in </w:t>
      </w:r>
      <w:r>
        <w:rPr>
          <w:color w:val="0284C7"/>
          <w:u w:val="single"/>
        </w:rPr>
        <w:t>`hand_tracking/ds_pipeline.py`</w:t>
      </w:r>
      <w:r>
        <w:t xml:space="preserve"> </w:t>
      </w:r>
      <w:r>
        <w:rPr>
          <w:rFonts w:ascii="Cambria Math" w:hAnsi="Cambria Math"/>
          <w:i/>
        </w:rPr>
        <w:t>\rightarrow</w:t>
      </w:r>
      <w:r>
        <w:t xml:space="preserve"> </w:t>
      </w:r>
      <w:r>
        <w:rPr>
          <w:rFonts w:ascii="Consolas" w:hAnsi="Consolas"/>
          <w:color w:val="0284C7"/>
          <w:sz w:val="19"/>
        </w:rPr>
        <w:t xml:space="preserve"> GestureQueue </w:t>
      </w:r>
      <w:r>
        <w:t xml:space="preserve"> to decouple video processing from OS action execution.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738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8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2: Thread-Safe FIFO Gesture Queue Decoupled Producer-Consumer Architecture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3. Kalman Filter 2D — State Estimation &amp; Prediction</w:t>
      </w:r>
    </w:p>
    <w:p>
      <w:pPr>
        <w:spacing w:before="40" w:after="80" w:line="276" w:lineRule="auto"/>
      </w:pPr>
      <w:r>
        <w:t xml:space="preserve">Used in </w:t>
      </w:r>
      <w:r>
        <w:rPr>
          <w:color w:val="0284C7"/>
          <w:u w:val="single"/>
        </w:rPr>
        <w:t>`hand_tracking/core/filters.py`</w:t>
      </w:r>
      <w:r>
        <w:t xml:space="preserve"> </w:t>
      </w:r>
      <w:r>
        <w:rPr>
          <w:rFonts w:ascii="Cambria Math" w:hAnsi="Cambria Math"/>
          <w:i/>
        </w:rPr>
        <w:t>\rightarrow</w:t>
      </w:r>
      <w:r>
        <w:t xml:space="preserve"> </w:t>
      </w:r>
      <w:r>
        <w:rPr>
          <w:rFonts w:ascii="Consolas" w:hAnsi="Consolas"/>
          <w:color w:val="0284C7"/>
          <w:sz w:val="19"/>
        </w:rPr>
        <w:t xml:space="preserve"> KalmanFilter2D </w:t>
      </w:r>
      <w:r>
        <w:t xml:space="preserve"> for predicting cursor coordinates and preventing drift.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9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3: Kalman Filter 2D State Estimation, Covariance Matrices &amp; Drift Prevention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4. Spatial Landmark Tensors — 3D $(21, 3)$ Hand Graph</w:t>
      </w:r>
    </w:p>
    <w:p>
      <w:pPr>
        <w:spacing w:before="40" w:after="80" w:line="276" w:lineRule="auto"/>
      </w:pPr>
      <w:r>
        <w:t xml:space="preserve">Used in </w:t>
      </w:r>
      <w:r>
        <w:rPr>
          <w:color w:val="0284C7"/>
          <w:u w:val="single"/>
        </w:rPr>
        <w:t>`hand_tracking/core/camera.py`</w:t>
      </w:r>
      <w:r>
        <w:t xml:space="preserve"> and MediaPipe Hands to capture the geometric anatomy of the human hand.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30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4: Spatial Landmark Tensors — 3D (21, 3) Anatomical Hand Skeleton Graph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5. Hash Tables &amp; Dataclasses — $O(1)$ Dispatch Maps</w:t>
      </w:r>
    </w:p>
    <w:p>
      <w:pPr>
        <w:spacing w:before="40" w:after="80" w:line="276" w:lineRule="auto"/>
      </w:pPr>
      <w:r>
        <w:t>Used across the application for instantaneous action lookup, key-binding resolution, and structured state holding.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62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62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5: Hash Tables &amp; Strongly-Typed Dataclass Model Architecture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Summary Matrix</w:t>
      </w:r>
    </w:p>
    <w:p>
      <w:pPr>
        <w:spacing w:before="40" w:after="80" w:line="276" w:lineRule="auto"/>
      </w:pPr>
      <w:r>
        <w:t>| Data Structure | Primary File | Access Complexity | Insert Complexity | Primary Purpose in Aurevix |</w:t>
      </w:r>
    </w:p>
    <w:p>
      <w:pPr>
        <w:spacing w:before="40" w:after="80" w:line="276" w:lineRule="auto"/>
      </w:pPr>
      <w:r>
        <w:t>| :--- | :--- | :--- | :--- | :--- |</w:t>
      </w:r>
    </w:p>
    <w:p>
      <w:pPr>
        <w:spacing w:before="40" w:after="80" w:line="276" w:lineRule="auto"/>
      </w:pPr>
      <w:r>
        <w:t xml:space="preserve">| </w:t>
      </w:r>
      <w:r>
        <w:rPr>
          <w:b/>
          <w:color w:val="0F172A"/>
        </w:rPr>
        <w:t>CircularBuffer</w:t>
      </w:r>
      <w:r>
        <w:t xml:space="preserve"> | </w:t>
      </w:r>
      <w:r>
        <w:rPr>
          <w:rFonts w:ascii="Consolas" w:hAnsi="Consolas"/>
          <w:color w:val="0284C7"/>
          <w:sz w:val="19"/>
        </w:rPr>
        <w:t xml:space="preserve"> ds_pipeline.py 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60 FPS coordinate window for moving average filter |</w:t>
      </w:r>
    </w:p>
    <w:p>
      <w:pPr>
        <w:spacing w:before="40" w:after="80" w:line="276" w:lineRule="auto"/>
      </w:pPr>
      <w:r>
        <w:t xml:space="preserve">| </w:t>
      </w:r>
      <w:r>
        <w:rPr>
          <w:b/>
          <w:color w:val="0F172A"/>
        </w:rPr>
        <w:t>GestureQueue</w:t>
      </w:r>
      <w:r>
        <w:t xml:space="preserve"> | </w:t>
      </w:r>
      <w:r>
        <w:rPr>
          <w:rFonts w:ascii="Consolas" w:hAnsi="Consolas"/>
          <w:color w:val="0284C7"/>
          <w:sz w:val="19"/>
        </w:rPr>
        <w:t xml:space="preserve"> ds_pipeline.py 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Thread-safe FIFO queue decoupling camera and OS actions |</w:t>
      </w:r>
    </w:p>
    <w:p>
      <w:pPr>
        <w:spacing w:before="40" w:after="80" w:line="276" w:lineRule="auto"/>
      </w:pPr>
      <w:r>
        <w:t xml:space="preserve">| </w:t>
      </w:r>
      <w:r>
        <w:rPr>
          <w:b/>
          <w:color w:val="0F172A"/>
        </w:rPr>
        <w:t>KalmanFilter2D</w:t>
      </w:r>
      <w:r>
        <w:t xml:space="preserve"> | </w:t>
      </w:r>
      <w:r>
        <w:rPr>
          <w:rFonts w:ascii="Consolas" w:hAnsi="Consolas"/>
          <w:color w:val="0284C7"/>
          <w:sz w:val="19"/>
        </w:rPr>
        <w:t xml:space="preserve"> filters.py 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4D state vector &amp; covariance matrix trajectory prediction |</w:t>
      </w:r>
    </w:p>
    <w:p>
      <w:pPr>
        <w:spacing w:before="40" w:after="80" w:line="276" w:lineRule="auto"/>
      </w:pPr>
      <w:r>
        <w:t xml:space="preserve">| </w:t>
      </w:r>
      <w:r>
        <w:rPr>
          <w:b/>
          <w:color w:val="0F172A"/>
        </w:rPr>
        <w:t>Spatial Landmark Tensor</w:t>
      </w:r>
      <w:r>
        <w:t xml:space="preserve"> | </w:t>
      </w:r>
      <w:r>
        <w:rPr>
          <w:rFonts w:ascii="Consolas" w:hAnsi="Consolas"/>
          <w:color w:val="0284C7"/>
          <w:sz w:val="19"/>
        </w:rPr>
        <w:t xml:space="preserve"> camera.py 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21 \times 3</w:t>
      </w:r>
      <w:r>
        <w:t xml:space="preserve"> coordinate matrix for hand skeleton geometry |</w:t>
      </w:r>
    </w:p>
    <w:p>
      <w:pPr>
        <w:spacing w:before="40" w:after="80" w:line="276" w:lineRule="auto"/>
      </w:pPr>
      <w:r>
        <w:t xml:space="preserve">| </w:t>
      </w:r>
      <w:r>
        <w:rPr>
          <w:b/>
          <w:color w:val="0F172A"/>
        </w:rPr>
        <w:t>Hash Tables (`dict`)</w:t>
      </w:r>
      <w:r>
        <w:t xml:space="preserve"> | </w:t>
      </w:r>
      <w:r>
        <w:rPr>
          <w:rFonts w:ascii="Consolas" w:hAnsi="Consolas"/>
          <w:color w:val="0284C7"/>
          <w:sz w:val="19"/>
        </w:rPr>
        <w:t xml:space="preserve"> gaming_gesture_controller.py </w:t>
      </w:r>
      <w:r>
        <w:t xml:space="preserve">, </w:t>
      </w:r>
      <w:r>
        <w:rPr>
          <w:rFonts w:ascii="Consolas" w:hAnsi="Consolas"/>
          <w:color w:val="0284C7"/>
          <w:sz w:val="19"/>
        </w:rPr>
        <w:t xml:space="preserve"> voice_command_processor.py 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Instant lookup for voice commands, game keys, and gesture types |</w:t>
      </w:r>
    </w:p>
    <w:p>
      <w:pPr>
        <w:spacing w:before="40" w:after="80" w:line="276" w:lineRule="auto"/>
      </w:pPr>
      <w:r>
        <w:t xml:space="preserve">| </w:t>
      </w:r>
      <w:r>
        <w:rPr>
          <w:b/>
          <w:color w:val="0F172A"/>
        </w:rPr>
        <w:t>Dataclasses</w:t>
      </w:r>
      <w:r>
        <w:t xml:space="preserve"> | </w:t>
      </w:r>
      <w:r>
        <w:rPr>
          <w:rFonts w:ascii="Consolas" w:hAnsi="Consolas"/>
          <w:color w:val="0284C7"/>
          <w:sz w:val="19"/>
        </w:rPr>
        <w:t xml:space="preserve"> calibration_profiles.py </w:t>
      </w:r>
      <w:r>
        <w:t xml:space="preserve">, </w:t>
      </w:r>
      <w:r>
        <w:rPr>
          <w:rFonts w:ascii="Consolas" w:hAnsi="Consolas"/>
          <w:color w:val="0284C7"/>
          <w:sz w:val="19"/>
        </w:rPr>
        <w:t xml:space="preserve"> notification_manager.py 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</w:t>
      </w:r>
      <w:r>
        <w:rPr>
          <w:rFonts w:ascii="Cambria Math" w:hAnsi="Cambria Math"/>
          <w:i/>
        </w:rPr>
        <w:t>O(1)</w:t>
      </w:r>
      <w:r>
        <w:t xml:space="preserve"> | Strongly-typed, validated data representations |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