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spacing w:after="200" w:before="0" w:line="276" w:lineRule="auto"/>
        <w:jc w:val="center"/>
      </w:pPr>
      <w:r>
        <w:rPr>
          <w:rFonts w:ascii="Times New Roman" w:cs="Times New Roman" w:eastAsia="Times New Roman" w:hAnsi="Times New Roman"/>
          <w:b/>
          <w:bCs/>
          <w:sz w:val="28"/>
          <w:szCs w:val="28"/>
        </w:rPr>
        <w:t xml:space="preserve">A</w:t>
      </w:r>
    </w:p>
    <w:p>
      <w:pPr>
        <w:spacing w:after="200" w:before="0" w:line="276" w:lineRule="auto"/>
        <w:jc w:val="center"/>
      </w:pPr>
      <w:r>
        <w:rPr>
          <w:rFonts w:ascii="Times New Roman" w:cs="Times New Roman" w:eastAsia="Times New Roman" w:hAnsi="Times New Roman"/>
          <w:b/>
          <w:bCs/>
          <w:sz w:val="28"/>
          <w:szCs w:val="28"/>
        </w:rPr>
        <w:t xml:space="preserve">PROJECT REPORT</w:t>
      </w:r>
    </w:p>
    <w:p>
      <w:pPr>
        <w:spacing w:after="200" w:before="0" w:line="360" w:lineRule="auto"/>
        <w:jc w:val="center"/>
      </w:pPr>
      <w:r>
        <w:rPr>
          <w:rFonts w:ascii="Times New Roman" w:cs="Times New Roman" w:eastAsia="Times New Roman" w:hAnsi="Times New Roman"/>
          <w:b/>
          <w:bCs/>
          <w:sz w:val="28"/>
          <w:szCs w:val="28"/>
        </w:rPr>
        <w:t xml:space="preserve">ON</w:t>
      </w:r>
    </w:p>
    <w:p>
      <w:pPr>
        <w:spacing w:after="200" w:before="0" w:line="360" w:lineRule="auto"/>
        <w:jc w:val="center"/>
      </w:pPr>
      <w:r>
        <w:rPr>
          <w:rFonts w:ascii="Times New Roman" w:cs="Times New Roman" w:eastAsia="Times New Roman" w:hAnsi="Times New Roman"/>
          <w:b/>
          <w:bCs/>
          <w:sz w:val="36"/>
          <w:szCs w:val="36"/>
        </w:rPr>
        <w:t xml:space="preserve">AI-POWERED MULTI-TENANT SMART PLACEMENT PORTAL</w:t>
      </w:r>
    </w:p>
    <w:p>
      <w:pPr>
        <w:spacing w:after="0" w:before="0" w:line="276" w:lineRule="auto"/>
        <w:jc w:val="center"/>
      </w:pPr>
      <w:r>
        <w:rPr>
          <w:rFonts w:ascii="Times New Roman" w:cs="Times New Roman" w:eastAsia="Times New Roman" w:hAnsi="Times New Roman"/>
          <w:sz w:val="28"/>
          <w:szCs w:val="28"/>
        </w:rPr>
        <w:t xml:space="preserve"/>
      </w:r>
    </w:p>
    <w:p>
      <w:pPr>
        <w:spacing w:after="200" w:before="0" w:line="276" w:lineRule="auto"/>
        <w:jc w:val="center"/>
      </w:pPr>
      <w:r>
        <w:rPr>
          <w:rFonts w:ascii="Times New Roman" w:cs="Times New Roman" w:eastAsia="Times New Roman" w:hAnsi="Times New Roman"/>
          <w:b/>
          <w:bCs/>
          <w:i/>
          <w:iCs/>
          <w:sz w:val="28"/>
          <w:szCs w:val="28"/>
        </w:rPr>
        <w:t xml:space="preserve">Submitted by</w:t>
      </w:r>
    </w:p>
    <w:p>
      <w:pPr>
        <w:spacing w:after="0" w:before="0" w:line="240" w:lineRule="auto"/>
        <w:jc w:val="center"/>
      </w:pPr>
      <w:r>
        <w:rPr>
          <w:rFonts w:ascii="Times New Roman" w:cs="Times New Roman" w:eastAsia="Times New Roman" w:hAnsi="Times New Roman"/>
          <w:b/>
          <w:bCs/>
          <w:sz w:val="32"/>
          <w:szCs w:val="32"/>
        </w:rPr>
        <w:t xml:space="preserve">Pratham Raval (23IT449)</w:t>
      </w:r>
    </w:p>
    <w:p>
      <w:pPr>
        <w:spacing w:after="0" w:before="0" w:line="240" w:lineRule="auto"/>
        <w:jc w:val="center"/>
      </w:pPr>
      <w:r>
        <w:rPr>
          <w:rFonts w:ascii="Times New Roman" w:cs="Times New Roman" w:eastAsia="Times New Roman" w:hAnsi="Times New Roman"/>
          <w:b/>
          <w:bCs/>
          <w:sz w:val="32"/>
          <w:szCs w:val="32"/>
        </w:rPr>
        <w:t xml:space="preserve">Prit Patel (23IT408)</w:t>
      </w:r>
    </w:p>
    <w:p>
      <w:pPr>
        <w:spacing w:after="200" w:before="0" w:line="360" w:lineRule="auto"/>
        <w:jc w:val="center"/>
      </w:pPr>
      <w:r>
        <w:rPr>
          <w:rFonts w:ascii="Times New Roman" w:cs="Times New Roman" w:eastAsia="Times New Roman" w:hAnsi="Times New Roman"/>
          <w:b/>
          <w:bCs/>
          <w:sz w:val="32"/>
          <w:szCs w:val="32"/>
        </w:rPr>
        <w:t xml:space="preserve">Yashvi Chauhan (23IT447)</w:t>
      </w:r>
    </w:p>
    <w:p>
      <w:pPr>
        <w:spacing w:after="200" w:before="0" w:line="360" w:lineRule="auto"/>
        <w:jc w:val="center"/>
      </w:pPr>
      <w:r>
        <w:rPr>
          <w:rFonts w:ascii="Times New Roman" w:cs="Times New Roman" w:eastAsia="Times New Roman" w:hAnsi="Times New Roman"/>
          <w:b/>
          <w:bCs/>
          <w:sz w:val="24"/>
          <w:szCs w:val="24"/>
        </w:rPr>
        <w:t xml:space="preserve">For Partial Fulfillment of the Requirements for Bachelor of Technology in Information Technology</w:t>
      </w:r>
    </w:p>
    <w:p>
      <w:pPr>
        <w:spacing w:after="200" w:before="0" w:line="240" w:lineRule="auto"/>
        <w:jc w:val="center"/>
      </w:pPr>
      <w:r>
        <w:rPr>
          <w:rFonts w:ascii="Times New Roman" w:cs="Times New Roman" w:eastAsia="Times New Roman" w:hAnsi="Times New Roman"/>
          <w:sz w:val="28"/>
          <w:szCs w:val="28"/>
        </w:rPr>
        <w:t xml:space="preserve"/>
      </w:r>
    </w:p>
    <w:p>
      <w:pPr>
        <w:spacing w:after="200" w:before="0" w:line="240" w:lineRule="auto"/>
        <w:jc w:val="center"/>
      </w:pPr>
      <w:r>
        <w:rPr>
          <w:rFonts w:ascii="Times New Roman" w:cs="Times New Roman" w:eastAsia="Times New Roman" w:hAnsi="Times New Roman"/>
          <w:b/>
          <w:bCs/>
          <w:sz w:val="28"/>
          <w:szCs w:val="28"/>
        </w:rPr>
        <w:t xml:space="preserve">Guided by</w:t>
      </w:r>
    </w:p>
    <w:p>
      <w:pPr>
        <w:spacing w:after="200" w:before="0" w:line="240" w:lineRule="auto"/>
        <w:jc w:val="center"/>
      </w:pPr>
      <w:r>
        <w:rPr>
          <w:rFonts w:ascii="Times New Roman" w:cs="Times New Roman" w:eastAsia="Times New Roman" w:hAnsi="Times New Roman"/>
          <w:b/>
          <w:bCs/>
          <w:sz w:val="28"/>
          <w:szCs w:val="28"/>
        </w:rPr>
        <w:t xml:space="preserve">Dr. Dharmesh G. Patel</w:t>
      </w:r>
    </w:p>
    <w:p>
      <w:pPr>
        <w:spacing w:after="200" w:before="0" w:line="360" w:lineRule="auto"/>
        <w:jc w:val="center"/>
      </w:pPr>
      <w:r>
        <w:rPr>
          <w:rFonts w:ascii="Times New Roman" w:cs="Times New Roman" w:eastAsia="Times New Roman" w:hAnsi="Times New Roman"/>
          <w:sz w:val="28"/>
          <w:szCs w:val="28"/>
        </w:rPr>
        <w:t xml:space="preserve"/>
      </w:r>
    </w:p>
    <w:p>
      <w:pPr>
        <w:spacing w:after="200" w:before="0" w:line="360" w:lineRule="auto"/>
        <w:jc w:val="center"/>
      </w:pPr>
      <w:r>
        <w:rPr>
          <w:rFonts w:ascii="Times New Roman" w:cs="Times New Roman" w:eastAsia="Times New Roman" w:hAnsi="Times New Roman"/>
          <w:b/>
          <w:bCs/>
          <w:sz w:val="28"/>
          <w:szCs w:val="28"/>
        </w:rPr>
        <w:t xml:space="preserve">December, 2026</w:t>
      </w:r>
    </w:p>
    <w:p>
      <w:pPr>
        <w:spacing w:after="200" w:line="276" w:lineRule="auto"/>
        <w:jc w:val="center"/>
      </w:pPr>
      <w:r>
        <w:drawing>
          <wp:inline distT="0" distB="0" distL="0" distR="0">
            <wp:extent cx="1133475" cy="1076325"/>
            <wp:effectExtent t="0" r="0" b="0" l="0"/>
            <wp:docPr id="1" name="logo" descr="BVM Logo" title="BVM Logo"/>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1133475" cy="10763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b/>
          <w:bCs/>
          <w:sz w:val="28"/>
          <w:szCs w:val="28"/>
        </w:rPr>
        <w:t xml:space="preserve">Information Technology Department</w:t>
      </w:r>
    </w:p>
    <w:p>
      <w:pPr>
        <w:spacing w:after="200" w:before="0" w:line="240" w:lineRule="auto"/>
        <w:jc w:val="center"/>
      </w:pPr>
      <w:r>
        <w:rPr>
          <w:rFonts w:ascii="Times New Roman" w:cs="Times New Roman" w:eastAsia="Times New Roman" w:hAnsi="Times New Roman"/>
          <w:b/>
          <w:bCs/>
          <w:sz w:val="28"/>
          <w:szCs w:val="28"/>
        </w:rPr>
        <w:t xml:space="preserve">Birla Vishvakarma Mahavidyalaya Engineering College</w:t>
      </w:r>
    </w:p>
    <w:p>
      <w:pPr>
        <w:spacing w:after="200" w:before="0" w:line="240" w:lineRule="auto"/>
        <w:jc w:val="center"/>
      </w:pPr>
      <w:r>
        <w:rPr>
          <w:rFonts w:ascii="Times New Roman" w:cs="Times New Roman" w:eastAsia="Times New Roman" w:hAnsi="Times New Roman"/>
          <w:b/>
          <w:bCs/>
          <w:sz w:val="28"/>
          <w:szCs w:val="28"/>
        </w:rPr>
        <w:t xml:space="preserve">(An Autonomous Institution)</w:t>
      </w:r>
    </w:p>
    <w:p>
      <w:pPr>
        <w:spacing w:after="200" w:before="0" w:line="240" w:lineRule="auto"/>
        <w:jc w:val="center"/>
      </w:pPr>
      <w:r>
        <w:rPr>
          <w:rFonts w:ascii="Times New Roman" w:cs="Times New Roman" w:eastAsia="Times New Roman" w:hAnsi="Times New Roman"/>
          <w:b/>
          <w:bCs/>
          <w:sz w:val="28"/>
          <w:szCs w:val="28"/>
        </w:rPr>
        <w:t xml:space="preserve">Vallabh Vidyanagar – 388120</w:t>
      </w:r>
    </w:p>
    <w:p>
      <w:pPr>
        <w:spacing w:after="200" w:before="0" w:line="240" w:lineRule="auto"/>
        <w:jc w:val="center"/>
      </w:pPr>
      <w:r>
        <w:rPr>
          <w:rFonts w:ascii="Times New Roman" w:cs="Times New Roman" w:eastAsia="Times New Roman" w:hAnsi="Times New Roman"/>
          <w:b/>
          <w:bCs/>
          <w:sz w:val="28"/>
          <w:szCs w:val="28"/>
        </w:rPr>
        <w:t xml:space="preserve">Gujarat, INDIA</w:t>
      </w:r>
    </w:p>
    <w:p>
      <w:pPr>
        <w:sectPr>
          <w:pgSz w:w="11907" w:h="16839" w:orient="portrait"/>
          <w:pgMar w:top="1440" w:right="1440" w:bottom="1440" w:left="1800" w:header="620" w:footer="620" w:gutter="0"/>
          <w:pgNumType/>
          <w:docGrid w:linePitch="360"/>
        </w:sectPr>
      </w:pPr>
    </w:p>
    <w:tbl>
      <w:tblPr>
        <w:tblW w:type="dxa" w:w="9923"/>
        <w:tblInd w:type="dxa" w:w="-459"/>
        <w:tblBorders>
          <w:top w:val="none" w:color="FFFFFF" w:sz="0"/>
          <w:left w:val="none" w:color="FFFFFF" w:sz="0"/>
          <w:bottom w:val="none" w:color="FFFFFF" w:sz="0"/>
          <w:right w:val="none" w:color="FFFFFF" w:sz="0"/>
          <w:insideH w:val="none" w:color="FFFFFF" w:sz="0"/>
          <w:insideV w:val="none" w:color="FFFFFF" w:sz="0"/>
        </w:tblBorders>
      </w:tblPr>
      <w:tblGrid>
        <w:gridCol w:w="2977"/>
        <w:gridCol w:w="6946"/>
      </w:tblGrid>
      <w:tr>
        <w:tc>
          <w:tcPr>
            <w:tcW w:type="dxa" w:w="2977"/>
            <w:tcBorders>
              <w:top w:val="none" w:color="FFFFFF" w:sz="0"/>
              <w:left w:val="none" w:color="FFFFFF" w:sz="0"/>
              <w:bottom w:val="none" w:color="FFFFFF" w:sz="0"/>
              <w:right w:val="none" w:color="FFFFFF" w:sz="0"/>
            </w:tcBorders>
          </w:tcPr>
          <w:p>
            <w:pPr>
              <w:jc w:val="center"/>
            </w:pPr>
            <w:r>
              <w:drawing>
                <wp:inline distT="0" distB="0" distL="0" distR="0">
                  <wp:extent cx="1495425" cy="1419225"/>
                  <wp:effectExtent t="0" r="0" b="0" l="0"/>
                  <wp:docPr id="1" name="logo2" descr="BVM Logo" title="BVM Logo"/>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1495425" cy="1419225"/>
                          </a:xfrm>
                          <a:prstGeom prst="rect">
                            <a:avLst/>
                          </a:prstGeom>
                        </pic:spPr>
                      </pic:pic>
                    </a:graphicData>
                  </a:graphic>
                </wp:inline>
              </w:drawing>
            </w:r>
          </w:p>
        </w:tc>
        <w:tc>
          <w:tcPr>
            <w:tcW w:type="dxa" w:w="6946"/>
            <w:tcBorders>
              <w:top w:val="none" w:color="FFFFFF" w:sz="0"/>
              <w:left w:val="none" w:color="FFFFFF" w:sz="0"/>
              <w:bottom w:val="none" w:color="FFFFFF" w:sz="0"/>
              <w:right w:val="none" w:color="FFFFFF" w:sz="0"/>
            </w:tcBorders>
          </w:tcPr>
          <w:p>
            <w:pPr>
              <w:spacing w:after="0" w:before="0" w:line="360" w:lineRule="auto"/>
              <w:jc w:val="center"/>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sz w:val="28"/>
                <w:szCs w:val="28"/>
              </w:rPr>
              <w:t xml:space="preserve">Birla Vishvakarma Mahavidyalaya Engineering College</w:t>
            </w:r>
          </w:p>
          <w:p>
            <w:pPr>
              <w:spacing w:after="0" w:before="0" w:line="360" w:lineRule="auto"/>
              <w:jc w:val="center"/>
            </w:pPr>
            <w:r>
              <w:rPr>
                <w:rFonts w:ascii="Times New Roman" w:cs="Times New Roman" w:eastAsia="Times New Roman" w:hAnsi="Times New Roman"/>
                <w:b/>
                <w:bCs/>
                <w:sz w:val="24"/>
                <w:szCs w:val="24"/>
              </w:rPr>
              <w:t xml:space="preserve">(An Autonomous Institution)</w:t>
            </w:r>
          </w:p>
          <w:p>
            <w:pPr>
              <w:spacing w:after="0" w:before="0" w:line="360" w:lineRule="auto"/>
              <w:jc w:val="center"/>
            </w:pPr>
            <w:r>
              <w:rPr>
                <w:rFonts w:ascii="Times New Roman" w:cs="Times New Roman" w:eastAsia="Times New Roman" w:hAnsi="Times New Roman"/>
                <w:b/>
                <w:bCs/>
                <w:sz w:val="28"/>
                <w:szCs w:val="28"/>
              </w:rPr>
              <w:t xml:space="preserve">Information Technology Department</w:t>
            </w:r>
          </w:p>
          <w:p>
            <w:pPr>
              <w:spacing w:after="0" w:before="0" w:line="360" w:lineRule="auto"/>
              <w:jc w:val="center"/>
            </w:pPr>
            <w:r>
              <w:rPr>
                <w:rFonts w:ascii="Times New Roman" w:cs="Times New Roman" w:eastAsia="Times New Roman" w:hAnsi="Times New Roman"/>
                <w:b/>
                <w:bCs/>
                <w:sz w:val="24"/>
                <w:szCs w:val="24"/>
              </w:rPr>
              <w:t xml:space="preserve">AY: 2026-27, Semester I</w:t>
            </w:r>
          </w:p>
          <w:p>
            <w:pPr>
              <w:spacing w:after="0" w:before="0" w:line="360" w:lineRule="auto"/>
              <w:jc w:val="center"/>
            </w:pPr>
            <w:r>
              <w:rPr>
                <w:rFonts w:ascii="Times New Roman" w:cs="Times New Roman" w:eastAsia="Times New Roman" w:hAnsi="Times New Roman"/>
                <w:sz w:val="28"/>
                <w:szCs w:val="28"/>
              </w:rPr>
              <w:t xml:space="preserve"/>
            </w:r>
          </w:p>
        </w:tc>
      </w:tr>
    </w:tbl>
    <w:p>
      <w:pPr>
        <w:spacing w:after="0" w:before="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52"/>
          <w:szCs w:val="52"/>
        </w:rPr>
        <w:t xml:space="preserve">CERTIFICATE</w:t>
      </w:r>
    </w:p>
    <w:p>
      <w:pPr>
        <w:spacing w:after="0" w:before="0" w:line="360" w:lineRule="auto"/>
        <w:jc w:val="center"/>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
      </w:r>
    </w:p>
    <w:p>
      <w:pPr>
        <w:spacing w:after="0" w:line="480" w:lineRule="auto"/>
        <w:jc w:val="both"/>
      </w:pPr>
      <w:r>
        <w:rPr>
          <w:rFonts w:ascii="Times New Roman" w:cs="Times New Roman" w:eastAsia="Times New Roman" w:hAnsi="Times New Roman"/>
          <w:sz w:val="28"/>
          <w:szCs w:val="28"/>
        </w:rPr>
        <w:t xml:space="preserve">This is to certify that the project work entitled </w:t>
      </w:r>
      <w:r>
        <w:rPr>
          <w:rFonts w:ascii="Times New Roman" w:cs="Times New Roman" w:eastAsia="Times New Roman" w:hAnsi="Times New Roman"/>
          <w:b/>
          <w:bCs/>
          <w:sz w:val="28"/>
          <w:szCs w:val="28"/>
          <w:u w:val="single"/>
        </w:rPr>
        <w:t xml:space="preserve">AI-POWERED MULTI-TENANT SMART PLACEMENT PORTAL</w:t>
      </w:r>
      <w:r>
        <w:rPr>
          <w:rFonts w:ascii="Times New Roman" w:cs="Times New Roman" w:eastAsia="Times New Roman" w:hAnsi="Times New Roman"/>
          <w:sz w:val="28"/>
          <w:szCs w:val="28"/>
        </w:rPr>
        <w:t xml:space="preserve"> has been successfully carried out by </w:t>
      </w:r>
      <w:r>
        <w:rPr>
          <w:rFonts w:ascii="Times New Roman" w:cs="Times New Roman" w:eastAsia="Times New Roman" w:hAnsi="Times New Roman"/>
          <w:b/>
          <w:bCs/>
          <w:sz w:val="28"/>
          <w:szCs w:val="28"/>
          <w:u w:val="single"/>
        </w:rPr>
        <w:t xml:space="preserve">Pratham Raval (23IT449), Prit Patel (23IT408) and Yashvi Chauhan (23IT447)</w:t>
      </w:r>
      <w:r>
        <w:rPr>
          <w:rFonts w:ascii="Times New Roman" w:cs="Times New Roman" w:eastAsia="Times New Roman" w:hAnsi="Times New Roman"/>
          <w:sz w:val="28"/>
          <w:szCs w:val="28"/>
        </w:rPr>
        <w:t xml:space="preserve"> for the subject </w:t>
      </w:r>
      <w:r>
        <w:rPr>
          <w:rFonts w:ascii="Times New Roman" w:cs="Times New Roman" w:eastAsia="Times New Roman" w:hAnsi="Times New Roman"/>
          <w:b/>
          <w:bCs/>
          <w:sz w:val="28"/>
          <w:szCs w:val="28"/>
        </w:rPr>
        <w:t xml:space="preserve">Project I (4IT31)</w:t>
      </w:r>
      <w:r>
        <w:rPr>
          <w:rFonts w:ascii="Times New Roman" w:cs="Times New Roman" w:eastAsia="Times New Roman" w:hAnsi="Times New Roman"/>
          <w:sz w:val="28"/>
          <w:szCs w:val="28"/>
        </w:rPr>
        <w:t xml:space="preserve"> during the academic year 2026-27, Semester-I for partial fulfilment of Bachelor of Technology in Information Technology. The work carried out during the semester is satisfactory.</w:t>
      </w:r>
    </w:p>
    <w:p>
      <w:pPr>
        <w:spacing w:after="0" w:before="0" w:line="360" w:lineRule="auto"/>
        <w:jc w:val="center"/>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
      </w:r>
    </w:p>
    <w:tbl>
      <w:tblPr>
        <w:tblW w:type="dxa" w:w="10375"/>
        <w:jc w:val="center"/>
        <w:tblBorders>
          <w:top w:val="none" w:color="FFFFFF" w:sz="0"/>
          <w:left w:val="none" w:color="FFFFFF" w:sz="0"/>
          <w:bottom w:val="none" w:color="FFFFFF" w:sz="0"/>
          <w:right w:val="none" w:color="FFFFFF" w:sz="0"/>
          <w:insideH w:val="none" w:color="FFFFFF" w:sz="0"/>
          <w:insideV w:val="none" w:color="FFFFFF" w:sz="0"/>
        </w:tblBorders>
      </w:tblPr>
      <w:tblGrid>
        <w:gridCol w:w="5223"/>
        <w:gridCol w:w="5152"/>
      </w:tblGrid>
      <w:tr>
        <w:tc>
          <w:tcPr>
            <w:tcW w:type="dxa" w:w="5223"/>
            <w:tcBorders>
              <w:top w:val="none" w:color="FFFFFF" w:sz="0"/>
              <w:left w:val="none" w:color="FFFFFF" w:sz="0"/>
              <w:bottom w:val="none" w:color="FFFFFF" w:sz="0"/>
              <w:right w:val="none" w:color="FFFFFF" w:sz="0"/>
            </w:tcBorders>
          </w:tcPr>
          <w:p>
            <w:pPr>
              <w:spacing w:after="0" w:before="0" w:line="360" w:lineRule="auto"/>
              <w:jc w:val="center"/>
            </w:pPr>
            <w:r>
              <w:rPr>
                <w:rFonts w:ascii="Times New Roman" w:cs="Times New Roman" w:eastAsia="Times New Roman" w:hAnsi="Times New Roman"/>
                <w:b/>
                <w:bCs/>
                <w:sz w:val="24"/>
                <w:szCs w:val="24"/>
              </w:rPr>
              <w:t xml:space="preserve">Dr. Dharmesh G. Patel</w:t>
            </w:r>
          </w:p>
          <w:p>
            <w:pPr>
              <w:spacing w:after="0" w:before="0" w:line="360" w:lineRule="auto"/>
              <w:jc w:val="center"/>
            </w:pPr>
            <w:r>
              <w:rPr>
                <w:rFonts w:ascii="Times New Roman" w:cs="Times New Roman" w:eastAsia="Times New Roman" w:hAnsi="Times New Roman"/>
                <w:sz w:val="24"/>
                <w:szCs w:val="24"/>
              </w:rPr>
              <w:t xml:space="preserve">IT Department</w:t>
            </w:r>
          </w:p>
          <w:p>
            <w:pPr>
              <w:spacing w:after="0" w:before="0" w:line="360" w:lineRule="auto"/>
              <w:jc w:val="center"/>
            </w:pPr>
            <w:r>
              <w:rPr>
                <w:rFonts w:ascii="Times New Roman" w:cs="Times New Roman" w:eastAsia="Times New Roman" w:hAnsi="Times New Roman"/>
                <w:sz w:val="24"/>
                <w:szCs w:val="24"/>
              </w:rPr>
              <w:t xml:space="preserve">BVM</w:t>
            </w:r>
          </w:p>
        </w:tc>
        <w:tc>
          <w:tcPr>
            <w:tcW w:type="dxa" w:w="5152"/>
            <w:tcBorders>
              <w:top w:val="none" w:color="FFFFFF" w:sz="0"/>
              <w:left w:val="none" w:color="FFFFFF" w:sz="0"/>
              <w:bottom w:val="none" w:color="FFFFFF" w:sz="0"/>
              <w:right w:val="none" w:color="FFFFFF" w:sz="0"/>
            </w:tcBorders>
          </w:tcPr>
          <w:p>
            <w:pPr>
              <w:spacing w:after="0" w:before="0" w:line="360" w:lineRule="auto"/>
              <w:jc w:val="center"/>
            </w:pPr>
            <w:r>
              <w:rPr>
                <w:rFonts w:ascii="Times New Roman" w:cs="Times New Roman" w:eastAsia="Times New Roman" w:hAnsi="Times New Roman"/>
                <w:sz w:val="24"/>
                <w:szCs w:val="24"/>
              </w:rPr>
              <w:t xml:space="preserve">Dr. Keyur Brahmbhatt</w:t>
            </w:r>
          </w:p>
          <w:p>
            <w:pPr>
              <w:spacing w:after="0" w:before="0" w:line="360" w:lineRule="auto"/>
              <w:jc w:val="center"/>
            </w:pPr>
            <w:r>
              <w:rPr>
                <w:rFonts w:ascii="Times New Roman" w:cs="Times New Roman" w:eastAsia="Times New Roman" w:hAnsi="Times New Roman"/>
                <w:sz w:val="24"/>
                <w:szCs w:val="24"/>
              </w:rPr>
              <w:t xml:space="preserve">Head, IT Department</w:t>
            </w:r>
          </w:p>
          <w:p>
            <w:pPr>
              <w:spacing w:after="0" w:before="0" w:line="360" w:lineRule="auto"/>
              <w:jc w:val="center"/>
            </w:pPr>
            <w:r>
              <w:rPr>
                <w:rFonts w:ascii="Times New Roman" w:cs="Times New Roman" w:eastAsia="Times New Roman" w:hAnsi="Times New Roman"/>
                <w:sz w:val="24"/>
                <w:szCs w:val="24"/>
              </w:rPr>
              <w:t xml:space="preserve">BVM</w:t>
            </w:r>
          </w:p>
        </w:tc>
      </w:tr>
    </w:tbl>
    <w:p>
      <w:pPr>
        <w:sectPr>
          <w:footerReference w:type="default" r:id="rId7"/>
          <w:type w:val="nextPage"/>
          <w:pgSz w:w="11907" w:h="16839" w:orient="portrait"/>
          <w:pgMar w:top="1440" w:right="1440" w:bottom="1440" w:left="1620" w:header="620" w:footer="620" w:gutter="0"/>
          <w:pgNumType w:start="1" w:fmt="upperRoman"/>
          <w:docGrid w:linePitch="360"/>
        </w:sectPr>
      </w:pPr>
    </w:p>
    <w:p>
      <w:pPr>
        <w:pStyle w:val="FrontHeading"/>
        <w:pageBreakBefore/>
      </w:pPr>
      <w:r>
        <w:rPr>
          <w:rFonts w:ascii="Times New Roman" w:cs="Times New Roman" w:eastAsia="Times New Roman" w:hAnsi="Times New Roman"/>
          <w:b/>
          <w:bCs/>
          <w:sz w:val="36"/>
          <w:szCs w:val="36"/>
        </w:rPr>
        <w:t xml:space="preserve">Acknowledgement</w:t>
      </w:r>
    </w:p>
    <w:p>
      <w:pPr>
        <w:spacing w:after="60" w:before="0" w:line="360" w:lineRule="auto"/>
        <w:jc w:val="both"/>
      </w:pPr>
      <w:r>
        <w:rPr>
          <w:rFonts w:ascii="Times New Roman" w:cs="Times New Roman" w:eastAsia="Times New Roman" w:hAnsi="Times New Roman"/>
        </w:rPr>
        <w:t xml:space="preserve">We take this opportunity to express our sincere gratitude to everyone who supported us in the successful completion of our Project I, titled "AI-Powered Multi-Tenant Smart Placement Portal".</w:t>
      </w:r>
    </w:p>
    <w:p>
      <w:pPr>
        <w:spacing w:after="60" w:before="0" w:line="360" w:lineRule="auto"/>
        <w:jc w:val="both"/>
      </w:pPr>
      <w:r>
        <w:rPr>
          <w:rFonts w:ascii="Times New Roman" w:cs="Times New Roman" w:eastAsia="Times New Roman" w:hAnsi="Times New Roman"/>
        </w:rPr>
        <w:t xml:space="preserve">First and foremost, we are deeply thankful to our faculty guide, </w:t>
      </w:r>
      <w:r>
        <w:rPr>
          <w:rFonts w:ascii="Times New Roman" w:cs="Times New Roman" w:eastAsia="Times New Roman" w:hAnsi="Times New Roman"/>
          <w:b/>
          <w:bCs/>
        </w:rPr>
        <w:t xml:space="preserve">Dr. Dharmesh G. Patel</w:t>
      </w:r>
      <w:r>
        <w:rPr>
          <w:rFonts w:ascii="Times New Roman" w:cs="Times New Roman" w:eastAsia="Times New Roman" w:hAnsi="Times New Roman"/>
        </w:rPr>
        <w:t xml:space="preserve">, Associate Professor, Department of Information Technology, for his constant guidance, valuable suggestions and encouragement at every stage of the project. His insights into system architecture and his regular reviews helped us shape the work into a complete and well-engineered system.</w:t>
      </w:r>
    </w:p>
    <w:p>
      <w:pPr>
        <w:spacing w:after="60" w:before="0" w:line="360" w:lineRule="auto"/>
        <w:jc w:val="both"/>
      </w:pPr>
      <w:r>
        <w:rPr>
          <w:rFonts w:ascii="Times New Roman" w:cs="Times New Roman" w:eastAsia="Times New Roman" w:hAnsi="Times New Roman"/>
        </w:rPr>
        <w:t xml:space="preserve">We express our sincere thanks to </w:t>
      </w:r>
      <w:r>
        <w:rPr>
          <w:rFonts w:ascii="Times New Roman" w:cs="Times New Roman" w:eastAsia="Times New Roman" w:hAnsi="Times New Roman"/>
          <w:b/>
          <w:bCs/>
        </w:rPr>
        <w:t xml:space="preserve">Dr. Keyur Brahmbhatt</w:t>
      </w:r>
      <w:r>
        <w:rPr>
          <w:rFonts w:ascii="Times New Roman" w:cs="Times New Roman" w:eastAsia="Times New Roman" w:hAnsi="Times New Roman"/>
        </w:rPr>
        <w:t xml:space="preserve">, Head of the Department of Information Technology, for providing the facilities and the academic environment needed to carry out this work. We are also grateful to all the faculty members and the supporting staff of the department for their help and cooperation.</w:t>
      </w:r>
    </w:p>
    <w:p>
      <w:pPr>
        <w:spacing w:after="60" w:before="0" w:line="360" w:lineRule="auto"/>
        <w:jc w:val="both"/>
      </w:pPr>
      <w:r>
        <w:rPr>
          <w:rFonts w:ascii="Times New Roman" w:cs="Times New Roman" w:eastAsia="Times New Roman" w:hAnsi="Times New Roman"/>
        </w:rPr>
        <w:t xml:space="preserve">We thank Birla Vishvakarma Mahavidyalaya Engineering College for giving us the opportunity to work on a real-world problem that connects directly with the placement process of our own institution. Finally, we thank our families and friends for their patience and moral support throughout the semester.</w:t>
      </w:r>
    </w:p>
    <w:p>
      <w:pPr>
        <w:spacing w:after="60" w:before="0" w:line="360" w:lineRule="auto"/>
        <w:jc w:val="both"/>
      </w:pPr>
    </w:p>
    <w:p>
      <w:pPr>
        <w:spacing w:after="0" w:line="360" w:lineRule="auto"/>
        <w:jc w:val="right"/>
      </w:pPr>
      <w:r>
        <w:rPr>
          <w:rFonts w:ascii="Times New Roman" w:cs="Times New Roman" w:eastAsia="Times New Roman" w:hAnsi="Times New Roman"/>
          <w:b/>
          <w:bCs/>
          <w:sz w:val="24"/>
          <w:szCs w:val="24"/>
        </w:rPr>
        <w:t xml:space="preserve">Pratham Raval (23IT449)</w:t>
      </w:r>
    </w:p>
    <w:p>
      <w:pPr>
        <w:spacing w:after="0" w:line="360" w:lineRule="auto"/>
        <w:jc w:val="right"/>
      </w:pPr>
      <w:r>
        <w:rPr>
          <w:rFonts w:ascii="Times New Roman" w:cs="Times New Roman" w:eastAsia="Times New Roman" w:hAnsi="Times New Roman"/>
          <w:b/>
          <w:bCs/>
          <w:sz w:val="24"/>
          <w:szCs w:val="24"/>
        </w:rPr>
        <w:t xml:space="preserve">Prit Patel (23IT408)</w:t>
      </w:r>
    </w:p>
    <w:p>
      <w:pPr>
        <w:spacing w:after="0" w:line="360" w:lineRule="auto"/>
        <w:jc w:val="right"/>
      </w:pPr>
      <w:r>
        <w:rPr>
          <w:rFonts w:ascii="Times New Roman" w:cs="Times New Roman" w:eastAsia="Times New Roman" w:hAnsi="Times New Roman"/>
          <w:b/>
          <w:bCs/>
          <w:sz w:val="24"/>
          <w:szCs w:val="24"/>
        </w:rPr>
        <w:t xml:space="preserve">Yashvi Chauhan (23IT447)</w:t>
      </w:r>
    </w:p>
    <w:p>
      <w:pPr>
        <w:pStyle w:val="FrontHeading"/>
        <w:pageBreakBefore/>
      </w:pPr>
      <w:r>
        <w:rPr>
          <w:rFonts w:ascii="Times New Roman" w:cs="Times New Roman" w:eastAsia="Times New Roman" w:hAnsi="Times New Roman"/>
          <w:b/>
          <w:bCs/>
          <w:sz w:val="36"/>
          <w:szCs w:val="36"/>
        </w:rPr>
        <w:t xml:space="preserve">Abstract</w:t>
      </w:r>
    </w:p>
    <w:p>
      <w:pPr>
        <w:spacing w:after="60" w:before="0" w:line="360" w:lineRule="auto"/>
        <w:jc w:val="both"/>
      </w:pPr>
      <w:r>
        <w:rPr>
          <w:rFonts w:ascii="Times New Roman" w:cs="Times New Roman" w:eastAsia="Times New Roman" w:hAnsi="Times New Roman"/>
        </w:rPr>
        <w:t xml:space="preserve">Campus placement is the most visible outcome of an engineering college, yet its management is still dominated by spreadsheets, messaging groups and disconnected third-party tools, while students prepare for interviews without institution-specific guidance. This project presents the AI-Powered Multi-Tenant Smart Placement Portal, a multi-tenant Software-as-a-Service platform that digitises the complete placement lifecycle and improves student employability.</w:t>
      </w:r>
    </w:p>
    <w:p>
      <w:pPr>
        <w:spacing w:after="60" w:before="0" w:line="360" w:lineRule="auto"/>
        <w:jc w:val="both"/>
      </w:pPr>
      <w:r>
        <w:rPr>
          <w:rFonts w:ascii="Times New Roman" w:cs="Times New Roman" w:eastAsia="Times New Roman" w:hAnsi="Times New Roman"/>
        </w:rPr>
        <w:t xml:space="preserve">The platform allows colleges to register themselves with official-domain OTP verification, configure branches, curriculum and fee templates, and subscribe to licensed features through Razorpay after SuperAdmin approval. Four roles (Student, TPO, College Admin and SuperAdmin) are protected by role-based access control, and every tenant query is scoped by a college identifier. Students receive eligibility-aware placement drives, ATS resume scoring and enhancement, ten-question AI mock interviews, weak-area diagnostics, a placement readiness score and curriculum-aligned resources curated by AI under TPO approval. TPOs can run AI-generated instant tests under browser-based proctoring with a five-strike rule, verify fee receipts using Tesseract OCR and a large language model with a 0.85 confidence gate, and export accreditation reports.</w:t>
      </w:r>
    </w:p>
    <w:p>
      <w:pPr>
        <w:spacing w:after="60" w:before="0" w:line="360" w:lineRule="auto"/>
        <w:jc w:val="both"/>
      </w:pPr>
      <w:r>
        <w:rPr>
          <w:rFonts w:ascii="Times New Roman" w:cs="Times New Roman" w:eastAsia="Times New Roman" w:hAnsi="Times New Roman"/>
        </w:rPr>
        <w:t xml:space="preserve">The system is built with FastAPI, SQLAlchemy and PostgreSQL on the back end and React on the front end, uses the Llama 3.3 70B model through Groq for seven AI workflows, and comprises 15 modules, 33 database tables and 186 REST endpoints. It was verified with eleven automated test suites containing 52 tests and with use-case based test cases. The result is an integrated and secure alternative to fragmented placement tools.</w:t>
      </w:r>
    </w:p>
    <w:p>
      <w:pPr>
        <w:spacing w:after="60" w:before="0" w:line="360" w:lineRule="auto"/>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Campus Placement, Multi-Tenant SaaS, Large Language Model, Applicant Tracking System, Online Proctoring, OCR, Role-Based Access Control, FastAPI, React.</w:t>
      </w:r>
    </w:p>
    <w:p>
      <w:pPr>
        <w:pStyle w:val="FrontHeading"/>
        <w:pageBreakBefore/>
      </w:pPr>
      <w:r>
        <w:rPr>
          <w:rFonts w:ascii="Times New Roman" w:cs="Times New Roman" w:eastAsia="Times New Roman" w:hAnsi="Times New Roman"/>
          <w:b/>
          <w:bCs/>
          <w:sz w:val="36"/>
          <w:szCs w:val="36"/>
        </w:rPr>
        <w:t xml:space="preserve">List of Figures</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1.1: Stakeholders, institutional tiers and external engines of the platform</w:t>
      </w:r>
      <w:r>
        <w:rPr>
          <w:rFonts w:ascii="Times New Roman" w:cs="Times New Roman" w:eastAsia="Times New Roman" w:hAnsi="Times New Roman"/>
          <w:sz w:val="24"/>
          <w:szCs w:val="24"/>
        </w:rPr>
        <w:t xml:space="preserve">	2</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1.2: Module map of the Smart Placement Portal</w:t>
      </w:r>
      <w:r>
        <w:rPr>
          <w:rFonts w:ascii="Times New Roman" w:cs="Times New Roman" w:eastAsia="Times New Roman" w:hAnsi="Times New Roman"/>
          <w:sz w:val="24"/>
          <w:szCs w:val="24"/>
        </w:rPr>
        <w:t xml:space="preserve">	4</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 Project timeline (Gantt chart), July to December 2026</w:t>
      </w:r>
      <w:r>
        <w:rPr>
          <w:rFonts w:ascii="Times New Roman" w:cs="Times New Roman" w:eastAsia="Times New Roman" w:hAnsi="Times New Roman"/>
          <w:sz w:val="24"/>
          <w:szCs w:val="24"/>
        </w:rPr>
        <w:t xml:space="preserve">	13</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 Request pipeline enforcing authentication, role and tenant isolation</w:t>
      </w:r>
      <w:r>
        <w:rPr>
          <w:rFonts w:ascii="Times New Roman" w:cs="Times New Roman" w:eastAsia="Times New Roman" w:hAnsi="Times New Roman"/>
          <w:sz w:val="24"/>
          <w:szCs w:val="24"/>
        </w:rPr>
        <w:t xml:space="preserve">	14</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3.3: Weights used in the Placement Readiness Score</w:t>
      </w:r>
      <w:r>
        <w:rPr>
          <w:rFonts w:ascii="Times New Roman" w:cs="Times New Roman" w:eastAsia="Times New Roman" w:hAnsi="Times New Roman"/>
          <w:sz w:val="24"/>
          <w:szCs w:val="24"/>
        </w:rPr>
        <w:t xml:space="preserve">	17</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3.4: Server-side strike evaluation for proctoring violations</w:t>
      </w:r>
      <w:r>
        <w:rPr>
          <w:rFonts w:ascii="Times New Roman" w:cs="Times New Roman" w:eastAsia="Times New Roman" w:hAnsi="Times New Roman"/>
          <w:sz w:val="24"/>
          <w:szCs w:val="24"/>
        </w:rPr>
        <w:t xml:space="preserve">	18</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3.5: Layered system architecture of the portal</w:t>
      </w:r>
      <w:r>
        <w:rPr>
          <w:rFonts w:ascii="Times New Roman" w:cs="Times New Roman" w:eastAsia="Times New Roman" w:hAnsi="Times New Roman"/>
          <w:sz w:val="24"/>
          <w:szCs w:val="24"/>
        </w:rPr>
        <w:t xml:space="preserve">	21</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3.6: Use case diagram of the Student actor</w:t>
      </w:r>
      <w:r>
        <w:rPr>
          <w:rFonts w:ascii="Times New Roman" w:cs="Times New Roman" w:eastAsia="Times New Roman" w:hAnsi="Times New Roman"/>
          <w:sz w:val="24"/>
          <w:szCs w:val="24"/>
        </w:rPr>
        <w:t xml:space="preserve">	22</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3.7: Use case diagram of the TPO actor</w:t>
      </w:r>
      <w:r>
        <w:rPr>
          <w:rFonts w:ascii="Times New Roman" w:cs="Times New Roman" w:eastAsia="Times New Roman" w:hAnsi="Times New Roman"/>
          <w:sz w:val="24"/>
          <w:szCs w:val="24"/>
        </w:rPr>
        <w:t xml:space="preserve">	22</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3.8: Use case diagram of the College Admin actor</w:t>
      </w:r>
      <w:r>
        <w:rPr>
          <w:rFonts w:ascii="Times New Roman" w:cs="Times New Roman" w:eastAsia="Times New Roman" w:hAnsi="Times New Roman"/>
          <w:sz w:val="24"/>
          <w:szCs w:val="24"/>
        </w:rPr>
        <w:t xml:space="preserve">	23</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3.9: Use case diagram of the SuperAdmin actor</w:t>
      </w:r>
      <w:r>
        <w:rPr>
          <w:rFonts w:ascii="Times New Roman" w:cs="Times New Roman" w:eastAsia="Times New Roman" w:hAnsi="Times New Roman"/>
          <w:sz w:val="24"/>
          <w:szCs w:val="24"/>
        </w:rPr>
        <w:t xml:space="preserve">	23</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3.10: Level 0 DFD (context diagram)</w:t>
      </w:r>
      <w:r>
        <w:rPr>
          <w:rFonts w:ascii="Times New Roman" w:cs="Times New Roman" w:eastAsia="Times New Roman" w:hAnsi="Times New Roman"/>
          <w:sz w:val="24"/>
          <w:szCs w:val="24"/>
        </w:rPr>
        <w:t xml:space="preserve">	24</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3.11: Level 1 DFD of the Smart Placement Portal</w:t>
      </w:r>
      <w:r>
        <w:rPr>
          <w:rFonts w:ascii="Times New Roman" w:cs="Times New Roman" w:eastAsia="Times New Roman" w:hAnsi="Times New Roman"/>
          <w:sz w:val="24"/>
          <w:szCs w:val="24"/>
        </w:rPr>
        <w:t xml:space="preserve">	25</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3.12: Level 2 DFD of Process 4.0: Fee Receipt Verification</w:t>
      </w:r>
      <w:r>
        <w:rPr>
          <w:rFonts w:ascii="Times New Roman" w:cs="Times New Roman" w:eastAsia="Times New Roman" w:hAnsi="Times New Roman"/>
          <w:sz w:val="24"/>
          <w:szCs w:val="24"/>
        </w:rPr>
        <w:t xml:space="preserve">	26</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3.13: Level 2 DFD of Process 6.0: Proctored Instant Tests</w:t>
      </w:r>
      <w:r>
        <w:rPr>
          <w:rFonts w:ascii="Times New Roman" w:cs="Times New Roman" w:eastAsia="Times New Roman" w:hAnsi="Times New Roman"/>
          <w:sz w:val="24"/>
          <w:szCs w:val="24"/>
        </w:rPr>
        <w:t xml:space="preserve">	27</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3.14: Class diagram: tenancy, identity and billing</w:t>
      </w:r>
      <w:r>
        <w:rPr>
          <w:rFonts w:ascii="Times New Roman" w:cs="Times New Roman" w:eastAsia="Times New Roman" w:hAnsi="Times New Roman"/>
          <w:sz w:val="24"/>
          <w:szCs w:val="24"/>
        </w:rPr>
        <w:t xml:space="preserve">	28</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3.15: Class diagram: student profile and placement pipeline</w:t>
      </w:r>
      <w:r>
        <w:rPr>
          <w:rFonts w:ascii="Times New Roman" w:cs="Times New Roman" w:eastAsia="Times New Roman" w:hAnsi="Times New Roman"/>
          <w:sz w:val="24"/>
          <w:szCs w:val="24"/>
        </w:rPr>
        <w:t xml:space="preserve">	29</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3.16: Class diagram: assessment and AI preparation</w:t>
      </w:r>
      <w:r>
        <w:rPr>
          <w:rFonts w:ascii="Times New Roman" w:cs="Times New Roman" w:eastAsia="Times New Roman" w:hAnsi="Times New Roman"/>
          <w:sz w:val="24"/>
          <w:szCs w:val="24"/>
        </w:rPr>
        <w:t xml:space="preserve">	30</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3.17: Class diagram: curriculum and communication</w:t>
      </w:r>
      <w:r>
        <w:rPr>
          <w:rFonts w:ascii="Times New Roman" w:cs="Times New Roman" w:eastAsia="Times New Roman" w:hAnsi="Times New Roman"/>
          <w:sz w:val="24"/>
          <w:szCs w:val="24"/>
        </w:rPr>
        <w:t xml:space="preserve">	31</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3.18: Entity relationship diagram of the complete database</w:t>
      </w:r>
      <w:r>
        <w:rPr>
          <w:rFonts w:ascii="Times New Roman" w:cs="Times New Roman" w:eastAsia="Times New Roman" w:hAnsi="Times New Roman"/>
          <w:sz w:val="24"/>
          <w:szCs w:val="24"/>
        </w:rPr>
        <w:t xml:space="preserve">	32</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3.19: ER diagram: tenancy, identity and billing</w:t>
      </w:r>
      <w:r>
        <w:rPr>
          <w:rFonts w:ascii="Times New Roman" w:cs="Times New Roman" w:eastAsia="Times New Roman" w:hAnsi="Times New Roman"/>
          <w:sz w:val="24"/>
          <w:szCs w:val="24"/>
        </w:rPr>
        <w:t xml:space="preserve">	33</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3.20: ER diagram: student profile and placement pipeline</w:t>
      </w:r>
      <w:r>
        <w:rPr>
          <w:rFonts w:ascii="Times New Roman" w:cs="Times New Roman" w:eastAsia="Times New Roman" w:hAnsi="Times New Roman"/>
          <w:sz w:val="24"/>
          <w:szCs w:val="24"/>
        </w:rPr>
        <w:t xml:space="preserve">	33</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3.21: Sequence diagram: student signup with OTP verification</w:t>
      </w:r>
      <w:r>
        <w:rPr>
          <w:rFonts w:ascii="Times New Roman" w:cs="Times New Roman" w:eastAsia="Times New Roman" w:hAnsi="Times New Roman"/>
          <w:sz w:val="24"/>
          <w:szCs w:val="24"/>
        </w:rPr>
        <w:t xml:space="preserve">	34</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3.22: Sequence diagram: college registration and approval</w:t>
      </w:r>
      <w:r>
        <w:rPr>
          <w:rFonts w:ascii="Times New Roman" w:cs="Times New Roman" w:eastAsia="Times New Roman" w:hAnsi="Times New Roman"/>
          <w:sz w:val="24"/>
          <w:szCs w:val="24"/>
        </w:rPr>
        <w:t xml:space="preserve">	35</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3.23: Sequence diagram: feature request, payment and activation</w:t>
      </w:r>
      <w:r>
        <w:rPr>
          <w:rFonts w:ascii="Times New Roman" w:cs="Times New Roman" w:eastAsia="Times New Roman" w:hAnsi="Times New Roman"/>
          <w:sz w:val="24"/>
          <w:szCs w:val="24"/>
        </w:rPr>
        <w:t xml:space="preserve">	36</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3.24: Sequence diagram: fee receipt verification</w:t>
      </w:r>
      <w:r>
        <w:rPr>
          <w:rFonts w:ascii="Times New Roman" w:cs="Times New Roman" w:eastAsia="Times New Roman" w:hAnsi="Times New Roman"/>
          <w:sz w:val="24"/>
          <w:szCs w:val="24"/>
        </w:rPr>
        <w:t xml:space="preserve">	37</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3.25: Sequence diagram: drive application with eligibility check</w:t>
      </w:r>
      <w:r>
        <w:rPr>
          <w:rFonts w:ascii="Times New Roman" w:cs="Times New Roman" w:eastAsia="Times New Roman" w:hAnsi="Times New Roman"/>
          <w:sz w:val="24"/>
          <w:szCs w:val="24"/>
        </w:rPr>
        <w:t xml:space="preserve">	38</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3.26: Sequence diagram: proctored instant test</w:t>
      </w:r>
      <w:r>
        <w:rPr>
          <w:rFonts w:ascii="Times New Roman" w:cs="Times New Roman" w:eastAsia="Times New Roman" w:hAnsi="Times New Roman"/>
          <w:sz w:val="24"/>
          <w:szCs w:val="24"/>
        </w:rPr>
        <w:t xml:space="preserve">	39</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3.27: Sequence diagram: AI mock interview</w:t>
      </w:r>
      <w:r>
        <w:rPr>
          <w:rFonts w:ascii="Times New Roman" w:cs="Times New Roman" w:eastAsia="Times New Roman" w:hAnsi="Times New Roman"/>
          <w:sz w:val="24"/>
          <w:szCs w:val="24"/>
        </w:rPr>
        <w:t xml:space="preserve">	40</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3.28: State diagrams of the college status and the feature licence</w:t>
      </w:r>
      <w:r>
        <w:rPr>
          <w:rFonts w:ascii="Times New Roman" w:cs="Times New Roman" w:eastAsia="Times New Roman" w:hAnsi="Times New Roman"/>
          <w:sz w:val="24"/>
          <w:szCs w:val="24"/>
        </w:rPr>
        <w:t xml:space="preserve">	41</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3.29: State diagrams of the application pipeline and the proctored attempt</w:t>
      </w:r>
      <w:r>
        <w:rPr>
          <w:rFonts w:ascii="Times New Roman" w:cs="Times New Roman" w:eastAsia="Times New Roman" w:hAnsi="Times New Roman"/>
          <w:sz w:val="24"/>
          <w:szCs w:val="24"/>
        </w:rPr>
        <w:t xml:space="preserve">	42</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3.30: State diagrams of the fee receipt and the user account</w:t>
      </w:r>
      <w:r>
        <w:rPr>
          <w:rFonts w:ascii="Times New Roman" w:cs="Times New Roman" w:eastAsia="Times New Roman" w:hAnsi="Times New Roman"/>
          <w:sz w:val="24"/>
          <w:szCs w:val="24"/>
        </w:rPr>
        <w:t xml:space="preserve">	43</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3.31: Activity diagrams of the student journey</w:t>
      </w:r>
      <w:r>
        <w:rPr>
          <w:rFonts w:ascii="Times New Roman" w:cs="Times New Roman" w:eastAsia="Times New Roman" w:hAnsi="Times New Roman"/>
          <w:sz w:val="24"/>
          <w:szCs w:val="24"/>
        </w:rPr>
        <w:t xml:space="preserve">	44</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3.32: Activity diagrams of the TPO workflow and college onboarding</w:t>
      </w:r>
      <w:r>
        <w:rPr>
          <w:rFonts w:ascii="Times New Roman" w:cs="Times New Roman" w:eastAsia="Times New Roman" w:hAnsi="Times New Roman"/>
          <w:sz w:val="24"/>
          <w:szCs w:val="24"/>
        </w:rPr>
        <w:t xml:space="preserve">	45</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3.33: Activity diagrams of feature licensing and curriculum curation</w:t>
      </w:r>
      <w:r>
        <w:rPr>
          <w:rFonts w:ascii="Times New Roman" w:cs="Times New Roman" w:eastAsia="Times New Roman" w:hAnsi="Times New Roman"/>
          <w:sz w:val="24"/>
          <w:szCs w:val="24"/>
        </w:rPr>
        <w:t xml:space="preserve">	46</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4.1: Student signup with OTP verification</w:t>
      </w:r>
      <w:r>
        <w:rPr>
          <w:rFonts w:ascii="Times New Roman" w:cs="Times New Roman" w:eastAsia="Times New Roman" w:hAnsi="Times New Roman"/>
          <w:sz w:val="24"/>
          <w:szCs w:val="24"/>
        </w:rPr>
        <w:t xml:space="preserve">	57</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4.2: Student dashboard</w:t>
      </w:r>
      <w:r>
        <w:rPr>
          <w:rFonts w:ascii="Times New Roman" w:cs="Times New Roman" w:eastAsia="Times New Roman" w:hAnsi="Times New Roman"/>
          <w:sz w:val="24"/>
          <w:szCs w:val="24"/>
        </w:rPr>
        <w:t xml:space="preserve">	57</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4.3: Fee receipt upload and verification</w:t>
      </w:r>
      <w:r>
        <w:rPr>
          <w:rFonts w:ascii="Times New Roman" w:cs="Times New Roman" w:eastAsia="Times New Roman" w:hAnsi="Times New Roman"/>
          <w:sz w:val="24"/>
          <w:szCs w:val="24"/>
        </w:rPr>
        <w:t xml:space="preserve">	58</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4.4: Placement drives with eligibility</w:t>
      </w:r>
      <w:r>
        <w:rPr>
          <w:rFonts w:ascii="Times New Roman" w:cs="Times New Roman" w:eastAsia="Times New Roman" w:hAnsi="Times New Roman"/>
          <w:sz w:val="24"/>
          <w:szCs w:val="24"/>
        </w:rPr>
        <w:t xml:space="preserve">	58</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4.5: AI mock interview session</w:t>
      </w:r>
      <w:r>
        <w:rPr>
          <w:rFonts w:ascii="Times New Roman" w:cs="Times New Roman" w:eastAsia="Times New Roman" w:hAnsi="Times New Roman"/>
          <w:sz w:val="24"/>
          <w:szCs w:val="24"/>
        </w:rPr>
        <w:t xml:space="preserve">	59</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4.6: TPO drive management</w:t>
      </w:r>
      <w:r>
        <w:rPr>
          <w:rFonts w:ascii="Times New Roman" w:cs="Times New Roman" w:eastAsia="Times New Roman" w:hAnsi="Times New Roman"/>
          <w:sz w:val="24"/>
          <w:szCs w:val="24"/>
        </w:rPr>
        <w:t xml:space="preserve">	59</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4.7: TPO proctoring audit</w:t>
      </w:r>
      <w:r>
        <w:rPr>
          <w:rFonts w:ascii="Times New Roman" w:cs="Times New Roman" w:eastAsia="Times New Roman" w:hAnsi="Times New Roman"/>
          <w:sz w:val="24"/>
          <w:szCs w:val="24"/>
        </w:rPr>
        <w:t xml:space="preserve">	60</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4.8: College Admin dashboard and setup checklist</w:t>
      </w:r>
      <w:r>
        <w:rPr>
          <w:rFonts w:ascii="Times New Roman" w:cs="Times New Roman" w:eastAsia="Times New Roman" w:hAnsi="Times New Roman"/>
          <w:sz w:val="24"/>
          <w:szCs w:val="24"/>
        </w:rPr>
        <w:t xml:space="preserve">	60</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4.9: SuperAdmin Command Deck</w:t>
      </w:r>
      <w:r>
        <w:rPr>
          <w:rFonts w:ascii="Times New Roman" w:cs="Times New Roman" w:eastAsia="Times New Roman" w:hAnsi="Times New Roman"/>
          <w:sz w:val="24"/>
          <w:szCs w:val="24"/>
        </w:rPr>
        <w:t xml:space="preserve">	61</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Figure 4.10: Automated tests per suite</w:t>
      </w:r>
      <w:r>
        <w:rPr>
          <w:rFonts w:ascii="Times New Roman" w:cs="Times New Roman" w:eastAsia="Times New Roman" w:hAnsi="Times New Roman"/>
          <w:sz w:val="24"/>
          <w:szCs w:val="24"/>
        </w:rPr>
        <w:t xml:space="preserve">	62</w:t>
      </w:r>
    </w:p>
    <w:p>
      <w:pPr>
        <w:pStyle w:val="FrontHeading"/>
        <w:pageBreakBefore/>
      </w:pPr>
      <w:r>
        <w:rPr>
          <w:rFonts w:ascii="Times New Roman" w:cs="Times New Roman" w:eastAsia="Times New Roman" w:hAnsi="Times New Roman"/>
          <w:b/>
          <w:bCs/>
          <w:sz w:val="36"/>
          <w:szCs w:val="36"/>
        </w:rPr>
        <w:t xml:space="preserve">List of Tables</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1.1: Summary of project modules</w:t>
      </w:r>
      <w:r>
        <w:rPr>
          <w:rFonts w:ascii="Times New Roman" w:cs="Times New Roman" w:eastAsia="Times New Roman" w:hAnsi="Times New Roman"/>
          <w:sz w:val="24"/>
          <w:szCs w:val="24"/>
        </w:rPr>
        <w:t xml:space="preserve">	4</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1.2: Hardware requirements</w:t>
      </w:r>
      <w:r>
        <w:rPr>
          <w:rFonts w:ascii="Times New Roman" w:cs="Times New Roman" w:eastAsia="Times New Roman" w:hAnsi="Times New Roman"/>
          <w:sz w:val="24"/>
          <w:szCs w:val="24"/>
        </w:rPr>
        <w:t xml:space="preserve">	5</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1.3: Software requirements and technology stack</w:t>
      </w:r>
      <w:r>
        <w:rPr>
          <w:rFonts w:ascii="Times New Roman" w:cs="Times New Roman" w:eastAsia="Times New Roman" w:hAnsi="Times New Roman"/>
          <w:sz w:val="24"/>
          <w:szCs w:val="24"/>
        </w:rPr>
        <w:t xml:space="preserve">	5</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2.1: Summary of the reviewed literature</w:t>
      </w:r>
      <w:r>
        <w:rPr>
          <w:rFonts w:ascii="Times New Roman" w:cs="Times New Roman" w:eastAsia="Times New Roman" w:hAnsi="Times New Roman"/>
          <w:sz w:val="24"/>
          <w:szCs w:val="24"/>
        </w:rPr>
        <w:t xml:space="preserve">	9</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3.1: Merits and demerits of existing approaches versus the proposed portal</w:t>
      </w:r>
      <w:r>
        <w:rPr>
          <w:rFonts w:ascii="Times New Roman" w:cs="Times New Roman" w:eastAsia="Times New Roman" w:hAnsi="Times New Roman"/>
          <w:sz w:val="24"/>
          <w:szCs w:val="24"/>
        </w:rPr>
        <w:t xml:space="preserve">	10</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3.2: Feature coverage of existing applications and the proposed portal</w:t>
      </w:r>
      <w:r>
        <w:rPr>
          <w:rFonts w:ascii="Times New Roman" w:cs="Times New Roman" w:eastAsia="Times New Roman" w:hAnsi="Times New Roman"/>
          <w:sz w:val="24"/>
          <w:szCs w:val="24"/>
        </w:rPr>
        <w:t xml:space="preserve">	11</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3.3: Cost and revenue heads</w:t>
      </w:r>
      <w:r>
        <w:rPr>
          <w:rFonts w:ascii="Times New Roman" w:cs="Times New Roman" w:eastAsia="Times New Roman" w:hAnsi="Times New Roman"/>
          <w:sz w:val="24"/>
          <w:szCs w:val="24"/>
        </w:rPr>
        <w:t xml:space="preserve">	12</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3.4: Functional requirements</w:t>
      </w:r>
      <w:r>
        <w:rPr>
          <w:rFonts w:ascii="Times New Roman" w:cs="Times New Roman" w:eastAsia="Times New Roman" w:hAnsi="Times New Roman"/>
          <w:sz w:val="24"/>
          <w:szCs w:val="24"/>
        </w:rPr>
        <w:t xml:space="preserve">	19</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3.5: Non-functional requirements</w:t>
      </w:r>
      <w:r>
        <w:rPr>
          <w:rFonts w:ascii="Times New Roman" w:cs="Times New Roman" w:eastAsia="Times New Roman" w:hAnsi="Times New Roman"/>
          <w:sz w:val="24"/>
          <w:szCs w:val="24"/>
        </w:rPr>
        <w:t xml:space="preserve">	20</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3.6: Role-based access control matrix</w:t>
      </w:r>
      <w:r>
        <w:rPr>
          <w:rFonts w:ascii="Times New Roman" w:cs="Times New Roman" w:eastAsia="Times New Roman" w:hAnsi="Times New Roman"/>
          <w:sz w:val="24"/>
          <w:szCs w:val="24"/>
        </w:rPr>
        <w:t xml:space="preserve">	20</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4.1: Automated test suites</w:t>
      </w:r>
      <w:r>
        <w:rPr>
          <w:rFonts w:ascii="Times New Roman" w:cs="Times New Roman" w:eastAsia="Times New Roman" w:hAnsi="Times New Roman"/>
          <w:sz w:val="24"/>
          <w:szCs w:val="24"/>
        </w:rPr>
        <w:t xml:space="preserve">	61</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4.2: Test cases: authentication, tenant isolation, onboarding and licensing</w:t>
      </w:r>
      <w:r>
        <w:rPr>
          <w:rFonts w:ascii="Times New Roman" w:cs="Times New Roman" w:eastAsia="Times New Roman" w:hAnsi="Times New Roman"/>
          <w:sz w:val="24"/>
          <w:szCs w:val="24"/>
        </w:rPr>
        <w:t xml:space="preserve">	62</w:t>
      </w:r>
    </w:p>
    <w:p>
      <w:pPr>
        <w:tabs>
          <w:tab w:val="right" w:pos="8667" w:leader="dot"/>
        </w:tabs>
        <w:spacing w:after="0" w:line="240" w:lineRule="auto"/>
        <w:ind w:left="0" w:right="700"/>
        <w:jc w:val="left"/>
      </w:pPr>
      <w:r>
        <w:rPr>
          <w:rFonts w:ascii="Times New Roman" w:cs="Times New Roman" w:eastAsia="Times New Roman" w:hAnsi="Times New Roman"/>
          <w:sz w:val="24"/>
          <w:szCs w:val="24"/>
        </w:rPr>
        <w:t xml:space="preserve">Table 4.3: Test cases: fee verification, drives, proctoring, AI and curriculum</w:t>
      </w:r>
      <w:r>
        <w:rPr>
          <w:rFonts w:ascii="Times New Roman" w:cs="Times New Roman" w:eastAsia="Times New Roman" w:hAnsi="Times New Roman"/>
          <w:sz w:val="24"/>
          <w:szCs w:val="24"/>
        </w:rPr>
        <w:t xml:space="preserve">	62</w:t>
      </w:r>
    </w:p>
    <w:p>
      <w:pPr>
        <w:pStyle w:val="FrontHeading"/>
        <w:pageBreakBefore/>
      </w:pPr>
      <w:r>
        <w:rPr>
          <w:rFonts w:ascii="Times New Roman" w:cs="Times New Roman" w:eastAsia="Times New Roman" w:hAnsi="Times New Roman"/>
          <w:b/>
          <w:bCs/>
          <w:sz w:val="36"/>
          <w:szCs w:val="36"/>
        </w:rPr>
        <w:t xml:space="preserve">List of Abbreviations</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Artificial Intelligence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ATS</w:t>
      </w:r>
      <w:r>
        <w:rPr>
          <w:rFonts w:ascii="Times New Roman" w:cs="Times New Roman" w:eastAsia="Times New Roman" w:hAnsi="Times New Roman"/>
          <w:sz w:val="24"/>
          <w:szCs w:val="24"/>
        </w:rPr>
        <w:t xml:space="preserve">	Applicant Tracking System</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BVM</w:t>
      </w:r>
      <w:r>
        <w:rPr>
          <w:rFonts w:ascii="Times New Roman" w:cs="Times New Roman" w:eastAsia="Times New Roman" w:hAnsi="Times New Roman"/>
          <w:sz w:val="24"/>
          <w:szCs w:val="24"/>
        </w:rPr>
        <w:t xml:space="preserve">	Birla Vishvakarma Mahavidyalaya</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CAT</w:t>
      </w:r>
      <w:r>
        <w:rPr>
          <w:rFonts w:ascii="Times New Roman" w:cs="Times New Roman" w:eastAsia="Times New Roman" w:hAnsi="Times New Roman"/>
          <w:sz w:val="24"/>
          <w:szCs w:val="24"/>
        </w:rPr>
        <w:t xml:space="preserve">	Common Admission Test</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CGPA</w:t>
      </w:r>
      <w:r>
        <w:rPr>
          <w:rFonts w:ascii="Times New Roman" w:cs="Times New Roman" w:eastAsia="Times New Roman" w:hAnsi="Times New Roman"/>
          <w:sz w:val="24"/>
          <w:szCs w:val="24"/>
        </w:rPr>
        <w:t xml:space="preserve">	Cumulative Grade Point Average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Cross-Origin Resource Sharing</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CRUD</w:t>
      </w:r>
      <w:r>
        <w:rPr>
          <w:rFonts w:ascii="Times New Roman" w:cs="Times New Roman" w:eastAsia="Times New Roman" w:hAnsi="Times New Roman"/>
          <w:sz w:val="24"/>
          <w:szCs w:val="24"/>
        </w:rPr>
        <w:t xml:space="preserve">	Create, Read, Update, Delete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Comma-Separated Values</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CTC</w:t>
      </w:r>
      <w:r>
        <w:rPr>
          <w:rFonts w:ascii="Times New Roman" w:cs="Times New Roman" w:eastAsia="Times New Roman" w:hAnsi="Times New Roman"/>
          <w:sz w:val="24"/>
          <w:szCs w:val="24"/>
        </w:rPr>
        <w:t xml:space="preserve">	Cost to Company</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DFD</w:t>
      </w:r>
      <w:r>
        <w:rPr>
          <w:rFonts w:ascii="Times New Roman" w:cs="Times New Roman" w:eastAsia="Times New Roman" w:hAnsi="Times New Roman"/>
          <w:sz w:val="24"/>
          <w:szCs w:val="24"/>
        </w:rPr>
        <w:t xml:space="preserve">	Data Flow Diagram</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ER</w:t>
      </w:r>
      <w:r>
        <w:rPr>
          <w:rFonts w:ascii="Times New Roman" w:cs="Times New Roman" w:eastAsia="Times New Roman" w:hAnsi="Times New Roman"/>
          <w:sz w:val="24"/>
          <w:szCs w:val="24"/>
        </w:rPr>
        <w:t xml:space="preserve">	Entity Relationship</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FK</w:t>
      </w:r>
      <w:r>
        <w:rPr>
          <w:rFonts w:ascii="Times New Roman" w:cs="Times New Roman" w:eastAsia="Times New Roman" w:hAnsi="Times New Roman"/>
          <w:sz w:val="24"/>
          <w:szCs w:val="24"/>
        </w:rPr>
        <w:t xml:space="preserve">	Foreign Key</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GATE</w:t>
      </w:r>
      <w:r>
        <w:rPr>
          <w:rFonts w:ascii="Times New Roman" w:cs="Times New Roman" w:eastAsia="Times New Roman" w:hAnsi="Times New Roman"/>
          <w:sz w:val="24"/>
          <w:szCs w:val="24"/>
        </w:rPr>
        <w:t xml:space="preserve">	Graduate Aptitude Test in Engineering</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HMAC</w:t>
      </w:r>
      <w:r>
        <w:rPr>
          <w:rFonts w:ascii="Times New Roman" w:cs="Times New Roman" w:eastAsia="Times New Roman" w:hAnsi="Times New Roman"/>
          <w:sz w:val="24"/>
          <w:szCs w:val="24"/>
        </w:rPr>
        <w:t xml:space="preserve">	Hash-based Message Authentication Code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Hypertext Transfer Protocol</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JavaScript Object Notation</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JSON Web Token</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Large Language Model</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LPA</w:t>
      </w:r>
      <w:r>
        <w:rPr>
          <w:rFonts w:ascii="Times New Roman" w:cs="Times New Roman" w:eastAsia="Times New Roman" w:hAnsi="Times New Roman"/>
          <w:sz w:val="24"/>
          <w:szCs w:val="24"/>
        </w:rPr>
        <w:t xml:space="preserve">	Lakhs Per Annum</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NAAC</w:t>
      </w:r>
      <w:r>
        <w:rPr>
          <w:rFonts w:ascii="Times New Roman" w:cs="Times New Roman" w:eastAsia="Times New Roman" w:hAnsi="Times New Roman"/>
          <w:sz w:val="24"/>
          <w:szCs w:val="24"/>
        </w:rPr>
        <w:t xml:space="preserve">	National Assessment and Accreditation Council</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NBA</w:t>
      </w:r>
      <w:r>
        <w:rPr>
          <w:rFonts w:ascii="Times New Roman" w:cs="Times New Roman" w:eastAsia="Times New Roman" w:hAnsi="Times New Roman"/>
          <w:sz w:val="24"/>
          <w:szCs w:val="24"/>
        </w:rPr>
        <w:t xml:space="preserve">	National Board of Accreditation</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OCR</w:t>
      </w:r>
      <w:r>
        <w:rPr>
          <w:rFonts w:ascii="Times New Roman" w:cs="Times New Roman" w:eastAsia="Times New Roman" w:hAnsi="Times New Roman"/>
          <w:sz w:val="24"/>
          <w:szCs w:val="24"/>
        </w:rPr>
        <w:t xml:space="preserve">	Optical Character Recognition</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ORM</w:t>
      </w:r>
      <w:r>
        <w:rPr>
          <w:rFonts w:ascii="Times New Roman" w:cs="Times New Roman" w:eastAsia="Times New Roman" w:hAnsi="Times New Roman"/>
          <w:sz w:val="24"/>
          <w:szCs w:val="24"/>
        </w:rPr>
        <w:t xml:space="preserve">	Object Relational Mapper</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OTP</w:t>
      </w:r>
      <w:r>
        <w:rPr>
          <w:rFonts w:ascii="Times New Roman" w:cs="Times New Roman" w:eastAsia="Times New Roman" w:hAnsi="Times New Roman"/>
          <w:sz w:val="24"/>
          <w:szCs w:val="24"/>
        </w:rPr>
        <w:t xml:space="preserve">	One-Time Password</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PK</w:t>
      </w:r>
      <w:r>
        <w:rPr>
          <w:rFonts w:ascii="Times New Roman" w:cs="Times New Roman" w:eastAsia="Times New Roman" w:hAnsi="Times New Roman"/>
          <w:sz w:val="24"/>
          <w:szCs w:val="24"/>
        </w:rPr>
        <w:t xml:space="preserve">	Primary Key</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RBAC</w:t>
      </w:r>
      <w:r>
        <w:rPr>
          <w:rFonts w:ascii="Times New Roman" w:cs="Times New Roman" w:eastAsia="Times New Roman" w:hAnsi="Times New Roman"/>
          <w:sz w:val="24"/>
          <w:szCs w:val="24"/>
        </w:rPr>
        <w:t xml:space="preserve">	Role-Based Access Control</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Representational State Transfer</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SaaS</w:t>
      </w:r>
      <w:r>
        <w:rPr>
          <w:rFonts w:ascii="Times New Roman" w:cs="Times New Roman" w:eastAsia="Times New Roman" w:hAnsi="Times New Roman"/>
          <w:sz w:val="24"/>
          <w:szCs w:val="24"/>
        </w:rPr>
        <w:t xml:space="preserve">	Software as a Service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SMTP</w:t>
      </w:r>
      <w:r>
        <w:rPr>
          <w:rFonts w:ascii="Times New Roman" w:cs="Times New Roman" w:eastAsia="Times New Roman" w:hAnsi="Times New Roman"/>
          <w:sz w:val="24"/>
          <w:szCs w:val="24"/>
        </w:rPr>
        <w:t xml:space="preserve">	Simple Mail Transfer Protocol</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Single Page Application</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Structured Query Language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SRS</w:t>
      </w:r>
      <w:r>
        <w:rPr>
          <w:rFonts w:ascii="Times New Roman" w:cs="Times New Roman" w:eastAsia="Times New Roman" w:hAnsi="Times New Roman"/>
          <w:sz w:val="24"/>
          <w:szCs w:val="24"/>
        </w:rPr>
        <w:t xml:space="preserve">	Software Requirements Specification</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STAR</w:t>
      </w:r>
      <w:r>
        <w:rPr>
          <w:rFonts w:ascii="Times New Roman" w:cs="Times New Roman" w:eastAsia="Times New Roman" w:hAnsi="Times New Roman"/>
          <w:sz w:val="24"/>
          <w:szCs w:val="24"/>
        </w:rPr>
        <w:t xml:space="preserve">	Situation, Task, Action, Result</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TPO</w:t>
      </w:r>
      <w:r>
        <w:rPr>
          <w:rFonts w:ascii="Times New Roman" w:cs="Times New Roman" w:eastAsia="Times New Roman" w:hAnsi="Times New Roman"/>
          <w:sz w:val="24"/>
          <w:szCs w:val="24"/>
        </w:rPr>
        <w:t xml:space="preserve">	Training and Placement Officer</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User Interface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Unified Modeling Language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UPI</w:t>
      </w:r>
      <w:r>
        <w:rPr>
          <w:rFonts w:ascii="Times New Roman" w:cs="Times New Roman" w:eastAsia="Times New Roman" w:hAnsi="Times New Roman"/>
          <w:sz w:val="24"/>
          <w:szCs w:val="24"/>
        </w:rPr>
        <w:t xml:space="preserve">	Unified Payments Interface</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URL</w:t>
      </w:r>
      <w:r>
        <w:rPr>
          <w:rFonts w:ascii="Times New Roman" w:cs="Times New Roman" w:eastAsia="Times New Roman" w:hAnsi="Times New Roman"/>
          <w:sz w:val="24"/>
          <w:szCs w:val="24"/>
        </w:rPr>
        <w:t xml:space="preserve">	Uniform Resource Locator</w:t>
      </w:r>
    </w:p>
    <w:p>
      <w:pPr>
        <w:tabs>
          <w:tab w:val="left" w:pos="1700"/>
        </w:tabs>
        <w:spacing w:after="20" w:line="240" w:lineRule="auto"/>
        <w:ind w:left="1700" w:hanging="1700"/>
        <w:jc w:val="left"/>
      </w:pPr>
      <w:r>
        <w:rPr>
          <w:rFonts w:ascii="Times New Roman" w:cs="Times New Roman" w:eastAsia="Times New Roman" w:hAnsi="Times New Roman"/>
          <w:b/>
          <w:bCs/>
          <w:sz w:val="24"/>
          <w:szCs w:val="24"/>
        </w:rPr>
        <w:t xml:space="preserve">UTC</w:t>
      </w:r>
      <w:r>
        <w:rPr>
          <w:rFonts w:ascii="Times New Roman" w:cs="Times New Roman" w:eastAsia="Times New Roman" w:hAnsi="Times New Roman"/>
          <w:sz w:val="24"/>
          <w:szCs w:val="24"/>
        </w:rPr>
        <w:t xml:space="preserve">	Coordinated Universal Time</w:t>
      </w:r>
    </w:p>
    <w:p>
      <w:pPr>
        <w:pStyle w:val="FrontHeading"/>
        <w:pageBreakBefore/>
      </w:pPr>
      <w:r>
        <w:rPr>
          <w:rFonts w:ascii="Times New Roman" w:cs="Times New Roman" w:eastAsia="Times New Roman" w:hAnsi="Times New Roman"/>
          <w:b/>
          <w:bCs/>
          <w:sz w:val="36"/>
          <w:szCs w:val="36"/>
        </w:rPr>
        <w:t xml:space="preserve">Table of Contents</w:t>
      </w:r>
    </w:p>
    <w:p>
      <w:pPr>
        <w:tabs>
          <w:tab w:val="right" w:pos="8667" w:leader="dot"/>
        </w:tabs>
        <w:spacing w:after="90" w:line="240" w:lineRule="auto"/>
        <w:ind w:left="0" w:right="700"/>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1.1 Brief overview of the work</w:t>
      </w:r>
      <w:r>
        <w:rPr>
          <w:rFonts w:ascii="Times New Roman" w:cs="Times New Roman" w:eastAsia="Times New Roman" w:hAnsi="Times New Roman"/>
          <w:b w:val="false"/>
          <w:bCs w:val="false"/>
          <w:sz w:val="24"/>
          <w:szCs w:val="24"/>
        </w:rPr>
        <w:t xml:space="preserve">	1</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1.2 Objective</w:t>
      </w:r>
      <w:r>
        <w:rPr>
          <w:rFonts w:ascii="Times New Roman" w:cs="Times New Roman" w:eastAsia="Times New Roman" w:hAnsi="Times New Roman"/>
          <w:b w:val="false"/>
          <w:bCs w:val="false"/>
          <w:sz w:val="24"/>
          <w:szCs w:val="24"/>
        </w:rPr>
        <w:t xml:space="preserve">	2</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1.3 Scope</w:t>
      </w:r>
      <w:r>
        <w:rPr>
          <w:rFonts w:ascii="Times New Roman" w:cs="Times New Roman" w:eastAsia="Times New Roman" w:hAnsi="Times New Roman"/>
          <w:b w:val="false"/>
          <w:bCs w:val="false"/>
          <w:sz w:val="24"/>
          <w:szCs w:val="24"/>
        </w:rPr>
        <w:t xml:space="preserve">	3</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1.4 Project Modules</w:t>
      </w:r>
      <w:r>
        <w:rPr>
          <w:rFonts w:ascii="Times New Roman" w:cs="Times New Roman" w:eastAsia="Times New Roman" w:hAnsi="Times New Roman"/>
          <w:b w:val="false"/>
          <w:bCs w:val="false"/>
          <w:sz w:val="24"/>
          <w:szCs w:val="24"/>
        </w:rPr>
        <w:t xml:space="preserve">	4</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1.5 Project Hardware/Software Requirements</w:t>
      </w:r>
      <w:r>
        <w:rPr>
          <w:rFonts w:ascii="Times New Roman" w:cs="Times New Roman" w:eastAsia="Times New Roman" w:hAnsi="Times New Roman"/>
          <w:b w:val="false"/>
          <w:bCs w:val="false"/>
          <w:sz w:val="24"/>
          <w:szCs w:val="24"/>
        </w:rPr>
        <w:t xml:space="preserve">	5</w:t>
      </w:r>
    </w:p>
    <w:p>
      <w:pPr>
        <w:tabs>
          <w:tab w:val="right" w:pos="8667" w:leader="dot"/>
        </w:tabs>
        <w:spacing w:after="90" w:line="240" w:lineRule="auto"/>
        <w:ind w:left="0" w:right="700"/>
        <w:jc w:val="left"/>
      </w:pPr>
      <w:r>
        <w:rPr>
          <w:rFonts w:ascii="Times New Roman" w:cs="Times New Roman" w:eastAsia="Times New Roman" w:hAnsi="Times New Roman"/>
          <w:b/>
          <w:bCs/>
          <w:sz w:val="24"/>
          <w:szCs w:val="24"/>
        </w:rPr>
        <w:t xml:space="preserve">Chapter 2: Literature Review</w:t>
      </w:r>
      <w:r>
        <w:rPr>
          <w:rFonts w:ascii="Times New Roman" w:cs="Times New Roman" w:eastAsia="Times New Roman" w:hAnsi="Times New Roman"/>
          <w:b/>
          <w:bCs/>
          <w:sz w:val="24"/>
          <w:szCs w:val="24"/>
        </w:rPr>
        <w:t xml:space="preserve">	6</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2.1 Multi-tenant SaaS architecture</w:t>
      </w:r>
      <w:r>
        <w:rPr>
          <w:rFonts w:ascii="Times New Roman" w:cs="Times New Roman" w:eastAsia="Times New Roman" w:hAnsi="Times New Roman"/>
          <w:b w:val="false"/>
          <w:bCs w:val="false"/>
          <w:sz w:val="24"/>
          <w:szCs w:val="24"/>
        </w:rPr>
        <w:t xml:space="preserve">	6</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2.2 Secure authentication and web security</w:t>
      </w:r>
      <w:r>
        <w:rPr>
          <w:rFonts w:ascii="Times New Roman" w:cs="Times New Roman" w:eastAsia="Times New Roman" w:hAnsi="Times New Roman"/>
          <w:b w:val="false"/>
          <w:bCs w:val="false"/>
          <w:sz w:val="24"/>
          <w:szCs w:val="24"/>
        </w:rPr>
        <w:t xml:space="preserve">	6</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2.3 Placement analytics and employability research</w:t>
      </w:r>
      <w:r>
        <w:rPr>
          <w:rFonts w:ascii="Times New Roman" w:cs="Times New Roman" w:eastAsia="Times New Roman" w:hAnsi="Times New Roman"/>
          <w:b w:val="false"/>
          <w:bCs w:val="false"/>
          <w:sz w:val="24"/>
          <w:szCs w:val="24"/>
        </w:rPr>
        <w:t xml:space="preserve">	7</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2.4 AI-assisted resume analysis and interview preparation</w:t>
      </w:r>
      <w:r>
        <w:rPr>
          <w:rFonts w:ascii="Times New Roman" w:cs="Times New Roman" w:eastAsia="Times New Roman" w:hAnsi="Times New Roman"/>
          <w:b w:val="false"/>
          <w:bCs w:val="false"/>
          <w:sz w:val="24"/>
          <w:szCs w:val="24"/>
        </w:rPr>
        <w:t xml:space="preserve">	7</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2.5 Online assessment and proctoring</w:t>
      </w:r>
      <w:r>
        <w:rPr>
          <w:rFonts w:ascii="Times New Roman" w:cs="Times New Roman" w:eastAsia="Times New Roman" w:hAnsi="Times New Roman"/>
          <w:b w:val="false"/>
          <w:bCs w:val="false"/>
          <w:sz w:val="24"/>
          <w:szCs w:val="24"/>
        </w:rPr>
        <w:t xml:space="preserve">	8</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2.6 Document verification using OCR</w:t>
      </w:r>
      <w:r>
        <w:rPr>
          <w:rFonts w:ascii="Times New Roman" w:cs="Times New Roman" w:eastAsia="Times New Roman" w:hAnsi="Times New Roman"/>
          <w:b w:val="false"/>
          <w:bCs w:val="false"/>
          <w:sz w:val="24"/>
          <w:szCs w:val="24"/>
        </w:rPr>
        <w:t xml:space="preserve">	8</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2.7 Summary of the literature and research gap</w:t>
      </w:r>
      <w:r>
        <w:rPr>
          <w:rFonts w:ascii="Times New Roman" w:cs="Times New Roman" w:eastAsia="Times New Roman" w:hAnsi="Times New Roman"/>
          <w:b w:val="false"/>
          <w:bCs w:val="false"/>
          <w:sz w:val="24"/>
          <w:szCs w:val="24"/>
        </w:rPr>
        <w:t xml:space="preserve">	9</w:t>
      </w:r>
    </w:p>
    <w:p>
      <w:pPr>
        <w:tabs>
          <w:tab w:val="right" w:pos="8667" w:leader="dot"/>
        </w:tabs>
        <w:spacing w:after="90" w:line="240" w:lineRule="auto"/>
        <w:ind w:left="0" w:right="700"/>
        <w:jc w:val="left"/>
      </w:pPr>
      <w:r>
        <w:rPr>
          <w:rFonts w:ascii="Times New Roman" w:cs="Times New Roman" w:eastAsia="Times New Roman" w:hAnsi="Times New Roman"/>
          <w:b/>
          <w:bCs/>
          <w:sz w:val="24"/>
          <w:szCs w:val="24"/>
        </w:rPr>
        <w:t xml:space="preserve">Chapter 3: System Analysis &amp; Design</w:t>
      </w:r>
      <w:r>
        <w:rPr>
          <w:rFonts w:ascii="Times New Roman" w:cs="Times New Roman" w:eastAsia="Times New Roman" w:hAnsi="Times New Roman"/>
          <w:b/>
          <w:bCs/>
          <w:sz w:val="24"/>
          <w:szCs w:val="24"/>
        </w:rPr>
        <w:t xml:space="preserve">	10</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3.1 Comparison of Existing Applications with your Project with merits and demerits</w:t>
      </w:r>
      <w:r>
        <w:rPr>
          <w:rFonts w:ascii="Times New Roman" w:cs="Times New Roman" w:eastAsia="Times New Roman" w:hAnsi="Times New Roman"/>
          <w:b w:val="false"/>
          <w:bCs w:val="false"/>
          <w:sz w:val="24"/>
          <w:szCs w:val="24"/>
        </w:rPr>
        <w:t xml:space="preserve">	10</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3.2 Project Feasibility Study</w:t>
      </w:r>
      <w:r>
        <w:rPr>
          <w:rFonts w:ascii="Times New Roman" w:cs="Times New Roman" w:eastAsia="Times New Roman" w:hAnsi="Times New Roman"/>
          <w:b w:val="false"/>
          <w:bCs w:val="false"/>
          <w:sz w:val="24"/>
          <w:szCs w:val="24"/>
        </w:rPr>
        <w:t xml:space="preserve">	11</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3.2.1 Technical feasibility</w:t>
      </w:r>
      <w:r>
        <w:rPr>
          <w:rFonts w:ascii="Times New Roman" w:cs="Times New Roman" w:eastAsia="Times New Roman" w:hAnsi="Times New Roman"/>
          <w:b w:val="false"/>
          <w:bCs w:val="false"/>
          <w:sz w:val="24"/>
          <w:szCs w:val="24"/>
        </w:rPr>
        <w:t xml:space="preserve">	11</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3.2.2 Economic feasibility</w:t>
      </w:r>
      <w:r>
        <w:rPr>
          <w:rFonts w:ascii="Times New Roman" w:cs="Times New Roman" w:eastAsia="Times New Roman" w:hAnsi="Times New Roman"/>
          <w:b w:val="false"/>
          <w:bCs w:val="false"/>
          <w:sz w:val="24"/>
          <w:szCs w:val="24"/>
        </w:rPr>
        <w:t xml:space="preserve">	11</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3.2.3 Operational feasibility</w:t>
      </w:r>
      <w:r>
        <w:rPr>
          <w:rFonts w:ascii="Times New Roman" w:cs="Times New Roman" w:eastAsia="Times New Roman" w:hAnsi="Times New Roman"/>
          <w:b w:val="false"/>
          <w:bCs w:val="false"/>
          <w:sz w:val="24"/>
          <w:szCs w:val="24"/>
        </w:rPr>
        <w:t xml:space="preserve">	12</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3.2.4 Schedule feasibility</w:t>
      </w:r>
      <w:r>
        <w:rPr>
          <w:rFonts w:ascii="Times New Roman" w:cs="Times New Roman" w:eastAsia="Times New Roman" w:hAnsi="Times New Roman"/>
          <w:b w:val="false"/>
          <w:bCs w:val="false"/>
          <w:sz w:val="24"/>
          <w:szCs w:val="24"/>
        </w:rPr>
        <w:t xml:space="preserve">	12</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3.2.5 Legal and ethical feasibility</w:t>
      </w:r>
      <w:r>
        <w:rPr>
          <w:rFonts w:ascii="Times New Roman" w:cs="Times New Roman" w:eastAsia="Times New Roman" w:hAnsi="Times New Roman"/>
          <w:b w:val="false"/>
          <w:bCs w:val="false"/>
          <w:sz w:val="24"/>
          <w:szCs w:val="24"/>
        </w:rPr>
        <w:t xml:space="preserve">	12</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3.3 Project Timeline chart</w:t>
      </w:r>
      <w:r>
        <w:rPr>
          <w:rFonts w:ascii="Times New Roman" w:cs="Times New Roman" w:eastAsia="Times New Roman" w:hAnsi="Times New Roman"/>
          <w:b w:val="false"/>
          <w:bCs w:val="false"/>
          <w:sz w:val="24"/>
          <w:szCs w:val="24"/>
        </w:rPr>
        <w:t xml:space="preserve">	13</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3.4 Detailed Modules Description</w:t>
      </w:r>
      <w:r>
        <w:rPr>
          <w:rFonts w:ascii="Times New Roman" w:cs="Times New Roman" w:eastAsia="Times New Roman" w:hAnsi="Times New Roman"/>
          <w:b w:val="false"/>
          <w:bCs w:val="false"/>
          <w:sz w:val="24"/>
          <w:szCs w:val="24"/>
        </w:rPr>
        <w:t xml:space="preserve">	13</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3.4.1 M1: Authentication, OTP, JWT and RBAC</w:t>
      </w:r>
      <w:r>
        <w:rPr>
          <w:rFonts w:ascii="Times New Roman" w:cs="Times New Roman" w:eastAsia="Times New Roman" w:hAnsi="Times New Roman"/>
          <w:b w:val="false"/>
          <w:bCs w:val="false"/>
          <w:sz w:val="24"/>
          <w:szCs w:val="24"/>
        </w:rPr>
        <w:t xml:space="preserve">	13</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3.4.2 M2: College SaaS Onboarding</w:t>
      </w:r>
      <w:r>
        <w:rPr>
          <w:rFonts w:ascii="Times New Roman" w:cs="Times New Roman" w:eastAsia="Times New Roman" w:hAnsi="Times New Roman"/>
          <w:b w:val="false"/>
          <w:bCs w:val="false"/>
          <w:sz w:val="24"/>
          <w:szCs w:val="24"/>
        </w:rPr>
        <w:t xml:space="preserve">	14</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3.4.3 M3: College Admin Governance Hub</w:t>
      </w:r>
      <w:r>
        <w:rPr>
          <w:rFonts w:ascii="Times New Roman" w:cs="Times New Roman" w:eastAsia="Times New Roman" w:hAnsi="Times New Roman"/>
          <w:b w:val="false"/>
          <w:bCs w:val="false"/>
          <w:sz w:val="24"/>
          <w:szCs w:val="24"/>
        </w:rPr>
        <w:t xml:space="preserve">	14</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3.4.4 M4: Feature Catalogue and Razorpay Licensing</w:t>
      </w:r>
      <w:r>
        <w:rPr>
          <w:rFonts w:ascii="Times New Roman" w:cs="Times New Roman" w:eastAsia="Times New Roman" w:hAnsi="Times New Roman"/>
          <w:b w:val="false"/>
          <w:bCs w:val="false"/>
          <w:sz w:val="24"/>
          <w:szCs w:val="24"/>
        </w:rPr>
        <w:t xml:space="preserve">	15</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3.4.5 M5: Curriculum Ingestion and AI Curation</w:t>
      </w:r>
      <w:r>
        <w:rPr>
          <w:rFonts w:ascii="Times New Roman" w:cs="Times New Roman" w:eastAsia="Times New Roman" w:hAnsi="Times New Roman"/>
          <w:b w:val="false"/>
          <w:bCs w:val="false"/>
          <w:sz w:val="24"/>
          <w:szCs w:val="24"/>
        </w:rPr>
        <w:t xml:space="preserve">	15</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3.4.6 M6: Fee Receipt OCR Verification</w:t>
      </w:r>
      <w:r>
        <w:rPr>
          <w:rFonts w:ascii="Times New Roman" w:cs="Times New Roman" w:eastAsia="Times New Roman" w:hAnsi="Times New Roman"/>
          <w:b w:val="false"/>
          <w:bCs w:val="false"/>
          <w:sz w:val="24"/>
          <w:szCs w:val="24"/>
        </w:rPr>
        <w:t xml:space="preserve">	15</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3.4.7 M7: Placement Drives and Eligibility Engine</w:t>
      </w:r>
      <w:r>
        <w:rPr>
          <w:rFonts w:ascii="Times New Roman" w:cs="Times New Roman" w:eastAsia="Times New Roman" w:hAnsi="Times New Roman"/>
          <w:b w:val="false"/>
          <w:bCs w:val="false"/>
          <w:sz w:val="24"/>
          <w:szCs w:val="24"/>
        </w:rPr>
        <w:t xml:space="preserve">	15</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3.4.8 M8: Application Tracker and TPO Pipeline</w:t>
      </w:r>
      <w:r>
        <w:rPr>
          <w:rFonts w:ascii="Times New Roman" w:cs="Times New Roman" w:eastAsia="Times New Roman" w:hAnsi="Times New Roman"/>
          <w:b w:val="false"/>
          <w:bCs w:val="false"/>
          <w:sz w:val="24"/>
          <w:szCs w:val="24"/>
        </w:rPr>
        <w:t xml:space="preserve">	16</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3.4.9 M9: Accreditation Reports</w:t>
      </w:r>
      <w:r>
        <w:rPr>
          <w:rFonts w:ascii="Times New Roman" w:cs="Times New Roman" w:eastAsia="Times New Roman" w:hAnsi="Times New Roman"/>
          <w:b w:val="false"/>
          <w:bCs w:val="false"/>
          <w:sz w:val="24"/>
          <w:szCs w:val="24"/>
        </w:rPr>
        <w:t xml:space="preserve">	16</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3.4.10 M10: AI Mock Interview</w:t>
      </w:r>
      <w:r>
        <w:rPr>
          <w:rFonts w:ascii="Times New Roman" w:cs="Times New Roman" w:eastAsia="Times New Roman" w:hAnsi="Times New Roman"/>
          <w:b w:val="false"/>
          <w:bCs w:val="false"/>
          <w:sz w:val="24"/>
          <w:szCs w:val="24"/>
        </w:rPr>
        <w:t xml:space="preserve">	16</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3.4.11 M11: Resume ATS Analyzer and Enhancer</w:t>
      </w:r>
      <w:r>
        <w:rPr>
          <w:rFonts w:ascii="Times New Roman" w:cs="Times New Roman" w:eastAsia="Times New Roman" w:hAnsi="Times New Roman"/>
          <w:b w:val="false"/>
          <w:bCs w:val="false"/>
          <w:sz w:val="24"/>
          <w:szCs w:val="24"/>
        </w:rPr>
        <w:t xml:space="preserve">	16</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3.4.12 M12: Weak Areas, Readiness Score and Insights</w:t>
      </w:r>
      <w:r>
        <w:rPr>
          <w:rFonts w:ascii="Times New Roman" w:cs="Times New Roman" w:eastAsia="Times New Roman" w:hAnsi="Times New Roman"/>
          <w:b w:val="false"/>
          <w:bCs w:val="false"/>
          <w:sz w:val="24"/>
          <w:szCs w:val="24"/>
        </w:rPr>
        <w:t xml:space="preserve">	16</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3.4.13 M13: Proctored AI Instant Tests</w:t>
      </w:r>
      <w:r>
        <w:rPr>
          <w:rFonts w:ascii="Times New Roman" w:cs="Times New Roman" w:eastAsia="Times New Roman" w:hAnsi="Times New Roman"/>
          <w:b w:val="false"/>
          <w:bCs w:val="false"/>
          <w:sz w:val="24"/>
          <w:szCs w:val="24"/>
        </w:rPr>
        <w:t xml:space="preserve">	17</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3.4.14 M14: SuperAdmin Command Deck</w:t>
      </w:r>
      <w:r>
        <w:rPr>
          <w:rFonts w:ascii="Times New Roman" w:cs="Times New Roman" w:eastAsia="Times New Roman" w:hAnsi="Times New Roman"/>
          <w:b w:val="false"/>
          <w:bCs w:val="false"/>
          <w:sz w:val="24"/>
          <w:szCs w:val="24"/>
        </w:rPr>
        <w:t xml:space="preserve">	18</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3.4.15 M15: Notifications, Announcements and Audit</w:t>
      </w:r>
      <w:r>
        <w:rPr>
          <w:rFonts w:ascii="Times New Roman" w:cs="Times New Roman" w:eastAsia="Times New Roman" w:hAnsi="Times New Roman"/>
          <w:b w:val="false"/>
          <w:bCs w:val="false"/>
          <w:sz w:val="24"/>
          <w:szCs w:val="24"/>
        </w:rPr>
        <w:t xml:space="preserve">	18</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3.5 Project SRS</w:t>
      </w:r>
      <w:r>
        <w:rPr>
          <w:rFonts w:ascii="Times New Roman" w:cs="Times New Roman" w:eastAsia="Times New Roman" w:hAnsi="Times New Roman"/>
          <w:b w:val="false"/>
          <w:bCs w:val="false"/>
          <w:sz w:val="24"/>
          <w:szCs w:val="24"/>
        </w:rPr>
        <w:t xml:space="preserve">	18</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3.5.1 Use Case Diagrams</w:t>
      </w:r>
      <w:r>
        <w:rPr>
          <w:rFonts w:ascii="Times New Roman" w:cs="Times New Roman" w:eastAsia="Times New Roman" w:hAnsi="Times New Roman"/>
          <w:b w:val="false"/>
          <w:bCs w:val="false"/>
          <w:sz w:val="24"/>
          <w:szCs w:val="24"/>
        </w:rPr>
        <w:t xml:space="preserve">	22</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3.5.2 Data Flow Diagrams</w:t>
      </w:r>
      <w:r>
        <w:rPr>
          <w:rFonts w:ascii="Times New Roman" w:cs="Times New Roman" w:eastAsia="Times New Roman" w:hAnsi="Times New Roman"/>
          <w:b w:val="false"/>
          <w:bCs w:val="false"/>
          <w:sz w:val="24"/>
          <w:szCs w:val="24"/>
        </w:rPr>
        <w:t xml:space="preserve">	24</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3.5.3 Class diagram</w:t>
      </w:r>
      <w:r>
        <w:rPr>
          <w:rFonts w:ascii="Times New Roman" w:cs="Times New Roman" w:eastAsia="Times New Roman" w:hAnsi="Times New Roman"/>
          <w:b w:val="false"/>
          <w:bCs w:val="false"/>
          <w:sz w:val="24"/>
          <w:szCs w:val="24"/>
        </w:rPr>
        <w:t xml:space="preserve">	28</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3.5.4 Entity Relationship Diagrams</w:t>
      </w:r>
      <w:r>
        <w:rPr>
          <w:rFonts w:ascii="Times New Roman" w:cs="Times New Roman" w:eastAsia="Times New Roman" w:hAnsi="Times New Roman"/>
          <w:b w:val="false"/>
          <w:bCs w:val="false"/>
          <w:sz w:val="24"/>
          <w:szCs w:val="24"/>
        </w:rPr>
        <w:t xml:space="preserve">	32</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3.5.5 Sequence Diagrams</w:t>
      </w:r>
      <w:r>
        <w:rPr>
          <w:rFonts w:ascii="Times New Roman" w:cs="Times New Roman" w:eastAsia="Times New Roman" w:hAnsi="Times New Roman"/>
          <w:b w:val="false"/>
          <w:bCs w:val="false"/>
          <w:sz w:val="24"/>
          <w:szCs w:val="24"/>
        </w:rPr>
        <w:t xml:space="preserve">	34</w:t>
      </w:r>
    </w:p>
    <w:p>
      <w:pPr>
        <w:tabs>
          <w:tab w:val="right" w:pos="8667" w:leader="dot"/>
        </w:tabs>
        <w:spacing w:after="40" w:line="240" w:lineRule="auto"/>
        <w:ind w:left="720" w:right="700"/>
        <w:jc w:val="left"/>
      </w:pPr>
      <w:r>
        <w:rPr>
          <w:rFonts w:ascii="Times New Roman" w:cs="Times New Roman" w:eastAsia="Times New Roman" w:hAnsi="Times New Roman"/>
          <w:b w:val="false"/>
          <w:bCs w:val="false"/>
          <w:sz w:val="24"/>
          <w:szCs w:val="24"/>
        </w:rPr>
        <w:t xml:space="preserve">3.5.6 State/Activity Diagram (Whichever is applicable)</w:t>
      </w:r>
      <w:r>
        <w:rPr>
          <w:rFonts w:ascii="Times New Roman" w:cs="Times New Roman" w:eastAsia="Times New Roman" w:hAnsi="Times New Roman"/>
          <w:b w:val="false"/>
          <w:bCs w:val="false"/>
          <w:sz w:val="24"/>
          <w:szCs w:val="24"/>
        </w:rPr>
        <w:t xml:space="preserve">	41</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3.6 Data Dictionary</w:t>
      </w:r>
      <w:r>
        <w:rPr>
          <w:rFonts w:ascii="Times New Roman" w:cs="Times New Roman" w:eastAsia="Times New Roman" w:hAnsi="Times New Roman"/>
          <w:b w:val="false"/>
          <w:bCs w:val="false"/>
          <w:sz w:val="24"/>
          <w:szCs w:val="24"/>
        </w:rPr>
        <w:t xml:space="preserve">	46</w:t>
      </w:r>
    </w:p>
    <w:p>
      <w:pPr>
        <w:tabs>
          <w:tab w:val="right" w:pos="8667" w:leader="dot"/>
        </w:tabs>
        <w:spacing w:after="90" w:line="240" w:lineRule="auto"/>
        <w:ind w:left="0" w:right="700"/>
        <w:jc w:val="left"/>
      </w:pPr>
      <w:r>
        <w:rPr>
          <w:rFonts w:ascii="Times New Roman" w:cs="Times New Roman" w:eastAsia="Times New Roman" w:hAnsi="Times New Roman"/>
          <w:b/>
          <w:bCs/>
          <w:sz w:val="24"/>
          <w:szCs w:val="24"/>
        </w:rPr>
        <w:t xml:space="preserve">Chapter 4: Implementation and Testing</w:t>
      </w:r>
      <w:r>
        <w:rPr>
          <w:rFonts w:ascii="Times New Roman" w:cs="Times New Roman" w:eastAsia="Times New Roman" w:hAnsi="Times New Roman"/>
          <w:b/>
          <w:bCs/>
          <w:sz w:val="24"/>
          <w:szCs w:val="24"/>
        </w:rPr>
        <w:t xml:space="preserve">	57</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4.1 User Interface and Snapshot</w:t>
      </w:r>
      <w:r>
        <w:rPr>
          <w:rFonts w:ascii="Times New Roman" w:cs="Times New Roman" w:eastAsia="Times New Roman" w:hAnsi="Times New Roman"/>
          <w:b w:val="false"/>
          <w:bCs w:val="false"/>
          <w:sz w:val="24"/>
          <w:szCs w:val="24"/>
        </w:rPr>
        <w:t xml:space="preserve">	57</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4.2 Testing using Use Cases</w:t>
      </w:r>
      <w:r>
        <w:rPr>
          <w:rFonts w:ascii="Times New Roman" w:cs="Times New Roman" w:eastAsia="Times New Roman" w:hAnsi="Times New Roman"/>
          <w:b w:val="false"/>
          <w:bCs w:val="false"/>
          <w:sz w:val="24"/>
          <w:szCs w:val="24"/>
        </w:rPr>
        <w:t xml:space="preserve">	61</w:t>
      </w:r>
    </w:p>
    <w:p>
      <w:pPr>
        <w:tabs>
          <w:tab w:val="right" w:pos="8667" w:leader="dot"/>
        </w:tabs>
        <w:spacing w:after="90" w:line="240" w:lineRule="auto"/>
        <w:ind w:left="0" w:right="700"/>
        <w:jc w:val="left"/>
      </w:pPr>
      <w:r>
        <w:rPr>
          <w:rFonts w:ascii="Times New Roman" w:cs="Times New Roman" w:eastAsia="Times New Roman" w:hAnsi="Times New Roman"/>
          <w:b/>
          <w:bCs/>
          <w:sz w:val="24"/>
          <w:szCs w:val="24"/>
        </w:rPr>
        <w:t xml:space="preserve">Chapter 5: Conclusion &amp; Future work</w:t>
      </w:r>
      <w:r>
        <w:rPr>
          <w:rFonts w:ascii="Times New Roman" w:cs="Times New Roman" w:eastAsia="Times New Roman" w:hAnsi="Times New Roman"/>
          <w:b/>
          <w:bCs/>
          <w:sz w:val="24"/>
          <w:szCs w:val="24"/>
        </w:rPr>
        <w:t xml:space="preserve">	64</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5.1 Conclusion</w:t>
      </w:r>
      <w:r>
        <w:rPr>
          <w:rFonts w:ascii="Times New Roman" w:cs="Times New Roman" w:eastAsia="Times New Roman" w:hAnsi="Times New Roman"/>
          <w:b w:val="false"/>
          <w:bCs w:val="false"/>
          <w:sz w:val="24"/>
          <w:szCs w:val="24"/>
        </w:rPr>
        <w:t xml:space="preserve">	64</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5.2 Limitations</w:t>
      </w:r>
      <w:r>
        <w:rPr>
          <w:rFonts w:ascii="Times New Roman" w:cs="Times New Roman" w:eastAsia="Times New Roman" w:hAnsi="Times New Roman"/>
          <w:b w:val="false"/>
          <w:bCs w:val="false"/>
          <w:sz w:val="24"/>
          <w:szCs w:val="24"/>
        </w:rPr>
        <w:t xml:space="preserve">	64</w:t>
      </w:r>
    </w:p>
    <w:p>
      <w:pPr>
        <w:tabs>
          <w:tab w:val="right" w:pos="8667" w:leader="dot"/>
        </w:tabs>
        <w:spacing w:after="40" w:line="240" w:lineRule="auto"/>
        <w:ind w:left="240" w:right="700"/>
        <w:jc w:val="left"/>
      </w:pPr>
      <w:r>
        <w:rPr>
          <w:rFonts w:ascii="Times New Roman" w:cs="Times New Roman" w:eastAsia="Times New Roman" w:hAnsi="Times New Roman"/>
          <w:b w:val="false"/>
          <w:bCs w:val="false"/>
          <w:sz w:val="24"/>
          <w:szCs w:val="24"/>
        </w:rPr>
        <w:t xml:space="preserve">5.3 Future work</w:t>
      </w:r>
      <w:r>
        <w:rPr>
          <w:rFonts w:ascii="Times New Roman" w:cs="Times New Roman" w:eastAsia="Times New Roman" w:hAnsi="Times New Roman"/>
          <w:b w:val="false"/>
          <w:bCs w:val="false"/>
          <w:sz w:val="24"/>
          <w:szCs w:val="24"/>
        </w:rPr>
        <w:t xml:space="preserve">	65</w:t>
      </w:r>
    </w:p>
    <w:p>
      <w:pPr>
        <w:tabs>
          <w:tab w:val="right" w:pos="8667" w:leader="dot"/>
        </w:tabs>
        <w:spacing w:after="90" w:line="240" w:lineRule="auto"/>
        <w:ind w:left="0" w:right="700"/>
        <w:jc w:val="left"/>
      </w:pPr>
      <w:r>
        <w:rPr>
          <w:rFonts w:ascii="Times New Roman" w:cs="Times New Roman" w:eastAsia="Times New Roman" w:hAnsi="Times New Roman"/>
          <w:b/>
          <w:bCs/>
          <w:sz w:val="24"/>
          <w:szCs w:val="24"/>
        </w:rPr>
        <w:t xml:space="preserve">Chapter 6: References</w:t>
      </w:r>
      <w:r>
        <w:rPr>
          <w:rFonts w:ascii="Times New Roman" w:cs="Times New Roman" w:eastAsia="Times New Roman" w:hAnsi="Times New Roman"/>
          <w:b/>
          <w:bCs/>
          <w:sz w:val="24"/>
          <w:szCs w:val="24"/>
        </w:rPr>
        <w:t xml:space="preserve">	66</w:t>
      </w:r>
    </w:p>
    <w:p>
      <w:pPr>
        <w:sectPr>
          <w:headerReference w:type="default" r:id="rId8"/>
          <w:footerReference w:type="default" r:id="rId9"/>
          <w:type w:val="nextPage"/>
          <w:pgSz w:w="11907" w:h="16839" w:orient="portrait"/>
          <w:pgMar w:top="1247" w:right="1440" w:bottom="1247" w:left="1800" w:header="620" w:footer="620" w:gutter="0"/>
          <w:pgNumType w:fmt="upperRoman"/>
          <w:docGrid w:linePitch="360"/>
        </w:sectPr>
      </w:pPr>
    </w:p>
    <w:p>
      <w:pPr>
        <w:pStyle w:val="Heading1"/>
      </w:pPr>
      <w:r>
        <w:rPr>
          <w:rFonts w:ascii="Times New Roman" w:cs="Times New Roman" w:eastAsia="Times New Roman" w:hAnsi="Times New Roman"/>
          <w:b/>
          <w:bCs/>
          <w:color w:val="000000"/>
          <w:sz w:val="36"/>
          <w:szCs w:val="36"/>
        </w:rPr>
        <w:t xml:space="preserve">Chapter 1: Introduction</w:t>
      </w:r>
    </w:p>
    <w:p>
      <w:pPr>
        <w:pStyle w:val="Heading2"/>
      </w:pPr>
      <w:r>
        <w:rPr>
          <w:rFonts w:ascii="Times New Roman" w:cs="Times New Roman" w:eastAsia="Times New Roman" w:hAnsi="Times New Roman"/>
          <w:b/>
          <w:bCs/>
          <w:color w:val="000000"/>
          <w:sz w:val="28"/>
          <w:szCs w:val="28"/>
        </w:rPr>
        <w:t xml:space="preserve">1.1 Brief overview of the work</w:t>
      </w:r>
    </w:p>
    <w:p>
      <w:pPr>
        <w:spacing w:after="60" w:before="0" w:line="360" w:lineRule="auto"/>
        <w:jc w:val="both"/>
      </w:pPr>
      <w:r>
        <w:rPr>
          <w:rFonts w:ascii="Times New Roman" w:cs="Times New Roman" w:eastAsia="Times New Roman" w:hAnsi="Times New Roman"/>
        </w:rPr>
        <w:t xml:space="preserve">Campus placement is the single most important outcome metric for most engineering institutions in India, yet the processes that surround it are still largely manual. Training and Placement Officers (TPOs) collect student data in spreadsheets, verify eligibility by hand, circulate drive details through messaging groups and run assessments on third-party platforms that are disconnected from the college record. Students, on the other hand, prepare for interviews and resumes without any institution-specific guidance, and have no single place that tells them which drives they qualify for or where their preparation is weak.</w:t>
      </w:r>
    </w:p>
    <w:p>
      <w:pPr>
        <w:spacing w:after="60" w:before="0" w:line="360" w:lineRule="auto"/>
        <w:jc w:val="both"/>
      </w:pPr>
      <w:r>
        <w:rPr>
          <w:rFonts w:ascii="Times New Roman" w:cs="Times New Roman" w:eastAsia="Times New Roman" w:hAnsi="Times New Roman"/>
        </w:rPr>
        <w:t xml:space="preserve">This project, the </w:t>
      </w:r>
      <w:r>
        <w:rPr>
          <w:rFonts w:ascii="Times New Roman" w:cs="Times New Roman" w:eastAsia="Times New Roman" w:hAnsi="Times New Roman"/>
          <w:b/>
          <w:bCs/>
        </w:rPr>
        <w:t xml:space="preserve">AI-Powered Multi-Tenant Smart Placement Portal</w:t>
      </w:r>
      <w:r>
        <w:rPr>
          <w:rFonts w:ascii="Times New Roman" w:cs="Times New Roman" w:eastAsia="Times New Roman" w:hAnsi="Times New Roman"/>
        </w:rPr>
        <w:t xml:space="preserve">, addresses these gaps with a single multi-tenant Software-as-a-Service (SaaS) platform. Any college can register itself, verify its official email domain, configure its branches and curriculum, subscribe to the features it needs, and onboard its Training and Placement Officers and students. Each college operates inside its own logically isolated data boundary, identified by a </w:t>
      </w:r>
      <w:r>
        <w:rPr>
          <w:rFonts w:ascii="Times New Roman" w:cs="Times New Roman" w:eastAsia="Times New Roman" w:hAnsi="Times New Roman"/>
          <w:i/>
          <w:iCs/>
        </w:rPr>
        <w:t xml:space="preserve">college_id</w:t>
      </w:r>
      <w:r>
        <w:rPr>
          <w:rFonts w:ascii="Times New Roman" w:cs="Times New Roman" w:eastAsia="Times New Roman" w:hAnsi="Times New Roman"/>
        </w:rPr>
        <w:t xml:space="preserve"> tenant key, so that one platform can safely serve many institutions </w:t>
      </w:r>
      <w:r>
        <w:rPr>
          <w:rFonts w:ascii="Times New Roman" w:cs="Times New Roman" w:eastAsia="Times New Roman" w:hAnsi="Times New Roman"/>
        </w:rPr>
        <w:t xml:space="preserve">[1, 2]</w:t>
      </w:r>
      <w:r>
        <w:rPr>
          <w:rFonts w:ascii="Times New Roman" w:cs="Times New Roman" w:eastAsia="Times New Roman" w:hAnsi="Times New Roman"/>
        </w:rPr>
        <w:t xml:space="preserve">.</w:t>
      </w:r>
    </w:p>
    <w:p>
      <w:pPr>
        <w:spacing w:after="60" w:before="0" w:line="360" w:lineRule="auto"/>
        <w:jc w:val="both"/>
      </w:pPr>
      <w:r>
        <w:rPr>
          <w:rFonts w:ascii="Times New Roman" w:cs="Times New Roman" w:eastAsia="Times New Roman" w:hAnsi="Times New Roman"/>
        </w:rPr>
        <w:t xml:space="preserve">For students, the portal combines placement logistics with AI-driven career preparation: an eligibility-aware drive board, resume scoring and enhancement against Applicant Tracking System (ATS) criteria, conversational mock interviews evaluated by a Large Language Model (LLM), weak-area diagnostics, a composite Placement Readiness Score and curriculum-aligned study resources. For TPOs and administrators it provides drive and applicant pipelines, proctored AI-generated instant tests, fee-receipt verification using Optical Character Recognition (OCR) with AI, and accreditation-ready reports. A SuperAdmin Command Deck governs the platform itself: it approves colleges, manages the feature catalogue and monitors subscriptions.</w:t>
      </w:r>
    </w:p>
    <w:p>
      <w:pPr>
        <w:spacing w:after="60" w:before="0" w:line="360" w:lineRule="auto"/>
        <w:jc w:val="both"/>
      </w:pPr>
      <w:r>
        <w:rPr>
          <w:rFonts w:ascii="Times New Roman" w:cs="Times New Roman" w:eastAsia="Times New Roman" w:hAnsi="Times New Roman"/>
        </w:rPr>
        <w:t xml:space="preserve">The back end is a Python FastAPI service </w:t>
      </w:r>
      <w:r>
        <w:rPr>
          <w:rFonts w:ascii="Times New Roman" w:cs="Times New Roman" w:eastAsia="Times New Roman" w:hAnsi="Times New Roman"/>
        </w:rPr>
        <w:t xml:space="preserve">[3]</w:t>
      </w:r>
      <w:r>
        <w:rPr>
          <w:rFonts w:ascii="Times New Roman" w:cs="Times New Roman" w:eastAsia="Times New Roman" w:hAnsi="Times New Roman"/>
        </w:rPr>
        <w:t xml:space="preserve"> backed by PostgreSQL </w:t>
      </w:r>
      <w:r>
        <w:rPr>
          <w:rFonts w:ascii="Times New Roman" w:cs="Times New Roman" w:eastAsia="Times New Roman" w:hAnsi="Times New Roman"/>
        </w:rPr>
        <w:t xml:space="preserve">[4]</w:t>
      </w:r>
      <w:r>
        <w:rPr>
          <w:rFonts w:ascii="Times New Roman" w:cs="Times New Roman" w:eastAsia="Times New Roman" w:hAnsi="Times New Roman"/>
        </w:rPr>
        <w:t xml:space="preserve"> through the SQLAlchemy ORM </w:t>
      </w:r>
      <w:r>
        <w:rPr>
          <w:rFonts w:ascii="Times New Roman" w:cs="Times New Roman" w:eastAsia="Times New Roman" w:hAnsi="Times New Roman"/>
        </w:rPr>
        <w:t xml:space="preserve">[5]</w:t>
      </w:r>
      <w:r>
        <w:rPr>
          <w:rFonts w:ascii="Times New Roman" w:cs="Times New Roman" w:eastAsia="Times New Roman" w:hAnsi="Times New Roman"/>
        </w:rPr>
        <w:t xml:space="preserve">; the front end is a React single-page application </w:t>
      </w:r>
      <w:r>
        <w:rPr>
          <w:rFonts w:ascii="Times New Roman" w:cs="Times New Roman" w:eastAsia="Times New Roman" w:hAnsi="Times New Roman"/>
        </w:rPr>
        <w:t xml:space="preserve">[6]</w:t>
      </w:r>
      <w:r>
        <w:rPr>
          <w:rFonts w:ascii="Times New Roman" w:cs="Times New Roman" w:eastAsia="Times New Roman" w:hAnsi="Times New Roman"/>
        </w:rPr>
        <w:t xml:space="preserve">. The platform exposes 186 REST endpoints across 25 router namespaces </w:t>
      </w:r>
      <w:r>
        <w:rPr>
          <w:rFonts w:ascii="Times New Roman" w:cs="Times New Roman" w:eastAsia="Times New Roman" w:hAnsi="Times New Roman"/>
        </w:rPr>
        <w:t xml:space="preserve">[7]</w:t>
      </w:r>
      <w:r>
        <w:rPr>
          <w:rFonts w:ascii="Times New Roman" w:cs="Times New Roman" w:eastAsia="Times New Roman" w:hAnsi="Times New Roman"/>
        </w:rPr>
        <w:t xml:space="preserve">, authenticates users with short-lived JSON Web Tokens </w:t>
      </w:r>
      <w:r>
        <w:rPr>
          <w:rFonts w:ascii="Times New Roman" w:cs="Times New Roman" w:eastAsia="Times New Roman" w:hAnsi="Times New Roman"/>
        </w:rPr>
        <w:t xml:space="preserve">[8]</w:t>
      </w:r>
      <w:r>
        <w:rPr>
          <w:rFonts w:ascii="Times New Roman" w:cs="Times New Roman" w:eastAsia="Times New Roman" w:hAnsi="Times New Roman"/>
        </w:rPr>
        <w:t xml:space="preserve">, and integrates the Groq inference cloud </w:t>
      </w:r>
      <w:r>
        <w:rPr>
          <w:rFonts w:ascii="Times New Roman" w:cs="Times New Roman" w:eastAsia="Times New Roman" w:hAnsi="Times New Roman"/>
        </w:rPr>
        <w:t xml:space="preserve">[9]</w:t>
      </w:r>
      <w:r>
        <w:rPr>
          <w:rFonts w:ascii="Times New Roman" w:cs="Times New Roman" w:eastAsia="Times New Roman" w:hAnsi="Times New Roman"/>
        </w:rPr>
        <w:t xml:space="preserve"> (serving the open-weight Llama 3.3 70B model </w:t>
      </w:r>
      <w:r>
        <w:rPr>
          <w:rFonts w:ascii="Times New Roman" w:cs="Times New Roman" w:eastAsia="Times New Roman" w:hAnsi="Times New Roman"/>
        </w:rPr>
        <w:t xml:space="preserve">[10]</w:t>
      </w:r>
      <w:r>
        <w:rPr>
          <w:rFonts w:ascii="Times New Roman" w:cs="Times New Roman" w:eastAsia="Times New Roman" w:hAnsi="Times New Roman"/>
        </w:rPr>
        <w:t xml:space="preserve">), the Razorpay payment gateway </w:t>
      </w:r>
      <w:r>
        <w:rPr>
          <w:rFonts w:ascii="Times New Roman" w:cs="Times New Roman" w:eastAsia="Times New Roman" w:hAnsi="Times New Roman"/>
        </w:rPr>
        <w:t xml:space="preserve">[11]</w:t>
      </w:r>
      <w:r>
        <w:rPr>
          <w:rFonts w:ascii="Times New Roman" w:cs="Times New Roman" w:eastAsia="Times New Roman" w:hAnsi="Times New Roman"/>
        </w:rPr>
        <w:t xml:space="preserve">, Tesseract OCR </w:t>
      </w:r>
      <w:r>
        <w:rPr>
          <w:rFonts w:ascii="Times New Roman" w:cs="Times New Roman" w:eastAsia="Times New Roman" w:hAnsi="Times New Roman"/>
        </w:rPr>
        <w:t xml:space="preserve">[12]</w:t>
      </w:r>
      <w:r>
        <w:rPr>
          <w:rFonts w:ascii="Times New Roman" w:cs="Times New Roman" w:eastAsia="Times New Roman" w:hAnsi="Times New Roman"/>
        </w:rPr>
        <w:t xml:space="preserve"> and web-search APIs for resource curation </w:t>
      </w:r>
      <w:r>
        <w:rPr>
          <w:rFonts w:ascii="Times New Roman" w:cs="Times New Roman" w:eastAsia="Times New Roman" w:hAnsi="Times New Roman"/>
        </w:rPr>
        <w:t xml:space="preserve">[13]</w:t>
      </w:r>
      <w:r>
        <w:rPr>
          <w:rFonts w:ascii="Times New Roman" w:cs="Times New Roman" w:eastAsia="Times New Roman" w:hAnsi="Times New Roman"/>
        </w:rPr>
        <w:t xml:space="preserve">.</w:t>
      </w:r>
    </w:p>
    <w:p>
      <w:pPr>
        <w:keepNext/>
        <w:spacing w:after="40" w:before="60" w:line="240" w:lineRule="auto"/>
        <w:jc w:val="center"/>
      </w:pPr>
      <w:r>
        <w:drawing>
          <wp:inline distT="0" distB="0" distL="0" distR="0">
            <wp:extent cx="4676775" cy="4200525"/>
            <wp:effectExtent t="0" r="0" b="0" l="0"/>
            <wp:docPr id="1" name="f_actors" descr="Stakeholders, institutional tiers and external engines of the platform" title="Stakeholders, institutional tiers and external engines of the platform"/>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4676775" cy="42005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1.1: Stakeholders, institutional tiers and external engines of the platform</w:t>
      </w:r>
    </w:p>
    <w:p>
      <w:pPr>
        <w:pStyle w:val="Heading2"/>
      </w:pPr>
      <w:r>
        <w:rPr>
          <w:rFonts w:ascii="Times New Roman" w:cs="Times New Roman" w:eastAsia="Times New Roman" w:hAnsi="Times New Roman"/>
          <w:b/>
          <w:bCs/>
          <w:color w:val="000000"/>
          <w:sz w:val="28"/>
          <w:szCs w:val="28"/>
        </w:rPr>
        <w:t xml:space="preserve">1.2 Objective</w:t>
      </w:r>
    </w:p>
    <w:p>
      <w:pPr>
        <w:keepNext/>
        <w:spacing w:after="60" w:before="0" w:line="360" w:lineRule="auto"/>
        <w:jc w:val="both"/>
      </w:pPr>
      <w:r>
        <w:rPr>
          <w:rFonts w:ascii="Times New Roman" w:cs="Times New Roman" w:eastAsia="Times New Roman" w:hAnsi="Times New Roman"/>
        </w:rPr>
        <w:t xml:space="preserve">The overall objective is to design, implement and verify a secure, scalable and intelligent platform that digitises the complete placement lifecycle of a college and simultaneously improves the employability of its students. The specific objectives are:</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build a multi-tenant architecture in which many colleges share one deployment while every query is automatically scoped to the caller's </w:t>
      </w:r>
      <w:r>
        <w:rPr>
          <w:rFonts w:ascii="Times New Roman" w:cs="Times New Roman" w:eastAsia="Times New Roman" w:hAnsi="Times New Roman"/>
          <w:i/>
          <w:iCs/>
        </w:rPr>
        <w:t xml:space="preserve">college_id</w:t>
      </w:r>
      <w:r>
        <w:rPr>
          <w:rFonts w:ascii="Times New Roman" w:cs="Times New Roman" w:eastAsia="Times New Roman" w:hAnsi="Times New Roman"/>
        </w:rPr>
        <w:t xml:space="preserve">, with a SuperAdmin tier that sees only aggregate platform data.</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implement self-service college onboarding with official-domain email verification through One-Time Passwords (OTP), a five-item setup checklist and an explicit SuperAdmin approval gate.</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provide role-based access control for four roles (Student, TPO, College Admin, SuperAdmin) enforced on every protected route, with brute-force lockout, refresh-token rotation and an immutable audit trail.</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monetise the platform through a modular feature catalogue with a request, approval and payment workflow integrated with Razorpay and verified through HMAC-SHA256 signatures </w:t>
      </w:r>
      <w:r>
        <w:rPr>
          <w:rFonts w:ascii="Times New Roman" w:cs="Times New Roman" w:eastAsia="Times New Roman" w:hAnsi="Times New Roman"/>
        </w:rPr>
        <w:t xml:space="preserve">[14]</w:t>
      </w:r>
      <w:r>
        <w:rPr>
          <w:rFonts w:ascii="Times New Roman" w:cs="Times New Roman" w:eastAsia="Times New Roman" w:hAnsi="Times New Roman"/>
        </w:rPr>
        <w:t xml:space="preserve">.</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automate eligibility screening of students against drive criteria (CGPA, backlogs, branch, 10th and 12th percentages) and to maintain a transparent application pipeline.</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deliver AI-powered preparation tools: ATS resume analysis and enhancement, a ten-question conversational mock interview, weak-area synthesis and a data-driven readiness score.</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conduct AI-generated instant tests under browser-based proctoring that detects tab switching, fullscreen exit, clipboard use, developer tools, absent or multiple faces and ambient noise, with an automatic strike system.</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verify placement-fee receipts using OCR and an LLM with a confidence threshold, escalating uncertain cases to a TPO for manual review.</w:t>
      </w:r>
    </w:p>
    <w:p>
      <w:pPr>
        <w:pStyle w:val="ListParagraph"/>
        <w:numPr>
          <w:ilvl w:val="0"/>
          <w:numId w:val="2"/>
        </w:numPr>
        <w:spacing w:after="30" w:before="0" w:line="360" w:lineRule="auto"/>
        <w:jc w:val="both"/>
      </w:pPr>
      <w:r>
        <w:rPr>
          <w:rFonts w:ascii="Times New Roman" w:cs="Times New Roman" w:eastAsia="Times New Roman" w:hAnsi="Times New Roman"/>
        </w:rPr>
        <w:t xml:space="preserve">To ingest college syllabi and curate trustworthy learning resources aligned to the institution's own curriculum, under TPO approval.</w:t>
      </w:r>
    </w:p>
    <w:p>
      <w:pPr>
        <w:pStyle w:val="Heading2"/>
      </w:pPr>
      <w:r>
        <w:rPr>
          <w:rFonts w:ascii="Times New Roman" w:cs="Times New Roman" w:eastAsia="Times New Roman" w:hAnsi="Times New Roman"/>
          <w:b/>
          <w:bCs/>
          <w:color w:val="000000"/>
          <w:sz w:val="28"/>
          <w:szCs w:val="28"/>
        </w:rPr>
        <w:t xml:space="preserve">1.3 Scope</w:t>
      </w:r>
    </w:p>
    <w:p>
      <w:pPr>
        <w:keepNext/>
        <w:spacing w:after="60" w:before="0" w:line="360" w:lineRule="auto"/>
        <w:jc w:val="both"/>
      </w:pPr>
      <w:r>
        <w:rPr>
          <w:rFonts w:ascii="Times New Roman" w:cs="Times New Roman" w:eastAsia="Times New Roman" w:hAnsi="Times New Roman"/>
        </w:rPr>
        <w:t xml:space="preserve">The scope of the work covers the complete software system for one academic cycle of a placement office. The following capabilities are within scope:</w:t>
      </w:r>
    </w:p>
    <w:p>
      <w:pPr>
        <w:pStyle w:val="ListParagraph"/>
        <w:numPr>
          <w:ilvl w:val="0"/>
          <w:numId w:val="2"/>
        </w:numPr>
        <w:spacing w:after="30" w:before="0" w:line="360" w:lineRule="auto"/>
        <w:jc w:val="both"/>
      </w:pPr>
      <w:r>
        <w:rPr>
          <w:rFonts w:ascii="Times New Roman" w:cs="Times New Roman" w:eastAsia="Times New Roman" w:hAnsi="Times New Roman"/>
        </w:rPr>
        <w:t xml:space="preserve">Web-based portals for Students, TPOs, College Admins and the SuperAdmin, accessible from any modern desktop browser.</w:t>
      </w:r>
    </w:p>
    <w:p>
      <w:pPr>
        <w:pStyle w:val="ListParagraph"/>
        <w:numPr>
          <w:ilvl w:val="0"/>
          <w:numId w:val="2"/>
        </w:numPr>
        <w:spacing w:after="30" w:before="0" w:line="360" w:lineRule="auto"/>
        <w:jc w:val="both"/>
      </w:pPr>
      <w:r>
        <w:rPr>
          <w:rFonts w:ascii="Times New Roman" w:cs="Times New Roman" w:eastAsia="Times New Roman" w:hAnsi="Times New Roman"/>
        </w:rPr>
        <w:t xml:space="preserve">Tenant onboarding, subscription billing and feature licensing for institutions.</w:t>
      </w:r>
    </w:p>
    <w:p>
      <w:pPr>
        <w:pStyle w:val="ListParagraph"/>
        <w:numPr>
          <w:ilvl w:val="0"/>
          <w:numId w:val="2"/>
        </w:numPr>
        <w:spacing w:after="30" w:before="0" w:line="360" w:lineRule="auto"/>
        <w:jc w:val="both"/>
      </w:pPr>
      <w:r>
        <w:rPr>
          <w:rFonts w:ascii="Times New Roman" w:cs="Times New Roman" w:eastAsia="Times New Roman" w:hAnsi="Times New Roman"/>
        </w:rPr>
        <w:t xml:space="preserve">Placement drive management, eligibility evaluation, application tracking and NBA/NAAC style report export.</w:t>
      </w:r>
    </w:p>
    <w:p>
      <w:pPr>
        <w:pStyle w:val="ListParagraph"/>
        <w:numPr>
          <w:ilvl w:val="0"/>
          <w:numId w:val="2"/>
        </w:numPr>
        <w:spacing w:after="30" w:before="0" w:line="360" w:lineRule="auto"/>
        <w:jc w:val="both"/>
      </w:pPr>
      <w:r>
        <w:rPr>
          <w:rFonts w:ascii="Times New Roman" w:cs="Times New Roman" w:eastAsia="Times New Roman" w:hAnsi="Times New Roman"/>
        </w:rPr>
        <w:t xml:space="preserve">AI features: mock interviews, resume analysis and enhancement, instant-test generation and grading, curriculum parsing and resource curation.</w:t>
      </w:r>
    </w:p>
    <w:p>
      <w:pPr>
        <w:pStyle w:val="ListParagraph"/>
        <w:numPr>
          <w:ilvl w:val="0"/>
          <w:numId w:val="2"/>
        </w:numPr>
        <w:spacing w:after="30" w:before="0" w:line="360" w:lineRule="auto"/>
        <w:jc w:val="both"/>
      </w:pPr>
      <w:r>
        <w:rPr>
          <w:rFonts w:ascii="Times New Roman" w:cs="Times New Roman" w:eastAsia="Times New Roman" w:hAnsi="Times New Roman"/>
        </w:rPr>
        <w:t xml:space="preserve">Integrity features: proctored tests, OTP verification, lockout, audit logging and token revocation.</w:t>
      </w:r>
    </w:p>
    <w:p>
      <w:pPr>
        <w:spacing w:after="60" w:before="0" w:line="360" w:lineRule="auto"/>
        <w:jc w:val="both"/>
      </w:pPr>
      <w:r>
        <w:rPr>
          <w:rFonts w:ascii="Times New Roman" w:cs="Times New Roman" w:eastAsia="Times New Roman" w:hAnsi="Times New Roman"/>
        </w:rPr>
        <w:t xml:space="preserve">The following are outside the scope of the current release: a native mobile application, a dedicated recruiter or company login portal, live video interviews between students and recruiters, integration with institutional ERP or Learning Management Systems, and automatic payroll or offer-letter generation. Several of these are discussed as future enhancements in Chapter 5.</w:t>
      </w:r>
    </w:p>
    <w:p>
      <w:pPr>
        <w:pStyle w:val="Heading2"/>
      </w:pPr>
      <w:r>
        <w:rPr>
          <w:rFonts w:ascii="Times New Roman" w:cs="Times New Roman" w:eastAsia="Times New Roman" w:hAnsi="Times New Roman"/>
          <w:b/>
          <w:bCs/>
          <w:color w:val="000000"/>
          <w:sz w:val="28"/>
          <w:szCs w:val="28"/>
        </w:rPr>
        <w:t xml:space="preserve">1.4 Project Modules</w:t>
      </w:r>
    </w:p>
    <w:p>
      <w:pPr>
        <w:spacing w:after="60" w:before="0" w:line="360" w:lineRule="auto"/>
        <w:jc w:val="both"/>
      </w:pPr>
      <w:r>
        <w:rPr>
          <w:rFonts w:ascii="Times New Roman" w:cs="Times New Roman" w:eastAsia="Times New Roman" w:hAnsi="Times New Roman"/>
        </w:rPr>
        <w:t xml:space="preserve">The system is organised into fifteen functional modules grouped under six capability areas, as shown in Figure </w:t>
      </w:r>
      <w:r>
        <w:rPr>
          <w:rFonts w:ascii="Times New Roman" w:cs="Times New Roman" w:eastAsia="Times New Roman" w:hAnsi="Times New Roman"/>
        </w:rPr>
        <w:t xml:space="preserve">1.2</w:t>
      </w:r>
      <w:r>
        <w:rPr>
          <w:rFonts w:ascii="Times New Roman" w:cs="Times New Roman" w:eastAsia="Times New Roman" w:hAnsi="Times New Roman"/>
        </w:rPr>
        <w:t xml:space="preserve">. Table </w:t>
      </w:r>
      <w:r>
        <w:rPr>
          <w:rFonts w:ascii="Times New Roman" w:cs="Times New Roman" w:eastAsia="Times New Roman" w:hAnsi="Times New Roman"/>
        </w:rPr>
        <w:t xml:space="preserve">1.1</w:t>
      </w:r>
      <w:r>
        <w:rPr>
          <w:rFonts w:ascii="Times New Roman" w:cs="Times New Roman" w:eastAsia="Times New Roman" w:hAnsi="Times New Roman"/>
        </w:rPr>
        <w:t xml:space="preserve"> summarises each module, its primary users and its core capability; the detailed description of every module is given in Section 3.4.</w:t>
      </w:r>
    </w:p>
    <w:p>
      <w:pPr>
        <w:keepNext/>
        <w:spacing w:after="40" w:before="60" w:line="240" w:lineRule="auto"/>
        <w:jc w:val="center"/>
      </w:pPr>
      <w:r>
        <w:drawing>
          <wp:inline distT="0" distB="0" distL="0" distR="0">
            <wp:extent cx="5438775" cy="2028825"/>
            <wp:effectExtent t="0" r="0" b="0" l="0"/>
            <wp:docPr id="1" name="f_modules" descr="Module map of the Smart Placement Portal" title="Module map of the Smart Placement Port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5438775" cy="20288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1.2: Module map of the Smart Placement Portal</w:t>
      </w:r>
    </w:p>
    <w:p>
      <w:pPr>
        <w:keepNext/>
        <w:spacing w:after="100" w:before="120" w:line="360" w:lineRule="auto"/>
        <w:jc w:val="center"/>
      </w:pPr>
      <w:r>
        <w:rPr>
          <w:rFonts w:ascii="Times New Roman" w:cs="Times New Roman" w:eastAsia="Times New Roman" w:hAnsi="Times New Roman"/>
          <w:sz w:val="24"/>
          <w:szCs w:val="24"/>
        </w:rPr>
        <w:t xml:space="preserve">Table 1.1: Summary of project modules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700"/>
        <w:gridCol w:w="3867"/>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ID</w:t>
            </w:r>
          </w:p>
        </w:tc>
        <w:tc>
          <w:tcPr>
            <w:tcW w:type="dxa" w:w="25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Module</w:t>
            </w:r>
          </w:p>
        </w:tc>
        <w:tc>
          <w:tcPr>
            <w:tcW w:type="dxa" w:w="17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Primary users</w:t>
            </w:r>
          </w:p>
        </w:tc>
        <w:tc>
          <w:tcPr>
            <w:tcW w:type="dxa" w:w="3867"/>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Core capability</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M1</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Authentication, OTP, JWT, RBAC</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All roles</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Domain-checked signup, login, lockout, refresh rotation, role guards</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M2</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College SaaS Onboarding</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College Admin, SuperAdmin</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Self-registration, setup checklist, approval workflow</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M3</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College Admin Governance Hub</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College Admin</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Domains, branches, TPO provisioning, audit feed</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M4</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Feature Catalogue and Razorpay Licensing</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College Admin, SuperAdmin</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Feature requests, approvals, paid licences, expiry sweep</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M5</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Curriculum Ingestion and AI Curation</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College Admin, TPO, Student</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Syllabus PDF to subject tree, AI-curated study resources</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M6</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Fee Receipt OCR Verification</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Student, TPO</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Tesseract plus Groq verification with 0.85 confidence gate</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M7</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Placement Drives and Eligibility Engine</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TPO, Student</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Drive creation, criteria matching, placement lock</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M8</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Application Tracker and TPO Pipeline</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TPO, Student</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Stage updates, shortlisting, selection, CTC recording</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M9</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Accreditation Reports</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TPO, Admin</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NBA/NAAC style CSV and printable HTML reports</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M10</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AI Mock Interview</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Student</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Company-aware, ten-question evaluated interviews</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M11</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Resume ATS Analyzer and Enhancer</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Student</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ATS score, missing skills, STAR-based rewrite</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M12</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Weak Areas, Readiness Score, Insights</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Student</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Weak-area synthesis, readiness index, career insights</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M13</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Proctored AI Instant Tests</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TPO, Student</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AI-generated tests, sensors, five-strike termination</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M14</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SuperAdmin Command Deck</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SuperAdmin</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Approvals, suspension, catalogue, analytics</w:t>
            </w:r>
          </w:p>
        </w:tc>
      </w:tr>
      <w:tr>
        <w:trPr>
          <w:cantSplit/>
          <w:tblHeader w:val="false"/>
        </w:trPr>
        <w:tc>
          <w:tcPr>
            <w:tcW w:type="dxa" w:w="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M15</w:t>
            </w:r>
          </w:p>
        </w:tc>
        <w:tc>
          <w:tcPr>
            <w:tcW w:type="dxa" w:w="2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Notifications, Announcements, Audit</w:t>
            </w:r>
          </w:p>
        </w:tc>
        <w:tc>
          <w:tcPr>
            <w:tcW w:type="dxa" w:w="1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All roles</w:t>
            </w:r>
          </w:p>
        </w:tc>
        <w:tc>
          <w:tcPr>
            <w:tcW w:type="dxa" w:w="38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In-app notices, broadcasts, append-only audit log</w:t>
            </w:r>
          </w:p>
        </w:tc>
      </w:tr>
    </w:tbl>
    <w:p>
      <w:pPr>
        <w:spacing w:after="160" w:line="240" w:lineRule="auto"/>
      </w:pPr>
    </w:p>
    <w:p>
      <w:pPr>
        <w:pStyle w:val="Heading2"/>
      </w:pPr>
      <w:r>
        <w:rPr>
          <w:rFonts w:ascii="Times New Roman" w:cs="Times New Roman" w:eastAsia="Times New Roman" w:hAnsi="Times New Roman"/>
          <w:b/>
          <w:bCs/>
          <w:color w:val="000000"/>
          <w:sz w:val="28"/>
          <w:szCs w:val="28"/>
        </w:rPr>
        <w:t xml:space="preserve">1.5 Project Hardware/Software Requirements</w:t>
      </w:r>
    </w:p>
    <w:p>
      <w:pPr>
        <w:spacing w:after="60" w:before="0" w:line="360" w:lineRule="auto"/>
        <w:jc w:val="both"/>
      </w:pPr>
      <w:r>
        <w:rPr>
          <w:rFonts w:ascii="Times New Roman" w:cs="Times New Roman" w:eastAsia="Times New Roman" w:hAnsi="Times New Roman"/>
        </w:rPr>
        <w:t xml:space="preserve">The platform is a web application, so the requirements are divided between the development and deployment environment (server side) and the end-user environment (client side). Table </w:t>
      </w:r>
      <w:r>
        <w:rPr>
          <w:rFonts w:ascii="Times New Roman" w:cs="Times New Roman" w:eastAsia="Times New Roman" w:hAnsi="Times New Roman"/>
        </w:rPr>
        <w:t xml:space="preserve">1.2</w:t>
      </w:r>
      <w:r>
        <w:rPr>
          <w:rFonts w:ascii="Times New Roman" w:cs="Times New Roman" w:eastAsia="Times New Roman" w:hAnsi="Times New Roman"/>
        </w:rPr>
        <w:t xml:space="preserve"> lists the hardware requirements and Table </w:t>
      </w:r>
      <w:r>
        <w:rPr>
          <w:rFonts w:ascii="Times New Roman" w:cs="Times New Roman" w:eastAsia="Times New Roman" w:hAnsi="Times New Roman"/>
        </w:rPr>
        <w:t xml:space="preserve">1.3</w:t>
      </w:r>
      <w:r>
        <w:rPr>
          <w:rFonts w:ascii="Times New Roman" w:cs="Times New Roman" w:eastAsia="Times New Roman" w:hAnsi="Times New Roman"/>
        </w:rPr>
        <w:t xml:space="preserve"> lists the software stack that was used to build and run the system.</w:t>
      </w:r>
    </w:p>
    <w:p>
      <w:pPr>
        <w:keepNext/>
        <w:spacing w:after="100" w:before="120" w:line="360" w:lineRule="auto"/>
        <w:jc w:val="center"/>
      </w:pPr>
      <w:r>
        <w:rPr>
          <w:rFonts w:ascii="Times New Roman" w:cs="Times New Roman" w:eastAsia="Times New Roman" w:hAnsi="Times New Roman"/>
          <w:sz w:val="24"/>
          <w:szCs w:val="24"/>
        </w:rPr>
        <w:t xml:space="preserve">Table 1.2: Hardware requirements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7"/>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Component</w:t>
            </w:r>
          </w:p>
        </w:tc>
        <w:tc>
          <w:tcPr>
            <w:tcW w:type="dxa" w:w="32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Development / server (minimum)</w:t>
            </w:r>
          </w:p>
        </w:tc>
        <w:tc>
          <w:tcPr>
            <w:tcW w:type="dxa" w:w="3267"/>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End user (client)</w:t>
            </w:r>
          </w:p>
        </w:tc>
      </w:tr>
      <w:tr>
        <w:trPr>
          <w:cantSplit/>
          <w:tblHeader w:val="false"/>
        </w:trPr>
        <w:tc>
          <w:tcPr>
            <w:tcW w:type="dxa" w:w="22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Processor</w:t>
            </w:r>
          </w:p>
        </w:tc>
        <w:tc>
          <w:tcPr>
            <w:tcW w:type="dxa" w:w="32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Intel Core i5 / AMD Ryzen 5 or better</w:t>
            </w:r>
          </w:p>
        </w:tc>
        <w:tc>
          <w:tcPr>
            <w:tcW w:type="dxa" w:w="32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Dual-core 2 GHz or better</w:t>
            </w:r>
          </w:p>
        </w:tc>
      </w:tr>
      <w:tr>
        <w:trPr>
          <w:cantSplit/>
          <w:tblHeader w:val="false"/>
        </w:trPr>
        <w:tc>
          <w:tcPr>
            <w:tcW w:type="dxa" w:w="22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Memory</w:t>
            </w:r>
          </w:p>
        </w:tc>
        <w:tc>
          <w:tcPr>
            <w:tcW w:type="dxa" w:w="32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8 GB RAM (16 GB recommended)</w:t>
            </w:r>
          </w:p>
        </w:tc>
        <w:tc>
          <w:tcPr>
            <w:tcW w:type="dxa" w:w="32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4 GB RAM</w:t>
            </w:r>
          </w:p>
        </w:tc>
      </w:tr>
      <w:tr>
        <w:trPr>
          <w:cantSplit/>
          <w:tblHeader w:val="false"/>
        </w:trPr>
        <w:tc>
          <w:tcPr>
            <w:tcW w:type="dxa" w:w="22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Storage</w:t>
            </w:r>
          </w:p>
        </w:tc>
        <w:tc>
          <w:tcPr>
            <w:tcW w:type="dxa" w:w="32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256 GB SSD (database and uploads)</w:t>
            </w:r>
          </w:p>
        </w:tc>
        <w:tc>
          <w:tcPr>
            <w:tcW w:type="dxa" w:w="32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Not applicable</w:t>
            </w:r>
          </w:p>
        </w:tc>
      </w:tr>
      <w:tr>
        <w:trPr>
          <w:cantSplit/>
          <w:tblHeader w:val="false"/>
        </w:trPr>
        <w:tc>
          <w:tcPr>
            <w:tcW w:type="dxa" w:w="22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Network and peripherals</w:t>
            </w:r>
          </w:p>
        </w:tc>
        <w:tc>
          <w:tcPr>
            <w:tcW w:type="dxa" w:w="32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Broadband with outbound HTTPS</w:t>
            </w:r>
          </w:p>
        </w:tc>
        <w:tc>
          <w:tcPr>
            <w:tcW w:type="dxa" w:w="32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Stable broadband; webcam and microphone for tests</w:t>
            </w:r>
          </w:p>
        </w:tc>
      </w:tr>
    </w:tbl>
    <w:p>
      <w:pPr>
        <w:spacing w:after="160" w:line="240" w:lineRule="auto"/>
      </w:pPr>
    </w:p>
    <w:p>
      <w:pPr>
        <w:keepNext/>
        <w:spacing w:after="100" w:before="120" w:line="360" w:lineRule="auto"/>
        <w:jc w:val="center"/>
      </w:pPr>
      <w:r>
        <w:rPr>
          <w:rFonts w:ascii="Times New Roman" w:cs="Times New Roman" w:eastAsia="Times New Roman" w:hAnsi="Times New Roman"/>
          <w:sz w:val="24"/>
          <w:szCs w:val="24"/>
        </w:rPr>
        <w:t xml:space="preserve">Table 1.3: Software requirements and technology stack</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67"/>
      </w:tblGrid>
      <w:tr>
        <w:trPr>
          <w:cantSplit/>
          <w:tblHeader/>
        </w:trPr>
        <w:tc>
          <w:tcPr>
            <w:tcW w:type="dxa" w:w="20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Layer</w:t>
            </w:r>
          </w:p>
        </w:tc>
        <w:tc>
          <w:tcPr>
            <w:tcW w:type="dxa" w:w="30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Technology</w:t>
            </w:r>
          </w:p>
        </w:tc>
        <w:tc>
          <w:tcPr>
            <w:tcW w:type="dxa" w:w="3667"/>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Purpose</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OS and language</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Windows 10/11 or Ubuntu 22.04; Python 3.11</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Development, hosting, application logic</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Web framework</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FastAPI </w:t>
            </w:r>
            <w:r>
              <w:rPr>
                <w:rFonts w:ascii="Times New Roman" w:cs="Times New Roman" w:eastAsia="Times New Roman" w:hAnsi="Times New Roman"/>
                <w:b w:val="false"/>
                <w:bCs w:val="false"/>
                <w:sz w:val="19"/>
                <w:szCs w:val="19"/>
              </w:rPr>
              <w:t xml:space="preserve">[3]</w:t>
            </w:r>
            <w:r>
              <w:rPr>
                <w:rFonts w:ascii="Times New Roman" w:cs="Times New Roman" w:eastAsia="Times New Roman" w:hAnsi="Times New Roman"/>
                <w:b w:val="false"/>
                <w:bCs w:val="false"/>
                <w:sz w:val="19"/>
                <w:szCs w:val="19"/>
              </w:rPr>
              <w:t xml:space="preserve">, Uvicorn</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Asynchronous REST API and OpenAPI docs</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Validation</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Pydantic v2 </w:t>
            </w:r>
            <w:r>
              <w:rPr>
                <w:rFonts w:ascii="Times New Roman" w:cs="Times New Roman" w:eastAsia="Times New Roman" w:hAnsi="Times New Roman"/>
                <w:b w:val="false"/>
                <w:bCs w:val="false"/>
                <w:sz w:val="19"/>
                <w:szCs w:val="19"/>
              </w:rPr>
              <w:t xml:space="preserve">[15]</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Schema validation and serialisation</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ORM and migrations</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SQLAlchemy 2.0 </w:t>
            </w:r>
            <w:r>
              <w:rPr>
                <w:rFonts w:ascii="Times New Roman" w:cs="Times New Roman" w:eastAsia="Times New Roman" w:hAnsi="Times New Roman"/>
                <w:b w:val="false"/>
                <w:bCs w:val="false"/>
                <w:sz w:val="19"/>
                <w:szCs w:val="19"/>
              </w:rPr>
              <w:t xml:space="preserve">[5]</w:t>
            </w:r>
            <w:r>
              <w:rPr>
                <w:rFonts w:ascii="Times New Roman" w:cs="Times New Roman" w:eastAsia="Times New Roman" w:hAnsi="Times New Roman"/>
                <w:b w:val="false"/>
                <w:bCs w:val="false"/>
                <w:sz w:val="19"/>
                <w:szCs w:val="19"/>
              </w:rPr>
              <w:t xml:space="preserve">, Alembic</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Data access and schema versioning</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Database</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PostgreSQL </w:t>
            </w:r>
            <w:r>
              <w:rPr>
                <w:rFonts w:ascii="Times New Roman" w:cs="Times New Roman" w:eastAsia="Times New Roman" w:hAnsi="Times New Roman"/>
                <w:b w:val="false"/>
                <w:bCs w:val="false"/>
                <w:sz w:val="19"/>
                <w:szCs w:val="19"/>
              </w:rPr>
              <w:t xml:space="preserve">[4]</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Relational storage of 33 tables</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Security</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bcrypt </w:t>
            </w:r>
            <w:r>
              <w:rPr>
                <w:rFonts w:ascii="Times New Roman" w:cs="Times New Roman" w:eastAsia="Times New Roman" w:hAnsi="Times New Roman"/>
                <w:b w:val="false"/>
                <w:bCs w:val="false"/>
                <w:sz w:val="19"/>
                <w:szCs w:val="19"/>
              </w:rPr>
              <w:t xml:space="preserve">[16]</w:t>
            </w:r>
            <w:r>
              <w:rPr>
                <w:rFonts w:ascii="Times New Roman" w:cs="Times New Roman" w:eastAsia="Times New Roman" w:hAnsi="Times New Roman"/>
                <w:b w:val="false"/>
                <w:bCs w:val="false"/>
                <w:sz w:val="19"/>
                <w:szCs w:val="19"/>
              </w:rPr>
              <w:t xml:space="preserve">, JWT HS256 </w:t>
            </w:r>
            <w:r>
              <w:rPr>
                <w:rFonts w:ascii="Times New Roman" w:cs="Times New Roman" w:eastAsia="Times New Roman" w:hAnsi="Times New Roman"/>
                <w:b w:val="false"/>
                <w:bCs w:val="false"/>
                <w:sz w:val="19"/>
                <w:szCs w:val="19"/>
              </w:rPr>
              <w:t xml:space="preserve">[8]</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Password hashing, session tokens</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AI inference</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Groq Cloud API </w:t>
            </w:r>
            <w:r>
              <w:rPr>
                <w:rFonts w:ascii="Times New Roman" w:cs="Times New Roman" w:eastAsia="Times New Roman" w:hAnsi="Times New Roman"/>
                <w:b w:val="false"/>
                <w:bCs w:val="false"/>
                <w:sz w:val="19"/>
                <w:szCs w:val="19"/>
              </w:rPr>
              <w:t xml:space="preserve">[9]</w:t>
            </w:r>
            <w:r>
              <w:rPr>
                <w:rFonts w:ascii="Times New Roman" w:cs="Times New Roman" w:eastAsia="Times New Roman" w:hAnsi="Times New Roman"/>
                <w:b w:val="false"/>
                <w:bCs w:val="false"/>
                <w:sz w:val="19"/>
                <w:szCs w:val="19"/>
              </w:rPr>
              <w:t xml:space="preserve">, Llama 3.3 70B</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LLM generation and evaluation in JSON mode</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Web search</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Tavily / Serper </w:t>
            </w:r>
            <w:r>
              <w:rPr>
                <w:rFonts w:ascii="Times New Roman" w:cs="Times New Roman" w:eastAsia="Times New Roman" w:hAnsi="Times New Roman"/>
                <w:b w:val="false"/>
                <w:bCs w:val="false"/>
                <w:sz w:val="19"/>
                <w:szCs w:val="19"/>
              </w:rPr>
              <w:t xml:space="preserve">[13]</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Learning-resource retrieval</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OCR and PDF</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Tesseract </w:t>
            </w:r>
            <w:r>
              <w:rPr>
                <w:rFonts w:ascii="Times New Roman" w:cs="Times New Roman" w:eastAsia="Times New Roman" w:hAnsi="Times New Roman"/>
                <w:b w:val="false"/>
                <w:bCs w:val="false"/>
                <w:sz w:val="19"/>
                <w:szCs w:val="19"/>
              </w:rPr>
              <w:t xml:space="preserve">[12]</w:t>
            </w:r>
            <w:r>
              <w:rPr>
                <w:rFonts w:ascii="Times New Roman" w:cs="Times New Roman" w:eastAsia="Times New Roman" w:hAnsi="Times New Roman"/>
                <w:b w:val="false"/>
                <w:bCs w:val="false"/>
                <w:sz w:val="19"/>
                <w:szCs w:val="19"/>
              </w:rPr>
              <w:t xml:space="preserve">, Poppler, pypdf</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Receipt and syllabus text extraction</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Payments</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Razorpay SDK </w:t>
            </w:r>
            <w:r>
              <w:rPr>
                <w:rFonts w:ascii="Times New Roman" w:cs="Times New Roman" w:eastAsia="Times New Roman" w:hAnsi="Times New Roman"/>
                <w:b w:val="false"/>
                <w:bCs w:val="false"/>
                <w:sz w:val="19"/>
                <w:szCs w:val="19"/>
              </w:rPr>
              <w:t xml:space="preserve">[11]</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Order creation and webhooks</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Front end</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React 19 </w:t>
            </w:r>
            <w:r>
              <w:rPr>
                <w:rFonts w:ascii="Times New Roman" w:cs="Times New Roman" w:eastAsia="Times New Roman" w:hAnsi="Times New Roman"/>
                <w:b w:val="false"/>
                <w:bCs w:val="false"/>
                <w:sz w:val="19"/>
                <w:szCs w:val="19"/>
              </w:rPr>
              <w:t xml:space="preserve">[6]</w:t>
            </w:r>
            <w:r>
              <w:rPr>
                <w:rFonts w:ascii="Times New Roman" w:cs="Times New Roman" w:eastAsia="Times New Roman" w:hAnsi="Times New Roman"/>
                <w:b w:val="false"/>
                <w:bCs w:val="false"/>
                <w:sz w:val="19"/>
                <w:szCs w:val="19"/>
              </w:rPr>
              <w:t xml:space="preserve">, Vite </w:t>
            </w:r>
            <w:r>
              <w:rPr>
                <w:rFonts w:ascii="Times New Roman" w:cs="Times New Roman" w:eastAsia="Times New Roman" w:hAnsi="Times New Roman"/>
                <w:b w:val="false"/>
                <w:bCs w:val="false"/>
                <w:sz w:val="19"/>
                <w:szCs w:val="19"/>
              </w:rPr>
              <w:t xml:space="preserve">[17]</w:t>
            </w:r>
            <w:r>
              <w:rPr>
                <w:rFonts w:ascii="Times New Roman" w:cs="Times New Roman" w:eastAsia="Times New Roman" w:hAnsi="Times New Roman"/>
                <w:b w:val="false"/>
                <w:bCs w:val="false"/>
                <w:sz w:val="19"/>
                <w:szCs w:val="19"/>
              </w:rPr>
              <w:t xml:space="preserve">, Tailwind CSS </w:t>
            </w:r>
            <w:r>
              <w:rPr>
                <w:rFonts w:ascii="Times New Roman" w:cs="Times New Roman" w:eastAsia="Times New Roman" w:hAnsi="Times New Roman"/>
                <w:b w:val="false"/>
                <w:bCs w:val="false"/>
                <w:sz w:val="19"/>
                <w:szCs w:val="19"/>
              </w:rPr>
              <w:t xml:space="preserve">[18]</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Single-page app, styling, charts</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State and data</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TanStack Query </w:t>
            </w:r>
            <w:r>
              <w:rPr>
                <w:rFonts w:ascii="Times New Roman" w:cs="Times New Roman" w:eastAsia="Times New Roman" w:hAnsi="Times New Roman"/>
                <w:b w:val="false"/>
                <w:bCs w:val="false"/>
                <w:sz w:val="19"/>
                <w:szCs w:val="19"/>
              </w:rPr>
              <w:t xml:space="preserve">[19]</w:t>
            </w:r>
            <w:r>
              <w:rPr>
                <w:rFonts w:ascii="Times New Roman" w:cs="Times New Roman" w:eastAsia="Times New Roman" w:hAnsi="Times New Roman"/>
                <w:b w:val="false"/>
                <w:bCs w:val="false"/>
                <w:sz w:val="19"/>
                <w:szCs w:val="19"/>
              </w:rPr>
              <w:t xml:space="preserve">, Zustand, Zod, Axios</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Server cache, client state, validation</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Testing</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pytest </w:t>
            </w:r>
            <w:r>
              <w:rPr>
                <w:rFonts w:ascii="Times New Roman" w:cs="Times New Roman" w:eastAsia="Times New Roman" w:hAnsi="Times New Roman"/>
                <w:b w:val="false"/>
                <w:bCs w:val="false"/>
                <w:sz w:val="19"/>
                <w:szCs w:val="19"/>
              </w:rPr>
              <w:t xml:space="preserve">[20]</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Automated backend test suites</w:t>
            </w:r>
          </w:p>
        </w:tc>
      </w:tr>
      <w:tr>
        <w:trPr>
          <w:cantSplit/>
          <w:tblHeader w:val="false"/>
        </w:trPr>
        <w:tc>
          <w:tcPr>
            <w:tcW w:type="dxa" w:w="20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Client browser</w:t>
            </w:r>
          </w:p>
        </w:tc>
        <w:tc>
          <w:tcPr>
            <w:tcW w:type="dxa" w:w="30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Chrome / Edge (latest) with WebRTC</w:t>
            </w:r>
          </w:p>
        </w:tc>
        <w:tc>
          <w:tcPr>
            <w:tcW w:type="dxa" w:w="36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Camera and microphone access </w:t>
            </w:r>
            <w:r>
              <w:rPr>
                <w:rFonts w:ascii="Times New Roman" w:cs="Times New Roman" w:eastAsia="Times New Roman" w:hAnsi="Times New Roman"/>
                <w:b w:val="false"/>
                <w:bCs w:val="false"/>
                <w:sz w:val="19"/>
                <w:szCs w:val="19"/>
              </w:rPr>
              <w:t xml:space="preserve">[21]</w:t>
            </w:r>
          </w:p>
        </w:tc>
      </w:tr>
    </w:tbl>
    <w:p>
      <w:pPr>
        <w:spacing w:after="160" w:line="240" w:lineRule="auto"/>
      </w:pPr>
    </w:p>
    <w:p>
      <w:pPr>
        <w:pStyle w:val="Heading1"/>
      </w:pPr>
      <w:r>
        <w:rPr>
          <w:rFonts w:ascii="Times New Roman" w:cs="Times New Roman" w:eastAsia="Times New Roman" w:hAnsi="Times New Roman"/>
          <w:b/>
          <w:bCs/>
          <w:color w:val="000000"/>
          <w:sz w:val="36"/>
          <w:szCs w:val="36"/>
        </w:rPr>
        <w:t xml:space="preserve">Chapter 2: Literature Review</w:t>
      </w:r>
    </w:p>
    <w:p>
      <w:pPr>
        <w:spacing w:after="60" w:before="0" w:line="360" w:lineRule="auto"/>
        <w:jc w:val="both"/>
      </w:pPr>
      <w:r>
        <w:rPr>
          <w:rFonts w:ascii="Times New Roman" w:cs="Times New Roman" w:eastAsia="Times New Roman" w:hAnsi="Times New Roman"/>
        </w:rPr>
        <w:t xml:space="preserve">The literature relevant to this work spans six areas: multi-tenant software architecture, secure web authentication, placement analytics research, AI-assisted career preparation, online assessment with proctoring, and document verification using OCR. The studies are reviewed in that order, moving from the platform foundation to the intelligent features built on top of it, and the chapter closes with a summary and the research gap that this project addresses.</w:t>
      </w:r>
    </w:p>
    <w:p>
      <w:pPr>
        <w:pStyle w:val="Heading2"/>
      </w:pPr>
      <w:r>
        <w:rPr>
          <w:rFonts w:ascii="Times New Roman" w:cs="Times New Roman" w:eastAsia="Times New Roman" w:hAnsi="Times New Roman"/>
          <w:b/>
          <w:bCs/>
          <w:color w:val="000000"/>
          <w:sz w:val="28"/>
          <w:szCs w:val="28"/>
        </w:rPr>
        <w:t xml:space="preserve">2.1 Multi-tenant SaaS architecture</w:t>
      </w:r>
    </w:p>
    <w:p>
      <w:pPr>
        <w:spacing w:after="60" w:before="0" w:line="360" w:lineRule="auto"/>
        <w:jc w:val="both"/>
      </w:pPr>
      <w:r>
        <w:rPr>
          <w:rFonts w:ascii="Times New Roman" w:cs="Times New Roman" w:eastAsia="Times New Roman" w:hAnsi="Times New Roman"/>
        </w:rPr>
        <w:t xml:space="preserve">Chong and Carraro describe the architectural strategies by which a single application instance can serve many customers, and compare approaches ranging from separate databases per tenant to a shared database with a tenant discriminator column </w:t>
      </w:r>
      <w:r>
        <w:rPr>
          <w:rFonts w:ascii="Times New Roman" w:cs="Times New Roman" w:eastAsia="Times New Roman" w:hAnsi="Times New Roman"/>
        </w:rPr>
        <w:t xml:space="preserve">[1]</w:t>
      </w:r>
      <w:r>
        <w:rPr>
          <w:rFonts w:ascii="Times New Roman" w:cs="Times New Roman" w:eastAsia="Times New Roman" w:hAnsi="Times New Roman"/>
        </w:rPr>
        <w:t xml:space="preserve">. Their analysis shows that a shared schema offers the lowest operating cost and simplest maintenance, provided that tenant isolation is enforced rigorously in application code. Bezemer and Zaidman examine the maintenance consequences of multi-tenancy and conclude that a single multi-tenant deployment is easier to upgrade than many single-tenant installations, but that it needs careful isolation and configurability design </w:t>
      </w:r>
      <w:r>
        <w:rPr>
          <w:rFonts w:ascii="Times New Roman" w:cs="Times New Roman" w:eastAsia="Times New Roman" w:hAnsi="Times New Roman"/>
        </w:rPr>
        <w:t xml:space="preserve">[2]</w:t>
      </w:r>
      <w:r>
        <w:rPr>
          <w:rFonts w:ascii="Times New Roman" w:cs="Times New Roman" w:eastAsia="Times New Roman" w:hAnsi="Times New Roman"/>
        </w:rPr>
        <w:t xml:space="preserve">. The proposed portal adopts the shared-schema model with a mandatory </w:t>
      </w:r>
      <w:r>
        <w:rPr>
          <w:rFonts w:ascii="Times New Roman" w:cs="Times New Roman" w:eastAsia="Times New Roman" w:hAnsi="Times New Roman"/>
          <w:i/>
          <w:iCs/>
        </w:rPr>
        <w:t xml:space="preserve">college_id</w:t>
      </w:r>
      <w:r>
        <w:rPr>
          <w:rFonts w:ascii="Times New Roman" w:cs="Times New Roman" w:eastAsia="Times New Roman" w:hAnsi="Times New Roman"/>
        </w:rPr>
        <w:t xml:space="preserve"> column and a request-time tenant guard, which is the pattern recommended in these studies.</w:t>
      </w:r>
    </w:p>
    <w:p>
      <w:pPr>
        <w:spacing w:after="60" w:before="0" w:line="360" w:lineRule="auto"/>
        <w:jc w:val="both"/>
      </w:pPr>
      <w:r>
        <w:rPr>
          <w:rFonts w:ascii="Times New Roman" w:cs="Times New Roman" w:eastAsia="Times New Roman" w:hAnsi="Times New Roman"/>
        </w:rPr>
        <w:t xml:space="preserve">The REST architectural style proposed by Fielding, with its uniform interface and stateless interactions, remains the dominant approach for exposing such multi-tenant services </w:t>
      </w:r>
      <w:r>
        <w:rPr>
          <w:rFonts w:ascii="Times New Roman" w:cs="Times New Roman" w:eastAsia="Times New Roman" w:hAnsi="Times New Roman"/>
        </w:rPr>
        <w:t xml:space="preserve">[7]</w:t>
      </w:r>
      <w:r>
        <w:rPr>
          <w:rFonts w:ascii="Times New Roman" w:cs="Times New Roman" w:eastAsia="Times New Roman" w:hAnsi="Times New Roman"/>
        </w:rPr>
        <w:t xml:space="preserve">. Stateless requests are well suited to token-based authentication and to horizontal scaling, and they are the basis of the endpoint design of this project. Sommerville's treatment of requirements engineering and system modelling guided the structured analysis and the UML-based design artefacts in Chapter 3 </w:t>
      </w:r>
      <w:r>
        <w:rPr>
          <w:rFonts w:ascii="Times New Roman" w:cs="Times New Roman" w:eastAsia="Times New Roman" w:hAnsi="Times New Roman"/>
        </w:rPr>
        <w:t xml:space="preserve">[22, 23, 24]</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b/>
          <w:bCs/>
          <w:color w:val="000000"/>
          <w:sz w:val="28"/>
          <w:szCs w:val="28"/>
        </w:rPr>
        <w:t xml:space="preserve">2.2 Secure authentication and web security</w:t>
      </w:r>
    </w:p>
    <w:p>
      <w:pPr>
        <w:spacing w:after="60" w:before="0" w:line="360" w:lineRule="auto"/>
        <w:jc w:val="both"/>
      </w:pPr>
      <w:r>
        <w:rPr>
          <w:rFonts w:ascii="Times New Roman" w:cs="Times New Roman" w:eastAsia="Times New Roman" w:hAnsi="Times New Roman"/>
        </w:rPr>
        <w:t xml:space="preserve">JSON Web Tokens, standardised in RFC 7519, provide a compact, signed representation of claims that can be verified without a server-side session store </w:t>
      </w:r>
      <w:r>
        <w:rPr>
          <w:rFonts w:ascii="Times New Roman" w:cs="Times New Roman" w:eastAsia="Times New Roman" w:hAnsi="Times New Roman"/>
        </w:rPr>
        <w:t xml:space="preserve">[8]</w:t>
      </w:r>
      <w:r>
        <w:rPr>
          <w:rFonts w:ascii="Times New Roman" w:cs="Times New Roman" w:eastAsia="Times New Roman" w:hAnsi="Times New Roman"/>
        </w:rPr>
        <w:t xml:space="preserve">. They are typically carried as bearer tokens in the framework defined by OAuth 2.0 </w:t>
      </w:r>
      <w:r>
        <w:rPr>
          <w:rFonts w:ascii="Times New Roman" w:cs="Times New Roman" w:eastAsia="Times New Roman" w:hAnsi="Times New Roman"/>
        </w:rPr>
        <w:t xml:space="preserve">[25]</w:t>
      </w:r>
      <w:r>
        <w:rPr>
          <w:rFonts w:ascii="Times New Roman" w:cs="Times New Roman" w:eastAsia="Times New Roman" w:hAnsi="Times New Roman"/>
        </w:rPr>
        <w:t xml:space="preserve">. For credential storage, Provos and Mazières introduced bcrypt, an adaptive hashing scheme whose cost factor can be increased as hardware improves, making offline guessing attacks progressively more expensive </w:t>
      </w:r>
      <w:r>
        <w:rPr>
          <w:rFonts w:ascii="Times New Roman" w:cs="Times New Roman" w:eastAsia="Times New Roman" w:hAnsi="Times New Roman"/>
        </w:rPr>
        <w:t xml:space="preserve">[16]</w:t>
      </w:r>
      <w:r>
        <w:rPr>
          <w:rFonts w:ascii="Times New Roman" w:cs="Times New Roman" w:eastAsia="Times New Roman" w:hAnsi="Times New Roman"/>
        </w:rPr>
        <w:t xml:space="preserve">. Payment gateways commonly authenticate webhook callbacks with keyed hashes; HMAC, specified in RFC 2104, allows the receiver to verify both integrity and origin of a message using a shared secret </w:t>
      </w:r>
      <w:r>
        <w:rPr>
          <w:rFonts w:ascii="Times New Roman" w:cs="Times New Roman" w:eastAsia="Times New Roman" w:hAnsi="Times New Roman"/>
        </w:rPr>
        <w:t xml:space="preserve">[14]</w:t>
      </w:r>
      <w:r>
        <w:rPr>
          <w:rFonts w:ascii="Times New Roman" w:cs="Times New Roman" w:eastAsia="Times New Roman" w:hAnsi="Times New Roman"/>
        </w:rPr>
        <w:t xml:space="preserve">.</w:t>
      </w:r>
    </w:p>
    <w:p>
      <w:pPr>
        <w:spacing w:after="60" w:before="0" w:line="360" w:lineRule="auto"/>
        <w:jc w:val="both"/>
      </w:pPr>
      <w:r>
        <w:rPr>
          <w:rFonts w:ascii="Times New Roman" w:cs="Times New Roman" w:eastAsia="Times New Roman" w:hAnsi="Times New Roman"/>
        </w:rPr>
        <w:t xml:space="preserve">The OWASP Top Ten catalogues the most critical web application risks, including broken access control, cryptographic failures and injection </w:t>
      </w:r>
      <w:r>
        <w:rPr>
          <w:rFonts w:ascii="Times New Roman" w:cs="Times New Roman" w:eastAsia="Times New Roman" w:hAnsi="Times New Roman"/>
        </w:rPr>
        <w:t xml:space="preserve">[26]</w:t>
      </w:r>
      <w:r>
        <w:rPr>
          <w:rFonts w:ascii="Times New Roman" w:cs="Times New Roman" w:eastAsia="Times New Roman" w:hAnsi="Times New Roman"/>
        </w:rPr>
        <w:t xml:space="preserve">. These categories directly informed the security design of the portal: role guards on every route, parameterised ORM queries, hashed passwords and one-time codes, hashed refresh tokens, rate-limited OTP flows and account lockout after repeated failures.</w:t>
      </w:r>
    </w:p>
    <w:p>
      <w:pPr>
        <w:pStyle w:val="Heading2"/>
      </w:pPr>
      <w:r>
        <w:rPr>
          <w:rFonts w:ascii="Times New Roman" w:cs="Times New Roman" w:eastAsia="Times New Roman" w:hAnsi="Times New Roman"/>
          <w:b/>
          <w:bCs/>
          <w:color w:val="000000"/>
          <w:sz w:val="28"/>
          <w:szCs w:val="28"/>
        </w:rPr>
        <w:t xml:space="preserve">2.3 Placement analytics and employability research</w:t>
      </w:r>
    </w:p>
    <w:p>
      <w:pPr>
        <w:spacing w:after="60" w:before="0" w:line="360" w:lineRule="auto"/>
        <w:jc w:val="both"/>
      </w:pPr>
      <w:r>
        <w:rPr>
          <w:rFonts w:ascii="Times New Roman" w:cs="Times New Roman" w:eastAsia="Times New Roman" w:hAnsi="Times New Roman"/>
        </w:rPr>
        <w:t xml:space="preserve">A substantial body of research applies machine learning to campus placement data. Maurya et al. developed classifiers that predict whether a student will be placed from academic performance indicators, and compared several algorithms on institutional data </w:t>
      </w:r>
      <w:r>
        <w:rPr>
          <w:rFonts w:ascii="Times New Roman" w:cs="Times New Roman" w:eastAsia="Times New Roman" w:hAnsi="Times New Roman"/>
        </w:rPr>
        <w:t xml:space="preserve">[27]</w:t>
      </w:r>
      <w:r>
        <w:rPr>
          <w:rFonts w:ascii="Times New Roman" w:cs="Times New Roman" w:eastAsia="Times New Roman" w:hAnsi="Times New Roman"/>
        </w:rPr>
        <w:t xml:space="preserve">. Rao et al. analysed placement performance at higher education institutions in South India and used ranked feature selection to identify which academic and skill attributes contribute most to placement outcomes </w:t>
      </w:r>
      <w:r>
        <w:rPr>
          <w:rFonts w:ascii="Times New Roman" w:cs="Times New Roman" w:eastAsia="Times New Roman" w:hAnsi="Times New Roman"/>
        </w:rPr>
        <w:t xml:space="preserve">[28]</w:t>
      </w:r>
      <w:r>
        <w:rPr>
          <w:rFonts w:ascii="Times New Roman" w:cs="Times New Roman" w:eastAsia="Times New Roman" w:hAnsi="Times New Roman"/>
        </w:rPr>
        <w:t xml:space="preserve">. A broader survey by Mezhoudi et al. reviews approaches to employability prediction and identifies open challenges, notably the need for richer, continuously updated student data and for actionable feedback rather than a bare probability </w:t>
      </w:r>
      <w:r>
        <w:rPr>
          <w:rFonts w:ascii="Times New Roman" w:cs="Times New Roman" w:eastAsia="Times New Roman" w:hAnsi="Times New Roman"/>
        </w:rPr>
        <w:t xml:space="preserve">[29]</w:t>
      </w:r>
      <w:r>
        <w:rPr>
          <w:rFonts w:ascii="Times New Roman" w:cs="Times New Roman" w:eastAsia="Times New Roman" w:hAnsi="Times New Roman"/>
        </w:rPr>
        <w:t xml:space="preserve">.</w:t>
      </w:r>
    </w:p>
    <w:p>
      <w:pPr>
        <w:spacing w:after="60" w:before="0" w:line="360" w:lineRule="auto"/>
        <w:jc w:val="both"/>
      </w:pPr>
      <w:r>
        <w:rPr>
          <w:rFonts w:ascii="Times New Roman" w:cs="Times New Roman" w:eastAsia="Times New Roman" w:hAnsi="Times New Roman"/>
        </w:rPr>
        <w:t xml:space="preserve">These studies are predominantly offline analyses on static datasets. They show that CGPA, backlogs, skills and communication ability matter, but they do not provide a deployable platform in which the same attributes drive eligibility rules, preparation tools and feedback. The Placement Readiness Score and the eligibility engine of the proposed portal operationalise these findings inside a live workflow.</w:t>
      </w:r>
    </w:p>
    <w:p>
      <w:pPr>
        <w:pStyle w:val="Heading2"/>
      </w:pPr>
      <w:r>
        <w:rPr>
          <w:rFonts w:ascii="Times New Roman" w:cs="Times New Roman" w:eastAsia="Times New Roman" w:hAnsi="Times New Roman"/>
          <w:b/>
          <w:bCs/>
          <w:color w:val="000000"/>
          <w:sz w:val="28"/>
          <w:szCs w:val="28"/>
        </w:rPr>
        <w:t xml:space="preserve">2.4 AI-assisted resume analysis and interview preparation</w:t>
      </w:r>
    </w:p>
    <w:p>
      <w:pPr>
        <w:spacing w:after="60" w:before="0" w:line="360" w:lineRule="auto"/>
        <w:jc w:val="both"/>
      </w:pPr>
      <w:r>
        <w:rPr>
          <w:rFonts w:ascii="Times New Roman" w:cs="Times New Roman" w:eastAsia="Times New Roman" w:hAnsi="Times New Roman"/>
        </w:rPr>
        <w:t xml:space="preserve">The transformer architecture introduced by Vaswani et al. underlies modern large language models </w:t>
      </w:r>
      <w:r>
        <w:rPr>
          <w:rFonts w:ascii="Times New Roman" w:cs="Times New Roman" w:eastAsia="Times New Roman" w:hAnsi="Times New Roman"/>
        </w:rPr>
        <w:t xml:space="preserve">[30]</w:t>
      </w:r>
      <w:r>
        <w:rPr>
          <w:rFonts w:ascii="Times New Roman" w:cs="Times New Roman" w:eastAsia="Times New Roman" w:hAnsi="Times New Roman"/>
        </w:rPr>
        <w:t xml:space="preserve">, and open-weight families such as Llama 3 have made high-quality instruction-following models widely available </w:t>
      </w:r>
      <w:r>
        <w:rPr>
          <w:rFonts w:ascii="Times New Roman" w:cs="Times New Roman" w:eastAsia="Times New Roman" w:hAnsi="Times New Roman"/>
        </w:rPr>
        <w:t xml:space="preserve">[10]</w:t>
      </w:r>
      <w:r>
        <w:rPr>
          <w:rFonts w:ascii="Times New Roman" w:cs="Times New Roman" w:eastAsia="Times New Roman" w:hAnsi="Times New Roman"/>
        </w:rPr>
        <w:t xml:space="preserve">. When such models are used to evaluate free-text answers, Zheng et al. report that strong LLM judges can approach the level of agreement seen between human raters, while also documenting systematic biases such as favouring longer answers </w:t>
      </w:r>
      <w:r>
        <w:rPr>
          <w:rFonts w:ascii="Times New Roman" w:cs="Times New Roman" w:eastAsia="Times New Roman" w:hAnsi="Times New Roman"/>
        </w:rPr>
        <w:t xml:space="preserve">[31]</w:t>
      </w:r>
      <w:r>
        <w:rPr>
          <w:rFonts w:ascii="Times New Roman" w:cs="Times New Roman" w:eastAsia="Times New Roman" w:hAnsi="Times New Roman"/>
        </w:rPr>
        <w:t xml:space="preserve">. This motivates the design choice in the portal of scoring each interview answer against explicit criteria (accuracy, clarity and relevance) and of keeping the structured JSON output under server-side validation.</w:t>
      </w:r>
    </w:p>
    <w:p>
      <w:pPr>
        <w:spacing w:after="60" w:before="0" w:line="360" w:lineRule="auto"/>
        <w:jc w:val="both"/>
      </w:pPr>
      <w:r>
        <w:rPr>
          <w:rFonts w:ascii="Times New Roman" w:cs="Times New Roman" w:eastAsia="Times New Roman" w:hAnsi="Times New Roman"/>
        </w:rPr>
        <w:t xml:space="preserve">Retrieval-augmented generation grounds a model's output in documents retrieved at query time, which improves factual specificity </w:t>
      </w:r>
      <w:r>
        <w:rPr>
          <w:rFonts w:ascii="Times New Roman" w:cs="Times New Roman" w:eastAsia="Times New Roman" w:hAnsi="Times New Roman"/>
        </w:rPr>
        <w:t xml:space="preserve">[32]</w:t>
      </w:r>
      <w:r>
        <w:rPr>
          <w:rFonts w:ascii="Times New Roman" w:cs="Times New Roman" w:eastAsia="Times New Roman" w:hAnsi="Times New Roman"/>
        </w:rPr>
        <w:t xml:space="preserve">. The curriculum module follows this idea: web-search results are retrieved first and the model is asked only to select sources and write original summaries, rather than to recall URLs from memory. In industry, resume-matching services such as Jobscan expose ATS-style scoring to job seekers </w:t>
      </w:r>
      <w:r>
        <w:rPr>
          <w:rFonts w:ascii="Times New Roman" w:cs="Times New Roman" w:eastAsia="Times New Roman" w:hAnsi="Times New Roman"/>
        </w:rPr>
        <w:t xml:space="preserve">[33]</w:t>
      </w:r>
      <w:r>
        <w:rPr>
          <w:rFonts w:ascii="Times New Roman" w:cs="Times New Roman" w:eastAsia="Times New Roman" w:hAnsi="Times New Roman"/>
        </w:rPr>
        <w:t xml:space="preserve">, and peer platforms such as Pramp offer mock technical interviews </w:t>
      </w:r>
      <w:r>
        <w:rPr>
          <w:rFonts w:ascii="Times New Roman" w:cs="Times New Roman" w:eastAsia="Times New Roman" w:hAnsi="Times New Roman"/>
        </w:rPr>
        <w:t xml:space="preserve">[34]</w:t>
      </w:r>
      <w:r>
        <w:rPr>
          <w:rFonts w:ascii="Times New Roman" w:cs="Times New Roman" w:eastAsia="Times New Roman" w:hAnsi="Times New Roman"/>
        </w:rPr>
        <w:t xml:space="preserve">; neither is integrated with an institution's drive pipeline or curriculum.</w:t>
      </w:r>
    </w:p>
    <w:p>
      <w:pPr>
        <w:pStyle w:val="Heading2"/>
      </w:pPr>
      <w:r>
        <w:rPr>
          <w:rFonts w:ascii="Times New Roman" w:cs="Times New Roman" w:eastAsia="Times New Roman" w:hAnsi="Times New Roman"/>
          <w:b/>
          <w:bCs/>
          <w:color w:val="000000"/>
          <w:sz w:val="28"/>
          <w:szCs w:val="28"/>
        </w:rPr>
        <w:t xml:space="preserve">2.5 Online assessment and proctoring</w:t>
      </w:r>
    </w:p>
    <w:p>
      <w:pPr>
        <w:spacing w:after="60" w:before="0" w:line="360" w:lineRule="auto"/>
        <w:jc w:val="both"/>
      </w:pPr>
      <w:r>
        <w:rPr>
          <w:rFonts w:ascii="Times New Roman" w:cs="Times New Roman" w:eastAsia="Times New Roman" w:hAnsi="Times New Roman"/>
        </w:rPr>
        <w:t xml:space="preserve">Nigam et al. present a systematic review of AI-based proctoring systems and classify their techniques into identity verification, behaviour and gaze analysis, audio monitoring and browser or screen monitoring, noting trade-offs between detection strength, privacy and false positives </w:t>
      </w:r>
      <w:r>
        <w:rPr>
          <w:rFonts w:ascii="Times New Roman" w:cs="Times New Roman" w:eastAsia="Times New Roman" w:hAnsi="Times New Roman"/>
        </w:rPr>
        <w:t xml:space="preserve">[35]</w:t>
      </w:r>
      <w:r>
        <w:rPr>
          <w:rFonts w:ascii="Times New Roman" w:cs="Times New Roman" w:eastAsia="Times New Roman" w:hAnsi="Times New Roman"/>
        </w:rPr>
        <w:t xml:space="preserve">. Commercial examination platforms such as Mercer | Mettl combine such monitoring with live or recorded review </w:t>
      </w:r>
      <w:r>
        <w:rPr>
          <w:rFonts w:ascii="Times New Roman" w:cs="Times New Roman" w:eastAsia="Times New Roman" w:hAnsi="Times New Roman"/>
        </w:rPr>
        <w:t xml:space="preserve">[36]</w:t>
      </w:r>
      <w:r>
        <w:rPr>
          <w:rFonts w:ascii="Times New Roman" w:cs="Times New Roman" w:eastAsia="Times New Roman" w:hAnsi="Times New Roman"/>
        </w:rPr>
        <w:t xml:space="preserve">. The browser Page Visibility API </w:t>
      </w:r>
      <w:r>
        <w:rPr>
          <w:rFonts w:ascii="Times New Roman" w:cs="Times New Roman" w:eastAsia="Times New Roman" w:hAnsi="Times New Roman"/>
        </w:rPr>
        <w:t xml:space="preserve">[37]</w:t>
      </w:r>
      <w:r>
        <w:rPr>
          <w:rFonts w:ascii="Times New Roman" w:cs="Times New Roman" w:eastAsia="Times New Roman" w:hAnsi="Times New Roman"/>
        </w:rPr>
        <w:t xml:space="preserve">, the Media Capture API </w:t>
      </w:r>
      <w:r>
        <w:rPr>
          <w:rFonts w:ascii="Times New Roman" w:cs="Times New Roman" w:eastAsia="Times New Roman" w:hAnsi="Times New Roman"/>
        </w:rPr>
        <w:t xml:space="preserve">[21]</w:t>
      </w:r>
      <w:r>
        <w:rPr>
          <w:rFonts w:ascii="Times New Roman" w:cs="Times New Roman" w:eastAsia="Times New Roman" w:hAnsi="Times New Roman"/>
        </w:rPr>
        <w:t xml:space="preserve"> and the Web Audio API </w:t>
      </w:r>
      <w:r>
        <w:rPr>
          <w:rFonts w:ascii="Times New Roman" w:cs="Times New Roman" w:eastAsia="Times New Roman" w:hAnsi="Times New Roman"/>
        </w:rPr>
        <w:t xml:space="preserve">[38]</w:t>
      </w:r>
      <w:r>
        <w:rPr>
          <w:rFonts w:ascii="Times New Roman" w:cs="Times New Roman" w:eastAsia="Times New Roman" w:hAnsi="Times New Roman"/>
        </w:rPr>
        <w:t xml:space="preserve"> make a lightweight, installation-free subset of these techniques possible directly in the browser. The portal uses exactly these primitives and pairs them with a server-side strike evaluator so that integrity decisions are never taken on the client.</w:t>
      </w:r>
    </w:p>
    <w:p>
      <w:pPr>
        <w:pStyle w:val="Heading2"/>
      </w:pPr>
      <w:r>
        <w:rPr>
          <w:rFonts w:ascii="Times New Roman" w:cs="Times New Roman" w:eastAsia="Times New Roman" w:hAnsi="Times New Roman"/>
          <w:b/>
          <w:bCs/>
          <w:color w:val="000000"/>
          <w:sz w:val="28"/>
          <w:szCs w:val="28"/>
        </w:rPr>
        <w:t xml:space="preserve">2.6 Document verification using OCR</w:t>
      </w:r>
    </w:p>
    <w:p>
      <w:pPr>
        <w:spacing w:after="60" w:before="0" w:line="360" w:lineRule="auto"/>
        <w:jc w:val="both"/>
      </w:pPr>
      <w:r>
        <w:rPr>
          <w:rFonts w:ascii="Times New Roman" w:cs="Times New Roman" w:eastAsia="Times New Roman" w:hAnsi="Times New Roman"/>
        </w:rPr>
        <w:t xml:space="preserve">Tesseract, described by Smith, is an open-source OCR engine that converts scanned documents and images into machine-readable text </w:t>
      </w:r>
      <w:r>
        <w:rPr>
          <w:rFonts w:ascii="Times New Roman" w:cs="Times New Roman" w:eastAsia="Times New Roman" w:hAnsi="Times New Roman"/>
        </w:rPr>
        <w:t xml:space="preserve">[12]</w:t>
      </w:r>
      <w:r>
        <w:rPr>
          <w:rFonts w:ascii="Times New Roman" w:cs="Times New Roman" w:eastAsia="Times New Roman" w:hAnsi="Times New Roman"/>
        </w:rPr>
        <w:t xml:space="preserve">. OCR output is noisy, so direct string matching of receipts is brittle. The portal therefore uses OCR only for text extraction and delegates the judgement of authenticity, structure and plausibility to an LLM that returns a verdict with a confidence value; results below a threshold are escalated to a human officer.</w:t>
      </w:r>
    </w:p>
    <w:p>
      <w:pPr>
        <w:pStyle w:val="Heading2"/>
      </w:pPr>
      <w:r>
        <w:rPr>
          <w:rFonts w:ascii="Times New Roman" w:cs="Times New Roman" w:eastAsia="Times New Roman" w:hAnsi="Times New Roman"/>
          <w:b/>
          <w:bCs/>
          <w:color w:val="000000"/>
          <w:sz w:val="28"/>
          <w:szCs w:val="28"/>
        </w:rPr>
        <w:t xml:space="preserve">2.7 Summary of the literature and research gap</w:t>
      </w:r>
    </w:p>
    <w:p>
      <w:pPr>
        <w:keepNext/>
        <w:spacing w:after="100" w:before="120" w:line="360" w:lineRule="auto"/>
        <w:jc w:val="center"/>
      </w:pPr>
      <w:r>
        <w:rPr>
          <w:rFonts w:ascii="Times New Roman" w:cs="Times New Roman" w:eastAsia="Times New Roman" w:hAnsi="Times New Roman"/>
          <w:sz w:val="24"/>
          <w:szCs w:val="24"/>
        </w:rPr>
        <w:t xml:space="preserve">Table 2.1: Summary of the reviewed literature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900"/>
        <w:gridCol w:w="1967"/>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20"/>
                <w:szCs w:val="20"/>
              </w:rPr>
              <w:t xml:space="preserve">Ref.</w:t>
            </w:r>
          </w:p>
        </w:tc>
        <w:tc>
          <w:tcPr>
            <w:tcW w:type="dxa" w:w="31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20"/>
                <w:szCs w:val="20"/>
              </w:rPr>
              <w:t xml:space="preserve">Focus</w:t>
            </w:r>
          </w:p>
        </w:tc>
        <w:tc>
          <w:tcPr>
            <w:tcW w:type="dxa" w:w="29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20"/>
                <w:szCs w:val="20"/>
              </w:rPr>
              <w:t xml:space="preserve">Key contribution</w:t>
            </w:r>
          </w:p>
        </w:tc>
        <w:tc>
          <w:tcPr>
            <w:tcW w:type="dxa" w:w="1967"/>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20"/>
                <w:szCs w:val="20"/>
              </w:rPr>
              <w:t xml:space="preserve">Used in project</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[1]</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SaaS architecture strategies</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Shared-schema tenancy with tenant discriminator</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Tenant isolation</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[2]</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Multi-tenant maintenance</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Single deployment eases upgrades</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Platform design</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[8]</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[16]</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Tokens and password hashing</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Stateless claims; adaptive hashing</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Authentication</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[14]</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Message authentication</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Keyed-hash verification of callbacks</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Razorpay webhook</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[28]</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Placement prediction with ML</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Academic features drive outcomes</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Eligibility, readiness</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[29]</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Employability survey</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Need for actionable feedback</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Insights module</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[32]</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LLM evaluation, retrieval grounding</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Criterion-based scoring; grounded output</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Interview, curation</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[35]</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AI proctoring review</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Taxonomy of monitoring signals</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20"/>
                <w:szCs w:val="20"/>
              </w:rPr>
              <w:t xml:space="preserve">Proctored tests</w:t>
            </w:r>
          </w:p>
        </w:tc>
      </w:tr>
      <w:tr>
        <w:trPr>
          <w:cantSplit/>
          <w:tblHeader w:val="false"/>
        </w:trPr>
        <w:tc>
          <w:tcPr>
            <w:tcW w:type="dxa" w:w="7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20"/>
                <w:szCs w:val="20"/>
              </w:rPr>
              <w:t xml:space="preserve">[12]</w:t>
            </w:r>
          </w:p>
        </w:tc>
        <w:tc>
          <w:tcPr>
            <w:tcW w:type="dxa" w:w="3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20"/>
                <w:szCs w:val="20"/>
              </w:rPr>
              <w:t xml:space="preserve">OCR engine</w:t>
            </w:r>
          </w:p>
        </w:tc>
        <w:tc>
          <w:tcPr>
            <w:tcW w:type="dxa" w:w="2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20"/>
                <w:szCs w:val="20"/>
              </w:rPr>
              <w:t xml:space="preserve">Open-source text extraction</w:t>
            </w:r>
          </w:p>
        </w:tc>
        <w:tc>
          <w:tcPr>
            <w:tcW w:type="dxa" w:w="1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20"/>
                <w:szCs w:val="20"/>
              </w:rPr>
              <w:t xml:space="preserve">Receipt, syllabus OCR</w:t>
            </w:r>
          </w:p>
        </w:tc>
      </w:tr>
    </w:tbl>
    <w:p>
      <w:pPr>
        <w:spacing w:after="160" w:line="240" w:lineRule="auto"/>
      </w:pPr>
    </w:p>
    <w:p>
      <w:pPr>
        <w:spacing w:after="60" w:before="0" w:line="360" w:lineRule="auto"/>
        <w:jc w:val="both"/>
      </w:pPr>
      <w:r>
        <w:rPr>
          <w:rFonts w:ascii="Times New Roman" w:cs="Times New Roman" w:eastAsia="Times New Roman" w:hAnsi="Times New Roman"/>
        </w:rPr>
        <w:t xml:space="preserve">The review shows that research and commercial tools each address a fragment of the problem: prediction models, resume scorers, mock-interview sites, proctoring engines and placement-management systems exist as separate products. No reviewed work combines a multi-tenant institutional platform with eligibility-driven drives, licensed feature modules, AI preparation tools, proctored assessment and OCR-based fee verification under a single role-based security model. Filling this gap is the contribution of the present project.</w:t>
      </w:r>
    </w:p>
    <w:p>
      <w:pPr>
        <w:pStyle w:val="Heading1"/>
      </w:pPr>
      <w:r>
        <w:rPr>
          <w:rFonts w:ascii="Times New Roman" w:cs="Times New Roman" w:eastAsia="Times New Roman" w:hAnsi="Times New Roman"/>
          <w:b/>
          <w:bCs/>
          <w:color w:val="000000"/>
          <w:sz w:val="36"/>
          <w:szCs w:val="36"/>
        </w:rPr>
        <w:t xml:space="preserve">Chapter 3: System Analysis &amp; Design</w:t>
      </w:r>
    </w:p>
    <w:p>
      <w:pPr>
        <w:pStyle w:val="Heading2"/>
      </w:pPr>
      <w:r>
        <w:rPr>
          <w:rFonts w:ascii="Times New Roman" w:cs="Times New Roman" w:eastAsia="Times New Roman" w:hAnsi="Times New Roman"/>
          <w:b/>
          <w:bCs/>
          <w:color w:val="000000"/>
          <w:sz w:val="28"/>
          <w:szCs w:val="28"/>
        </w:rPr>
        <w:t xml:space="preserve">3.1 Comparison of Existing Applications with your Project with merits and demerits</w:t>
      </w:r>
    </w:p>
    <w:p>
      <w:pPr>
        <w:spacing w:after="60" w:before="0" w:line="360" w:lineRule="auto"/>
        <w:jc w:val="both"/>
      </w:pPr>
      <w:r>
        <w:rPr>
          <w:rFonts w:ascii="Times New Roman" w:cs="Times New Roman" w:eastAsia="Times New Roman" w:hAnsi="Times New Roman"/>
        </w:rPr>
        <w:t xml:space="preserve">Placement offices today rely either on manual tools or on a combination of specialised products, each covering one slice of the problem. Table </w:t>
      </w:r>
      <w:r>
        <w:rPr>
          <w:rFonts w:ascii="Times New Roman" w:cs="Times New Roman" w:eastAsia="Times New Roman" w:hAnsi="Times New Roman"/>
        </w:rPr>
        <w:t xml:space="preserve">3.1</w:t>
      </w:r>
      <w:r>
        <w:rPr>
          <w:rFonts w:ascii="Times New Roman" w:cs="Times New Roman" w:eastAsia="Times New Roman" w:hAnsi="Times New Roman"/>
        </w:rPr>
        <w:t xml:space="preserve"> compares the options most commonly encountered by students and institutions with the proposed portal. The comparison is based on public product descriptions.</w:t>
      </w:r>
    </w:p>
    <w:p>
      <w:pPr>
        <w:keepNext/>
        <w:spacing w:after="100" w:before="120" w:line="360" w:lineRule="auto"/>
        <w:jc w:val="center"/>
      </w:pPr>
      <w:r>
        <w:rPr>
          <w:rFonts w:ascii="Times New Roman" w:cs="Times New Roman" w:eastAsia="Times New Roman" w:hAnsi="Times New Roman"/>
          <w:sz w:val="24"/>
          <w:szCs w:val="24"/>
        </w:rPr>
        <w:t xml:space="preserve">Table 3.1: Merits and demerits of existing approaches versus the proposed portal</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600"/>
        <w:gridCol w:w="2467"/>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System</w:t>
            </w:r>
          </w:p>
        </w:tc>
        <w:tc>
          <w:tcPr>
            <w:tcW w:type="dxa" w:w="21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Primary focus</w:t>
            </w:r>
          </w:p>
        </w:tc>
        <w:tc>
          <w:tcPr>
            <w:tcW w:type="dxa" w:w="26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Merits</w:t>
            </w:r>
          </w:p>
        </w:tc>
        <w:tc>
          <w:tcPr>
            <w:tcW w:type="dxa" w:w="2467"/>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Demerits</w:t>
            </w:r>
          </w:p>
        </w:tc>
      </w:tr>
      <w:tr>
        <w:trPr>
          <w:cantSplit/>
          <w:tblHeader w:val="false"/>
        </w:trPr>
        <w:tc>
          <w:tcPr>
            <w:tcW w:type="dxa" w:w="1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Manual spreadsheets and forms</w:t>
            </w:r>
          </w:p>
        </w:tc>
        <w:tc>
          <w:tcPr>
            <w:tcW w:type="dxa" w:w="2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Ad-hoc record keeping by the TPO</w:t>
            </w:r>
          </w:p>
        </w:tc>
        <w:tc>
          <w:tcPr>
            <w:tcW w:type="dxa" w:w="2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No cost; familiar to every office</w:t>
            </w:r>
          </w:p>
        </w:tc>
        <w:tc>
          <w:tcPr>
            <w:tcW w:type="dxa" w:w="24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9"/>
                <w:szCs w:val="19"/>
              </w:rPr>
              <w:t xml:space="preserve">No automated eligibility, no analytics, error-prone, no access control or audit trail, no preparation support</w:t>
            </w:r>
          </w:p>
        </w:tc>
      </w:tr>
      <w:tr>
        <w:trPr>
          <w:cantSplit/>
          <w:tblHeader w:val="false"/>
        </w:trPr>
        <w:tc>
          <w:tcPr>
            <w:tcW w:type="dxa" w:w="1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Superset </w:t>
            </w:r>
            <w:r>
              <w:rPr>
                <w:rFonts w:ascii="Times New Roman" w:cs="Times New Roman" w:eastAsia="Times New Roman" w:hAnsi="Times New Roman"/>
                <w:sz w:val="19"/>
                <w:szCs w:val="19"/>
              </w:rPr>
              <w:t xml:space="preserve">[39]</w:t>
            </w:r>
          </w:p>
        </w:tc>
        <w:tc>
          <w:tcPr>
            <w:tcW w:type="dxa" w:w="2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Campus recruitment workflow between colleges and companies</w:t>
            </w:r>
          </w:p>
        </w:tc>
        <w:tc>
          <w:tcPr>
            <w:tcW w:type="dxa" w:w="2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Purpose-built for placements; centralises drives and student data</w:t>
            </w:r>
          </w:p>
        </w:tc>
        <w:tc>
          <w:tcPr>
            <w:tcW w:type="dxa" w:w="24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Public descriptions do not highlight AI mock interviews, ATS scoring, OCR fee verification or curriculum-aligned resources</w:t>
            </w:r>
          </w:p>
        </w:tc>
      </w:tr>
      <w:tr>
        <w:trPr>
          <w:cantSplit/>
          <w:tblHeader w:val="false"/>
        </w:trPr>
        <w:tc>
          <w:tcPr>
            <w:tcW w:type="dxa" w:w="1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Mercer | Mettl </w:t>
            </w:r>
            <w:r>
              <w:rPr>
                <w:rFonts w:ascii="Times New Roman" w:cs="Times New Roman" w:eastAsia="Times New Roman" w:hAnsi="Times New Roman"/>
                <w:sz w:val="19"/>
                <w:szCs w:val="19"/>
              </w:rPr>
              <w:t xml:space="preserve">[36]</w:t>
            </w:r>
          </w:p>
        </w:tc>
        <w:tc>
          <w:tcPr>
            <w:tcW w:type="dxa" w:w="2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Online assessments with remote proctoring</w:t>
            </w:r>
          </w:p>
        </w:tc>
        <w:tc>
          <w:tcPr>
            <w:tcW w:type="dxa" w:w="2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Mature assessment engine with AI-enabled proctoring</w:t>
            </w:r>
          </w:p>
        </w:tc>
        <w:tc>
          <w:tcPr>
            <w:tcW w:type="dxa" w:w="24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Assessment-centric; not an institutional placement pipeline and no student preparation suite</w:t>
            </w:r>
          </w:p>
        </w:tc>
      </w:tr>
      <w:tr>
        <w:trPr>
          <w:cantSplit/>
          <w:tblHeader w:val="false"/>
        </w:trPr>
        <w:tc>
          <w:tcPr>
            <w:tcW w:type="dxa" w:w="1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Jobscan </w:t>
            </w:r>
            <w:r>
              <w:rPr>
                <w:rFonts w:ascii="Times New Roman" w:cs="Times New Roman" w:eastAsia="Times New Roman" w:hAnsi="Times New Roman"/>
                <w:sz w:val="19"/>
                <w:szCs w:val="19"/>
              </w:rPr>
              <w:t xml:space="preserve">[33]</w:t>
            </w:r>
          </w:p>
        </w:tc>
        <w:tc>
          <w:tcPr>
            <w:tcW w:type="dxa" w:w="2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ATS-style resume matching for job seekers</w:t>
            </w:r>
          </w:p>
        </w:tc>
        <w:tc>
          <w:tcPr>
            <w:tcW w:type="dxa" w:w="2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Clear keyword and match feedback for a target job</w:t>
            </w:r>
          </w:p>
        </w:tc>
        <w:tc>
          <w:tcPr>
            <w:tcW w:type="dxa" w:w="24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Individual product; no link to college drives, eligibility or tenant administration</w:t>
            </w:r>
          </w:p>
        </w:tc>
      </w:tr>
      <w:tr>
        <w:trPr>
          <w:cantSplit/>
          <w:tblHeader w:val="false"/>
        </w:trPr>
        <w:tc>
          <w:tcPr>
            <w:tcW w:type="dxa" w:w="1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Pramp </w:t>
            </w:r>
            <w:r>
              <w:rPr>
                <w:rFonts w:ascii="Times New Roman" w:cs="Times New Roman" w:eastAsia="Times New Roman" w:hAnsi="Times New Roman"/>
                <w:sz w:val="19"/>
                <w:szCs w:val="19"/>
              </w:rPr>
              <w:t xml:space="preserve">[34]</w:t>
            </w:r>
          </w:p>
        </w:tc>
        <w:tc>
          <w:tcPr>
            <w:tcW w:type="dxa" w:w="2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Peer-to-peer mock technical interviews</w:t>
            </w:r>
          </w:p>
        </w:tc>
        <w:tc>
          <w:tcPr>
            <w:tcW w:type="dxa" w:w="2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Realistic practice with another human</w:t>
            </w:r>
          </w:p>
        </w:tc>
        <w:tc>
          <w:tcPr>
            <w:tcW w:type="dxa" w:w="24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Depends on peer availability and scheduling; not tied to company drives or the curriculum</w:t>
            </w:r>
          </w:p>
        </w:tc>
      </w:tr>
      <w:tr>
        <w:trPr>
          <w:cantSplit/>
          <w:tblHeader w:val="false"/>
        </w:trPr>
        <w:tc>
          <w:tcPr>
            <w:tcW w:type="dxa" w:w="15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Proposed portal</w:t>
            </w:r>
          </w:p>
        </w:tc>
        <w:tc>
          <w:tcPr>
            <w:tcW w:type="dxa" w:w="21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Multi-tenant placement operations plus AI career preparation</w:t>
            </w:r>
          </w:p>
        </w:tc>
        <w:tc>
          <w:tcPr>
            <w:tcW w:type="dxa" w:w="26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Single platform for drives, eligibility, AI preparation, proctored tests, OCR fee verification, licensing and audit</w:t>
            </w:r>
          </w:p>
        </w:tc>
        <w:tc>
          <w:tcPr>
            <w:tcW w:type="dxa" w:w="24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9"/>
                <w:szCs w:val="19"/>
              </w:rPr>
              <w:t xml:space="preserve">Depends on external AI and payment services; browser-based proctoring is less strict than hardware-assisted systems</w:t>
            </w:r>
          </w:p>
        </w:tc>
      </w:tr>
    </w:tbl>
    <w:p>
      <w:pPr>
        <w:spacing w:after="160" w:line="240" w:lineRule="auto"/>
      </w:pPr>
    </w:p>
    <w:p>
      <w:pPr>
        <w:spacing w:after="60" w:before="0" w:line="360" w:lineRule="auto"/>
        <w:jc w:val="both"/>
      </w:pPr>
      <w:r>
        <w:rPr>
          <w:rFonts w:ascii="Times New Roman" w:cs="Times New Roman" w:eastAsia="Times New Roman" w:hAnsi="Times New Roman"/>
        </w:rPr>
        <w:t xml:space="preserve">Table </w:t>
      </w:r>
      <w:r>
        <w:rPr>
          <w:rFonts w:ascii="Times New Roman" w:cs="Times New Roman" w:eastAsia="Times New Roman" w:hAnsi="Times New Roman"/>
        </w:rPr>
        <w:t xml:space="preserve">3.2</w:t>
      </w:r>
      <w:r>
        <w:rPr>
          <w:rFonts w:ascii="Times New Roman" w:cs="Times New Roman" w:eastAsia="Times New Roman" w:hAnsi="Times New Roman"/>
        </w:rPr>
        <w:t xml:space="preserve"> maps the key capabilities to each option. "Yes" indicates that the capability is a highlighted feature in the public description of the product, "Partial" indicates partial or manual support, and a dash indicates that it is not highlighted.</w:t>
      </w:r>
    </w:p>
    <w:p>
      <w:pPr>
        <w:keepNext/>
        <w:spacing w:after="100" w:before="120" w:line="360" w:lineRule="auto"/>
        <w:jc w:val="center"/>
      </w:pPr>
      <w:r>
        <w:rPr>
          <w:rFonts w:ascii="Times New Roman" w:cs="Times New Roman" w:eastAsia="Times New Roman" w:hAnsi="Times New Roman"/>
          <w:sz w:val="24"/>
          <w:szCs w:val="24"/>
        </w:rPr>
        <w:t xml:space="preserve">Table 3.2: Feature coverage of existing applications and the proposed portal</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2767"/>
        <w:gridCol w:w="900"/>
        <w:gridCol w:w="900"/>
        <w:gridCol w:w="900"/>
        <w:gridCol w:w="900"/>
        <w:gridCol w:w="900"/>
        <w:gridCol w:w="1400"/>
      </w:tblGrid>
      <w:tr>
        <w:trPr>
          <w:cantSplit/>
          <w:tblHeader/>
        </w:trPr>
        <w:tc>
          <w:tcPr>
            <w:tcW w:type="dxa" w:w="2767"/>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Capability</w:t>
            </w:r>
          </w:p>
        </w:tc>
        <w:tc>
          <w:tcPr>
            <w:tcW w:type="dxa" w:w="9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Manual</w:t>
            </w:r>
          </w:p>
        </w:tc>
        <w:tc>
          <w:tcPr>
            <w:tcW w:type="dxa" w:w="9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Superset</w:t>
            </w:r>
          </w:p>
        </w:tc>
        <w:tc>
          <w:tcPr>
            <w:tcW w:type="dxa" w:w="9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Mettl</w:t>
            </w:r>
          </w:p>
        </w:tc>
        <w:tc>
          <w:tcPr>
            <w:tcW w:type="dxa" w:w="9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Jobscan</w:t>
            </w:r>
          </w:p>
        </w:tc>
        <w:tc>
          <w:tcPr>
            <w:tcW w:type="dxa" w:w="9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Pramp</w:t>
            </w:r>
          </w:p>
        </w:tc>
        <w:tc>
          <w:tcPr>
            <w:tcW w:type="dxa" w:w="14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Proposed</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Drive management and eligibility filtering</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Partial</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Multi-college SaaS tenancy</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Online proctored assessment</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Partial</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AI-generated and AI-graded tests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Resume ATS scoring</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AI mock interview practice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Partial</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Fee receipt OCR and AI verification</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Curriculum-aligned study resources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Modular feature licensing with online payment</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Placement analytics and accreditation reports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Partial</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Partial</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27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Append-only audit log and role-based access</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9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14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Yes</w:t>
            </w:r>
          </w:p>
        </w:tc>
      </w:tr>
    </w:tbl>
    <w:p>
      <w:pPr>
        <w:spacing w:after="160" w:line="240" w:lineRule="auto"/>
      </w:pPr>
    </w:p>
    <w:p>
      <w:pPr>
        <w:pStyle w:val="Heading2"/>
      </w:pPr>
      <w:r>
        <w:rPr>
          <w:rFonts w:ascii="Times New Roman" w:cs="Times New Roman" w:eastAsia="Times New Roman" w:hAnsi="Times New Roman"/>
          <w:b/>
          <w:bCs/>
          <w:color w:val="000000"/>
          <w:sz w:val="28"/>
          <w:szCs w:val="28"/>
        </w:rPr>
        <w:t xml:space="preserve">3.2 Project Feasibility Study</w:t>
      </w:r>
    </w:p>
    <w:p>
      <w:pPr>
        <w:spacing w:after="60" w:before="0" w:line="360" w:lineRule="auto"/>
        <w:jc w:val="both"/>
      </w:pPr>
      <w:r>
        <w:rPr>
          <w:rFonts w:ascii="Times New Roman" w:cs="Times New Roman" w:eastAsia="Times New Roman" w:hAnsi="Times New Roman"/>
        </w:rPr>
        <w:t xml:space="preserve">A feasibility study was carried out before the design was finalised to confirm that the project is technically sound, economically sensible, operationally acceptable and legally safe to deploy.</w:t>
      </w:r>
    </w:p>
    <w:p>
      <w:pPr>
        <w:pStyle w:val="Heading3"/>
      </w:pPr>
      <w:r>
        <w:rPr>
          <w:rFonts w:ascii="Times New Roman" w:cs="Times New Roman" w:eastAsia="Times New Roman" w:hAnsi="Times New Roman"/>
          <w:b/>
          <w:bCs/>
          <w:color w:val="000000"/>
          <w:sz w:val="28"/>
          <w:szCs w:val="28"/>
        </w:rPr>
        <w:t xml:space="preserve">3.2.1 Technical feasibility</w:t>
      </w:r>
    </w:p>
    <w:p>
      <w:pPr>
        <w:spacing w:after="60" w:before="0" w:line="360" w:lineRule="auto"/>
        <w:jc w:val="both"/>
      </w:pPr>
      <w:r>
        <w:rPr>
          <w:rFonts w:ascii="Times New Roman" w:cs="Times New Roman" w:eastAsia="Times New Roman" w:hAnsi="Times New Roman"/>
        </w:rPr>
        <w:t xml:space="preserve">Every component of the solution is built on mature, well-documented open technology. FastAPI, SQLAlchemy and PostgreSQL are widely used in production </w:t>
      </w:r>
      <w:r>
        <w:rPr>
          <w:rFonts w:ascii="Times New Roman" w:cs="Times New Roman" w:eastAsia="Times New Roman" w:hAnsi="Times New Roman"/>
        </w:rPr>
        <w:t xml:space="preserve">[3, 5, 4]</w:t>
      </w:r>
      <w:r>
        <w:rPr>
          <w:rFonts w:ascii="Times New Roman" w:cs="Times New Roman" w:eastAsia="Times New Roman" w:hAnsi="Times New Roman"/>
        </w:rPr>
        <w:t xml:space="preserve">, React and Vite provide a proven front-end toolchain </w:t>
      </w:r>
      <w:r>
        <w:rPr>
          <w:rFonts w:ascii="Times New Roman" w:cs="Times New Roman" w:eastAsia="Times New Roman" w:hAnsi="Times New Roman"/>
        </w:rPr>
        <w:t xml:space="preserve">[6, 17]</w:t>
      </w:r>
      <w:r>
        <w:rPr>
          <w:rFonts w:ascii="Times New Roman" w:cs="Times New Roman" w:eastAsia="Times New Roman" w:hAnsi="Times New Roman"/>
        </w:rPr>
        <w:t xml:space="preserve">, and the heavy AI workload is delegated to a hosted inference service so that no GPU infrastructure is needed </w:t>
      </w:r>
      <w:r>
        <w:rPr>
          <w:rFonts w:ascii="Times New Roman" w:cs="Times New Roman" w:eastAsia="Times New Roman" w:hAnsi="Times New Roman"/>
        </w:rPr>
        <w:t xml:space="preserve">[9]</w:t>
      </w:r>
      <w:r>
        <w:rPr>
          <w:rFonts w:ascii="Times New Roman" w:cs="Times New Roman" w:eastAsia="Times New Roman" w:hAnsi="Times New Roman"/>
        </w:rPr>
        <w:t xml:space="preserve">. OCR runs locally using Tesseract and Poppler </w:t>
      </w:r>
      <w:r>
        <w:rPr>
          <w:rFonts w:ascii="Times New Roman" w:cs="Times New Roman" w:eastAsia="Times New Roman" w:hAnsi="Times New Roman"/>
        </w:rPr>
        <w:t xml:space="preserve">[12]</w:t>
      </w:r>
      <w:r>
        <w:rPr>
          <w:rFonts w:ascii="Times New Roman" w:cs="Times New Roman" w:eastAsia="Times New Roman" w:hAnsi="Times New Roman"/>
        </w:rPr>
        <w:t xml:space="preserve">. The working prototype demonstrated that all seven AI workflows can run in JSON mode with server-side validation. The project is therefore technically feasible.</w:t>
      </w:r>
    </w:p>
    <w:p>
      <w:pPr>
        <w:pStyle w:val="Heading3"/>
      </w:pPr>
      <w:r>
        <w:rPr>
          <w:rFonts w:ascii="Times New Roman" w:cs="Times New Roman" w:eastAsia="Times New Roman" w:hAnsi="Times New Roman"/>
          <w:b/>
          <w:bCs/>
          <w:color w:val="000000"/>
          <w:sz w:val="28"/>
          <w:szCs w:val="28"/>
        </w:rPr>
        <w:t xml:space="preserve">3.2.2 Economic feasibility</w:t>
      </w:r>
    </w:p>
    <w:p>
      <w:pPr>
        <w:spacing w:after="60" w:before="0" w:line="360" w:lineRule="auto"/>
        <w:jc w:val="both"/>
      </w:pPr>
      <w:r>
        <w:rPr>
          <w:rFonts w:ascii="Times New Roman" w:cs="Times New Roman" w:eastAsia="Times New Roman" w:hAnsi="Times New Roman"/>
        </w:rPr>
        <w:t xml:space="preserve">The development effort is an academic project and all frameworks used are open source. Recurring costs arise only from hosting, AI inference, email delivery and payment-gateway charges. The platform is itself a revenue model: the database defaults a college to the Campus Standard plan at INR 10,000 per month, and individual features carry their own catalogue price and billing model (monthly, annual or one-time). Table </w:t>
      </w:r>
      <w:r>
        <w:rPr>
          <w:rFonts w:ascii="Times New Roman" w:cs="Times New Roman" w:eastAsia="Times New Roman" w:hAnsi="Times New Roman"/>
        </w:rPr>
        <w:t xml:space="preserve">3.3</w:t>
      </w:r>
      <w:r>
        <w:rPr>
          <w:rFonts w:ascii="Times New Roman" w:cs="Times New Roman" w:eastAsia="Times New Roman" w:hAnsi="Times New Roman"/>
        </w:rPr>
        <w:t xml:space="preserve"> lists the main cost and revenue heads.</w:t>
      </w:r>
    </w:p>
    <w:p>
      <w:pPr>
        <w:keepNext/>
        <w:spacing w:after="100" w:before="120" w:line="360" w:lineRule="auto"/>
        <w:jc w:val="center"/>
      </w:pPr>
      <w:r>
        <w:rPr>
          <w:rFonts w:ascii="Times New Roman" w:cs="Times New Roman" w:eastAsia="Times New Roman" w:hAnsi="Times New Roman"/>
          <w:sz w:val="24"/>
          <w:szCs w:val="24"/>
        </w:rPr>
        <w:t xml:space="preserve">Table 3.3: Cost and revenue heads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3967"/>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Head</w:t>
            </w:r>
          </w:p>
        </w:tc>
        <w:tc>
          <w:tcPr>
            <w:tcW w:type="dxa" w:w="2300"/>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Nature</w:t>
            </w:r>
          </w:p>
        </w:tc>
        <w:tc>
          <w:tcPr>
            <w:tcW w:type="dxa" w:w="3967"/>
            <w:tcBorders>
              <w:top w:val="single" w:color="7F7F7F" w:sz="4"/>
              <w:left w:val="single" w:color="7F7F7F" w:sz="4"/>
              <w:bottom w:val="single" w:color="7F7F7F" w:sz="4"/>
              <w:right w:val="single" w:color="7F7F7F" w:sz="4"/>
            </w:tcBorders>
            <w:shd w:fill="D9E2F3"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Remarks</w:t>
            </w:r>
          </w:p>
        </w:tc>
      </w:tr>
      <w:tr>
        <w:trPr>
          <w:cantSplit/>
          <w:tblHeader w:val="false"/>
        </w:trPr>
        <w:tc>
          <w:tcPr>
            <w:tcW w:type="dxa" w:w="24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Software and frameworks</w:t>
            </w:r>
          </w:p>
        </w:tc>
        <w:tc>
          <w:tcPr>
            <w:tcW w:type="dxa" w:w="23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Open source, no licence fee</w:t>
            </w:r>
          </w:p>
        </w:tc>
        <w:tc>
          <w:tcPr>
            <w:tcW w:type="dxa" w:w="3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Python, FastAPI, PostgreSQL, React, Tesseract</w:t>
            </w:r>
          </w:p>
        </w:tc>
      </w:tr>
      <w:tr>
        <w:trPr>
          <w:cantSplit/>
          <w:tblHeader w:val="false"/>
        </w:trPr>
        <w:tc>
          <w:tcPr>
            <w:tcW w:type="dxa" w:w="24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Cloud hosting</w:t>
            </w:r>
          </w:p>
        </w:tc>
        <w:tc>
          <w:tcPr>
            <w:tcW w:type="dxa" w:w="23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Recurring, usage based</w:t>
            </w:r>
          </w:p>
        </w:tc>
        <w:tc>
          <w:tcPr>
            <w:tcW w:type="dxa" w:w="3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One application server and one managed database are sufficient to start</w:t>
            </w:r>
          </w:p>
        </w:tc>
      </w:tr>
      <w:tr>
        <w:trPr>
          <w:cantSplit/>
          <w:tblHeader w:val="false"/>
        </w:trPr>
        <w:tc>
          <w:tcPr>
            <w:tcW w:type="dxa" w:w="24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Groq AI inference</w:t>
            </w:r>
          </w:p>
        </w:tc>
        <w:tc>
          <w:tcPr>
            <w:tcW w:type="dxa" w:w="23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Pay-per-use</w:t>
            </w:r>
          </w:p>
        </w:tc>
        <w:tc>
          <w:tcPr>
            <w:tcW w:type="dxa" w:w="3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Consumption grows with active students; cached insights limit calls (12-hour refresh cool-down)</w:t>
            </w:r>
          </w:p>
        </w:tc>
      </w:tr>
      <w:tr>
        <w:trPr>
          <w:cantSplit/>
          <w:tblHeader w:val="false"/>
        </w:trPr>
        <w:tc>
          <w:tcPr>
            <w:tcW w:type="dxa" w:w="24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Email relay (OTP)</w:t>
            </w:r>
          </w:p>
        </w:tc>
        <w:tc>
          <w:tcPr>
            <w:tcW w:type="dxa" w:w="23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Low, recurring</w:t>
            </w:r>
          </w:p>
        </w:tc>
        <w:tc>
          <w:tcPr>
            <w:tcW w:type="dxa" w:w="3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Transactional OTP and notices through SMTP</w:t>
            </w:r>
          </w:p>
        </w:tc>
      </w:tr>
      <w:tr>
        <w:trPr>
          <w:cantSplit/>
          <w:tblHeader w:val="false"/>
        </w:trPr>
        <w:tc>
          <w:tcPr>
            <w:tcW w:type="dxa" w:w="24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Payment gateway</w:t>
            </w:r>
          </w:p>
        </w:tc>
        <w:tc>
          <w:tcPr>
            <w:tcW w:type="dxa" w:w="23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Per-transaction fee</w:t>
            </w:r>
          </w:p>
        </w:tc>
        <w:tc>
          <w:tcPr>
            <w:tcW w:type="dxa" w:w="3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9"/>
                <w:szCs w:val="19"/>
              </w:rPr>
              <w:t xml:space="preserve">As per Razorpay's published pricing </w:t>
            </w:r>
            <w:r>
              <w:rPr>
                <w:rFonts w:ascii="Times New Roman" w:cs="Times New Roman" w:eastAsia="Times New Roman" w:hAnsi="Times New Roman"/>
                <w:b w:val="false"/>
                <w:bCs w:val="false"/>
                <w:sz w:val="19"/>
                <w:szCs w:val="19"/>
              </w:rPr>
              <w:t xml:space="preserve">[11]</w:t>
            </w:r>
          </w:p>
        </w:tc>
      </w:tr>
      <w:tr>
        <w:trPr>
          <w:cantSplit/>
          <w:tblHeader w:val="false"/>
        </w:trPr>
        <w:tc>
          <w:tcPr>
            <w:tcW w:type="dxa" w:w="2400"/>
            <w:tcBorders>
              <w:top w:val="single" w:color="7F7F7F" w:sz="4"/>
              <w:left w:val="single" w:color="7F7F7F" w:sz="4"/>
              <w:bottom w:val="single" w:color="7F7F7F" w:sz="4"/>
              <w:right w:val="single" w:color="7F7F7F" w:sz="4"/>
            </w:tcBorders>
            <w:shd w:fill="F2F2F2" w:color="auto" w:val="clear"/>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bCs/>
                <w:sz w:val="19"/>
                <w:szCs w:val="19"/>
              </w:rPr>
              <w:t xml:space="preserve">Subscription revenue</w:t>
            </w:r>
          </w:p>
        </w:tc>
        <w:tc>
          <w:tcPr>
            <w:tcW w:type="dxa" w:w="2300"/>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INR 10,000 per college per month (default)</w:t>
            </w:r>
          </w:p>
        </w:tc>
        <w:tc>
          <w:tcPr>
            <w:tcW w:type="dxa" w:w="3967"/>
            <w:tcBorders>
              <w:top w:val="single" w:color="7F7F7F" w:sz="4"/>
              <w:left w:val="single" w:color="7F7F7F" w:sz="4"/>
              <w:bottom w:val="single" w:color="7F7F7F" w:sz="4"/>
              <w:right w:val="single" w:color="7F7F7F" w:sz="4"/>
            </w:tcBorders>
            <w:tcMar>
              <w:top w:type="dxa" w:w="30"/>
              <w:left w:type="dxa" w:w="70"/>
              <w:bottom w:type="dxa" w:w="3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9"/>
                <w:szCs w:val="19"/>
              </w:rPr>
              <w:t xml:space="preserve">Plus catalogue-priced optional features</w:t>
            </w:r>
          </w:p>
        </w:tc>
      </w:tr>
    </w:tbl>
    <w:p>
      <w:pPr>
        <w:spacing w:after="160" w:line="240" w:lineRule="auto"/>
      </w:pPr>
    </w:p>
    <w:p>
      <w:pPr>
        <w:spacing w:after="60" w:before="0" w:line="360" w:lineRule="auto"/>
        <w:jc w:val="both"/>
      </w:pPr>
      <w:r>
        <w:rPr>
          <w:rFonts w:ascii="Times New Roman" w:cs="Times New Roman" w:eastAsia="Times New Roman" w:hAnsi="Times New Roman"/>
        </w:rPr>
        <w:t xml:space="preserve">Because the marginal cost of an additional college is small compared with the subscription it pays, the model is expected to remain economically viable as the number of tenants grows.</w:t>
      </w:r>
    </w:p>
    <w:p>
      <w:pPr>
        <w:pStyle w:val="Heading3"/>
      </w:pPr>
      <w:r>
        <w:rPr>
          <w:rFonts w:ascii="Times New Roman" w:cs="Times New Roman" w:eastAsia="Times New Roman" w:hAnsi="Times New Roman"/>
          <w:b/>
          <w:bCs/>
          <w:color w:val="000000"/>
          <w:sz w:val="28"/>
          <w:szCs w:val="28"/>
        </w:rPr>
        <w:t xml:space="preserve">3.2.3 Operational feasibility</w:t>
      </w:r>
    </w:p>
    <w:p>
      <w:pPr>
        <w:spacing w:after="60" w:before="0" w:line="360" w:lineRule="auto"/>
        <w:jc w:val="both"/>
      </w:pPr>
      <w:r>
        <w:rPr>
          <w:rFonts w:ascii="Times New Roman" w:cs="Times New Roman" w:eastAsia="Times New Roman" w:hAnsi="Times New Roman"/>
        </w:rPr>
        <w:t xml:space="preserve">The portal replaces tools the placement office already uses (spreadsheets, forms, messaging groups) with role-specific dashboards, and the setup checklist guides a new college through configuration step by step. Students sign up with their institutional email and the system needs only a browser, which keeps training effort low.</w:t>
      </w:r>
    </w:p>
    <w:p>
      <w:pPr>
        <w:pStyle w:val="Heading3"/>
      </w:pPr>
      <w:r>
        <w:rPr>
          <w:rFonts w:ascii="Times New Roman" w:cs="Times New Roman" w:eastAsia="Times New Roman" w:hAnsi="Times New Roman"/>
          <w:b/>
          <w:bCs/>
          <w:color w:val="000000"/>
          <w:sz w:val="28"/>
          <w:szCs w:val="28"/>
        </w:rPr>
        <w:t xml:space="preserve">3.2.4 Schedule feasibility</w:t>
      </w:r>
    </w:p>
    <w:p>
      <w:pPr>
        <w:spacing w:after="60" w:before="0" w:line="360" w:lineRule="auto"/>
        <w:jc w:val="both"/>
      </w:pPr>
      <w:r>
        <w:rPr>
          <w:rFonts w:ascii="Times New Roman" w:cs="Times New Roman" w:eastAsia="Times New Roman" w:hAnsi="Times New Roman"/>
        </w:rPr>
        <w:t xml:space="preserve">The work was planned across the semester (July to December 2026) in overlapping phases, from requirement gathering to documentation, as shown in Section 3.3.</w:t>
      </w:r>
    </w:p>
    <w:p>
      <w:pPr>
        <w:pStyle w:val="Heading3"/>
      </w:pPr>
      <w:r>
        <w:rPr>
          <w:rFonts w:ascii="Times New Roman" w:cs="Times New Roman" w:eastAsia="Times New Roman" w:hAnsi="Times New Roman"/>
          <w:b/>
          <w:bCs/>
          <w:color w:val="000000"/>
          <w:sz w:val="28"/>
          <w:szCs w:val="28"/>
        </w:rPr>
        <w:t xml:space="preserve">3.2.5 Legal and ethical feasibility</w:t>
      </w:r>
    </w:p>
    <w:p>
      <w:pPr>
        <w:spacing w:after="60" w:before="0" w:line="360" w:lineRule="auto"/>
        <w:jc w:val="both"/>
      </w:pPr>
      <w:r>
        <w:rPr>
          <w:rFonts w:ascii="Times New Roman" w:cs="Times New Roman" w:eastAsia="Times New Roman" w:hAnsi="Times New Roman"/>
        </w:rPr>
        <w:t xml:space="preserve">The platform processes personal data of students such as academic records, resumes and webcam snapshots during tests. In India, such processing is governed by the Digital Personal Data Protection Act, 2023 </w:t>
      </w:r>
      <w:r>
        <w:rPr>
          <w:rFonts w:ascii="Times New Roman" w:cs="Times New Roman" w:eastAsia="Times New Roman" w:hAnsi="Times New Roman"/>
        </w:rPr>
        <w:t xml:space="preserve">[40]</w:t>
      </w:r>
      <w:r>
        <w:rPr>
          <w:rFonts w:ascii="Times New Roman" w:cs="Times New Roman" w:eastAsia="Times New Roman" w:hAnsi="Times New Roman"/>
        </w:rPr>
        <w:t xml:space="preserve">. The design supports compliance through data minimisation, tenant isolation, hashed secrets, role-restricted access, purpose-limited snapshot capture during proctored tests only, and a SuperAdmin tier that is deliberately blind to student-level data. Proctoring decisions are advisory: a TPO reviews the evidence before any disqualification.</w:t>
      </w:r>
    </w:p>
    <w:p>
      <w:pPr>
        <w:pStyle w:val="Heading2"/>
      </w:pPr>
      <w:r>
        <w:rPr>
          <w:rFonts w:ascii="Times New Roman" w:cs="Times New Roman" w:eastAsia="Times New Roman" w:hAnsi="Times New Roman"/>
          <w:b/>
          <w:bCs/>
          <w:color w:val="000000"/>
          <w:sz w:val="28"/>
          <w:szCs w:val="28"/>
        </w:rPr>
        <w:t xml:space="preserve">3.3 Project Timeline chart</w:t>
      </w:r>
    </w:p>
    <w:p>
      <w:pPr>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3.1</w:t>
      </w:r>
      <w:r>
        <w:rPr>
          <w:rFonts w:ascii="Times New Roman" w:cs="Times New Roman" w:eastAsia="Times New Roman" w:hAnsi="Times New Roman"/>
        </w:rPr>
        <w:t xml:space="preserve"> shows the Gantt chart of the project from July to December 2026, from requirement gathering to the final submission. The mid-semester evaluation in October fell in the middle of the AI preparation phase, and the remaining integrity features were completed afterwards.</w:t>
      </w:r>
    </w:p>
    <w:p>
      <w:pPr>
        <w:keepNext/>
        <w:spacing w:after="40" w:before="60" w:line="240" w:lineRule="auto"/>
        <w:jc w:val="center"/>
      </w:pPr>
      <w:r>
        <w:drawing>
          <wp:inline distT="0" distB="0" distL="0" distR="0">
            <wp:extent cx="5438775" cy="3533775"/>
            <wp:effectExtent t="0" r="0" b="0" l="0"/>
            <wp:docPr id="1" name="g_gantt" descr="Project timeline (Gantt chart), July to December 2026" title="Project timeline (Gantt chart), July to December 2026"/>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5" cstate="none"/>
                    <a:srcRect/>
                    <a:stretch>
                      <a:fillRect/>
                    </a:stretch>
                  </pic:blipFill>
                  <pic:spPr bwMode="auto">
                    <a:xfrm>
                      <a:off x="0" y="0"/>
                      <a:ext cx="5438775" cy="35337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 Project timeline (Gantt chart), July to December 2026</w:t>
      </w:r>
    </w:p>
    <w:p>
      <w:pPr>
        <w:pStyle w:val="Heading2"/>
      </w:pPr>
      <w:r>
        <w:rPr>
          <w:rFonts w:ascii="Times New Roman" w:cs="Times New Roman" w:eastAsia="Times New Roman" w:hAnsi="Times New Roman"/>
          <w:b/>
          <w:bCs/>
          <w:color w:val="000000"/>
          <w:sz w:val="28"/>
          <w:szCs w:val="28"/>
        </w:rPr>
        <w:t xml:space="preserve">3.4 Detailed Modules Description</w:t>
      </w:r>
    </w:p>
    <w:p>
      <w:pPr>
        <w:spacing w:after="60" w:before="0" w:line="360" w:lineRule="auto"/>
        <w:jc w:val="both"/>
      </w:pPr>
      <w:r>
        <w:rPr>
          <w:rFonts w:ascii="Times New Roman" w:cs="Times New Roman" w:eastAsia="Times New Roman" w:hAnsi="Times New Roman"/>
        </w:rPr>
        <w:t xml:space="preserve">This section describes each of the fifteen modules introduced in Section 1.4: its purpose, the main rules it enforces and the data it touches.</w:t>
      </w:r>
    </w:p>
    <w:p>
      <w:pPr>
        <w:pStyle w:val="Heading3"/>
      </w:pPr>
      <w:r>
        <w:rPr>
          <w:rFonts w:ascii="Times New Roman" w:cs="Times New Roman" w:eastAsia="Times New Roman" w:hAnsi="Times New Roman"/>
          <w:b/>
          <w:bCs/>
          <w:color w:val="000000"/>
          <w:sz w:val="28"/>
          <w:szCs w:val="28"/>
        </w:rPr>
        <w:t xml:space="preserve">3.4.1 M1: Authentication, OTP, JWT and RBAC</w:t>
      </w:r>
    </w:p>
    <w:p>
      <w:pPr>
        <w:spacing w:after="60" w:before="0" w:line="360" w:lineRule="auto"/>
        <w:jc w:val="both"/>
      </w:pPr>
      <w:r>
        <w:rPr>
          <w:rFonts w:ascii="Times New Roman" w:cs="Times New Roman" w:eastAsia="Times New Roman" w:hAnsi="Times New Roman"/>
        </w:rPr>
        <w:t xml:space="preserve">This module is the security foundation of the portal. A student signs up with an institutional email address; the domain is matched against the registered college domains and public providers are rejected. A six-digit OTP, stored only as a bcrypt hash </w:t>
      </w:r>
      <w:r>
        <w:rPr>
          <w:rFonts w:ascii="Times New Roman" w:cs="Times New Roman" w:eastAsia="Times New Roman" w:hAnsi="Times New Roman"/>
        </w:rPr>
        <w:t xml:space="preserve">[16]</w:t>
      </w:r>
      <w:r>
        <w:rPr>
          <w:rFonts w:ascii="Times New Roman" w:cs="Times New Roman" w:eastAsia="Times New Roman" w:hAnsi="Times New Roman"/>
        </w:rPr>
        <w:t xml:space="preserve">, is emailed and expires after ten minutes with a limited number of attempts. After verification the user receives a short-lived signup token and then sets a password to complete registration.</w:t>
      </w:r>
    </w:p>
    <w:p>
      <w:pPr>
        <w:spacing w:after="60" w:before="0" w:line="360" w:lineRule="auto"/>
        <w:jc w:val="both"/>
      </w:pPr>
      <w:r>
        <w:rPr>
          <w:rFonts w:ascii="Times New Roman" w:cs="Times New Roman" w:eastAsia="Times New Roman" w:hAnsi="Times New Roman"/>
        </w:rPr>
        <w:t xml:space="preserve">On login the server checks the account state, the college status and the password. Five consecutive failures lock the account for fifteen minutes. A successful login issues a 30-minute access token and a seven-day refresh token </w:t>
      </w:r>
      <w:r>
        <w:rPr>
          <w:rFonts w:ascii="Times New Roman" w:cs="Times New Roman" w:eastAsia="Times New Roman" w:hAnsi="Times New Roman"/>
        </w:rPr>
        <w:t xml:space="preserve">[8]</w:t>
      </w:r>
      <w:r>
        <w:rPr>
          <w:rFonts w:ascii="Times New Roman" w:cs="Times New Roman" w:eastAsia="Times New Roman" w:hAnsi="Times New Roman"/>
        </w:rPr>
        <w:t xml:space="preserve">. Refresh tokens are stored as SHA-256 hashes, rotated on use and revoked on logout. Every protected route is wrapped in a role guard, and every tenant query is scoped by </w:t>
      </w:r>
      <w:r>
        <w:rPr>
          <w:rFonts w:ascii="Times New Roman" w:cs="Times New Roman" w:eastAsia="Times New Roman" w:hAnsi="Times New Roman"/>
          <w:i/>
          <w:iCs/>
        </w:rPr>
        <w:t xml:space="preserve">college_id</w:t>
      </w:r>
      <w:r>
        <w:rPr>
          <w:rFonts w:ascii="Times New Roman" w:cs="Times New Roman" w:eastAsia="Times New Roman" w:hAnsi="Times New Roman"/>
        </w:rPr>
        <w:t xml:space="preserve">, as shown in Figure </w:t>
      </w:r>
      <w:r>
        <w:rPr>
          <w:rFonts w:ascii="Times New Roman" w:cs="Times New Roman" w:eastAsia="Times New Roman" w:hAnsi="Times New Roman"/>
        </w:rPr>
        <w:t xml:space="preserve">3.2</w:t>
      </w:r>
      <w:r>
        <w:rPr>
          <w:rFonts w:ascii="Times New Roman" w:cs="Times New Roman" w:eastAsia="Times New Roman" w:hAnsi="Times New Roman"/>
        </w:rPr>
        <w:t xml:space="preserve">.</w:t>
      </w:r>
    </w:p>
    <w:p>
      <w:pPr>
        <w:keepNext/>
        <w:spacing w:after="40" w:before="60" w:line="240" w:lineRule="auto"/>
        <w:jc w:val="center"/>
      </w:pPr>
      <w:r>
        <w:drawing>
          <wp:inline distT="0" distB="0" distL="0" distR="0">
            <wp:extent cx="5162550" cy="3838575"/>
            <wp:effectExtent t="0" r="0" b="0" l="0"/>
            <wp:docPr id="1" name="f_tenant" descr="Request pipeline enforcing authentication, role and tenant isolation" title="Request pipeline enforcing authentication, role and tenant isol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6" cstate="none"/>
                    <a:srcRect/>
                    <a:stretch>
                      <a:fillRect/>
                    </a:stretch>
                  </pic:blipFill>
                  <pic:spPr bwMode="auto">
                    <a:xfrm>
                      <a:off x="0" y="0"/>
                      <a:ext cx="5162550" cy="38385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 Request pipeline enforcing authentication, role and tenant isolation</w:t>
      </w:r>
    </w:p>
    <w:p>
      <w:pPr>
        <w:pStyle w:val="Heading3"/>
      </w:pPr>
      <w:r>
        <w:rPr>
          <w:rFonts w:ascii="Times New Roman" w:cs="Times New Roman" w:eastAsia="Times New Roman" w:hAnsi="Times New Roman"/>
          <w:b/>
          <w:bCs/>
          <w:color w:val="000000"/>
          <w:sz w:val="28"/>
          <w:szCs w:val="28"/>
        </w:rPr>
        <w:t xml:space="preserve">3.4.2 M2: College SaaS Onboarding</w:t>
      </w:r>
    </w:p>
    <w:p>
      <w:pPr>
        <w:spacing w:after="60" w:before="0" w:line="360" w:lineRule="auto"/>
        <w:jc w:val="both"/>
      </w:pPr>
      <w:r>
        <w:rPr>
          <w:rFonts w:ascii="Times New Roman" w:cs="Times New Roman" w:eastAsia="Times New Roman" w:hAnsi="Times New Roman"/>
        </w:rPr>
        <w:t xml:space="preserve">A representative registers a college by providing the college name, administrator details and an official email, verified by OTP. Public email providers and already-registered domains are rejected. The college is created with the status </w:t>
      </w:r>
      <w:r>
        <w:rPr>
          <w:rFonts w:ascii="Times New Roman" w:cs="Times New Roman" w:eastAsia="Times New Roman" w:hAnsi="Times New Roman"/>
          <w:i/>
          <w:iCs/>
        </w:rPr>
        <w:t xml:space="preserve">pending_setup</w:t>
      </w:r>
      <w:r>
        <w:rPr>
          <w:rFonts w:ascii="Times New Roman" w:cs="Times New Roman" w:eastAsia="Times New Roman" w:hAnsi="Times New Roman"/>
        </w:rPr>
        <w:t xml:space="preserve"> and the registration expires after 48 hours if incomplete.</w:t>
      </w:r>
    </w:p>
    <w:p>
      <w:pPr>
        <w:spacing w:after="60" w:before="0" w:line="360" w:lineRule="auto"/>
        <w:jc w:val="both"/>
      </w:pPr>
      <w:r>
        <w:rPr>
          <w:rFonts w:ascii="Times New Roman" w:cs="Times New Roman" w:eastAsia="Times New Roman" w:hAnsi="Times New Roman"/>
        </w:rPr>
        <w:t xml:space="preserve">The College Admin then completes a five-item checklist: email domain, departmental branches, fee receipt template, confirmed curriculum and the first TPO account. When all items are satisfied the status becomes </w:t>
      </w:r>
      <w:r>
        <w:rPr>
          <w:rFonts w:ascii="Times New Roman" w:cs="Times New Roman" w:eastAsia="Times New Roman" w:hAnsi="Times New Roman"/>
          <w:i/>
          <w:iCs/>
        </w:rPr>
        <w:t xml:space="preserve">ready_for_review</w:t>
      </w:r>
      <w:r>
        <w:rPr>
          <w:rFonts w:ascii="Times New Roman" w:cs="Times New Roman" w:eastAsia="Times New Roman" w:hAnsi="Times New Roman"/>
        </w:rPr>
        <w:t xml:space="preserve"> and the SuperAdmin approves or rejects the college. Only an </w:t>
      </w:r>
      <w:r>
        <w:rPr>
          <w:rFonts w:ascii="Times New Roman" w:cs="Times New Roman" w:eastAsia="Times New Roman" w:hAnsi="Times New Roman"/>
          <w:i/>
          <w:iCs/>
        </w:rPr>
        <w:t xml:space="preserve">active</w:t>
      </w:r>
      <w:r>
        <w:rPr>
          <w:rFonts w:ascii="Times New Roman" w:cs="Times New Roman" w:eastAsia="Times New Roman" w:hAnsi="Times New Roman"/>
        </w:rPr>
        <w:t xml:space="preserve"> college can use student-facing features.</w:t>
      </w:r>
    </w:p>
    <w:p>
      <w:pPr>
        <w:pStyle w:val="Heading3"/>
      </w:pPr>
      <w:r>
        <w:rPr>
          <w:rFonts w:ascii="Times New Roman" w:cs="Times New Roman" w:eastAsia="Times New Roman" w:hAnsi="Times New Roman"/>
          <w:b/>
          <w:bCs/>
          <w:color w:val="000000"/>
          <w:sz w:val="28"/>
          <w:szCs w:val="28"/>
        </w:rPr>
        <w:t xml:space="preserve">3.4.3 M3: College Admin Governance Hub</w:t>
      </w:r>
    </w:p>
    <w:p>
      <w:pPr>
        <w:spacing w:after="60" w:before="0" w:line="360" w:lineRule="auto"/>
        <w:jc w:val="both"/>
      </w:pPr>
      <w:r>
        <w:rPr>
          <w:rFonts w:ascii="Times New Roman" w:cs="Times New Roman" w:eastAsia="Times New Roman" w:hAnsi="Times New Roman"/>
        </w:rPr>
        <w:t xml:space="preserve">The governance hub gives each College Admin control over their own tenant: managing branches (soft-deleted rather than removed), provisioning and deactivating TPO accounts, viewing the activity feed, sending announcements, reading contact messages and uploading the fee receipt template.</w:t>
      </w:r>
    </w:p>
    <w:p>
      <w:pPr>
        <w:pStyle w:val="Heading3"/>
      </w:pPr>
      <w:r>
        <w:rPr>
          <w:rFonts w:ascii="Times New Roman" w:cs="Times New Roman" w:eastAsia="Times New Roman" w:hAnsi="Times New Roman"/>
          <w:b/>
          <w:bCs/>
          <w:color w:val="000000"/>
          <w:sz w:val="28"/>
          <w:szCs w:val="28"/>
        </w:rPr>
        <w:t xml:space="preserve">3.4.4 M4: Feature Catalogue and Razorpay Licensing</w:t>
      </w:r>
    </w:p>
    <w:p>
      <w:pPr>
        <w:spacing w:after="60" w:before="0" w:line="360" w:lineRule="auto"/>
        <w:jc w:val="both"/>
      </w:pPr>
      <w:r>
        <w:rPr>
          <w:rFonts w:ascii="Times New Roman" w:cs="Times New Roman" w:eastAsia="Times New Roman" w:hAnsi="Times New Roman"/>
        </w:rPr>
        <w:t xml:space="preserve">The SuperAdmin maintains a master catalogue of features, each with a code, price and billing type (monthly, annual or one-time). A College Admin requests a feature; the SuperAdmin approves it, which opens a seven-day payment window. The admin then pays through Razorpay Checkout; the server creates the order in paise and later receives a webhook whose HMAC-SHA256 signature is verified before the feature is activated </w:t>
      </w:r>
      <w:r>
        <w:rPr>
          <w:rFonts w:ascii="Times New Roman" w:cs="Times New Roman" w:eastAsia="Times New Roman" w:hAnsi="Times New Roman"/>
        </w:rPr>
        <w:t xml:space="preserve">[14, 11]</w:t>
      </w:r>
      <w:r>
        <w:rPr>
          <w:rFonts w:ascii="Times New Roman" w:cs="Times New Roman" w:eastAsia="Times New Roman" w:hAnsi="Times New Roman"/>
        </w:rPr>
        <w:t xml:space="preserve">.</w:t>
      </w:r>
    </w:p>
    <w:p>
      <w:pPr>
        <w:spacing w:after="60" w:before="0" w:line="360" w:lineRule="auto"/>
        <w:jc w:val="both"/>
      </w:pPr>
      <w:r>
        <w:rPr>
          <w:rFonts w:ascii="Times New Roman" w:cs="Times New Roman" w:eastAsia="Times New Roman" w:hAnsi="Times New Roman"/>
        </w:rPr>
        <w:t xml:space="preserve">Monthly licences last 30 days and annual licences 365 days. A scheduled expiry sweep marks lapsed licences as expired, converts unpaid approvals to </w:t>
      </w:r>
      <w:r>
        <w:rPr>
          <w:rFonts w:ascii="Times New Roman" w:cs="Times New Roman" w:eastAsia="Times New Roman" w:hAnsi="Times New Roman"/>
          <w:i/>
          <w:iCs/>
        </w:rPr>
        <w:t xml:space="preserve">approval_expired</w:t>
      </w:r>
      <w:r>
        <w:rPr>
          <w:rFonts w:ascii="Times New Roman" w:cs="Times New Roman" w:eastAsia="Times New Roman" w:hAnsi="Times New Roman"/>
        </w:rPr>
        <w:t xml:space="preserve"> and sends reminders.</w:t>
      </w:r>
    </w:p>
    <w:p>
      <w:pPr>
        <w:pStyle w:val="Heading3"/>
      </w:pPr>
      <w:r>
        <w:rPr>
          <w:rFonts w:ascii="Times New Roman" w:cs="Times New Roman" w:eastAsia="Times New Roman" w:hAnsi="Times New Roman"/>
          <w:b/>
          <w:bCs/>
          <w:color w:val="000000"/>
          <w:sz w:val="28"/>
          <w:szCs w:val="28"/>
        </w:rPr>
        <w:t xml:space="preserve">3.4.5 M5: Curriculum Ingestion and AI Curation</w:t>
      </w:r>
    </w:p>
    <w:p>
      <w:pPr>
        <w:spacing w:after="60" w:before="0" w:line="360" w:lineRule="auto"/>
        <w:jc w:val="both"/>
      </w:pPr>
      <w:r>
        <w:rPr>
          <w:rFonts w:ascii="Times New Roman" w:cs="Times New Roman" w:eastAsia="Times New Roman" w:hAnsi="Times New Roman"/>
        </w:rPr>
        <w:t xml:space="preserve">The College Admin uploads the syllabus as a PDF of up to 15 MB. Text is extracted with pypdf, with OCR as fallback, and the Groq model converts it into a tree of branch, semester and subject. The admin edits and confirms the tree.</w:t>
      </w:r>
    </w:p>
    <w:p>
      <w:pPr>
        <w:spacing w:after="60" w:before="0" w:line="360" w:lineRule="auto"/>
        <w:jc w:val="both"/>
      </w:pPr>
      <w:r>
        <w:rPr>
          <w:rFonts w:ascii="Times New Roman" w:cs="Times New Roman" w:eastAsia="Times New Roman" w:hAnsi="Times New Roman"/>
        </w:rPr>
        <w:t xml:space="preserve">For prioritised subjects the system searches the web for books, articles and videos, then asks the model to select suitable sources and write original summaries, following the retrieval-grounded approach discussed in Chapter 2 </w:t>
      </w:r>
      <w:r>
        <w:rPr>
          <w:rFonts w:ascii="Times New Roman" w:cs="Times New Roman" w:eastAsia="Times New Roman" w:hAnsi="Times New Roman"/>
        </w:rPr>
        <w:t xml:space="preserve">[32, 13]</w:t>
      </w:r>
      <w:r>
        <w:rPr>
          <w:rFonts w:ascii="Times New Roman" w:cs="Times New Roman" w:eastAsia="Times New Roman" w:hAnsi="Times New Roman"/>
        </w:rPr>
        <w:t xml:space="preserve">. Curated items start as </w:t>
      </w:r>
      <w:r>
        <w:rPr>
          <w:rFonts w:ascii="Times New Roman" w:cs="Times New Roman" w:eastAsia="Times New Roman" w:hAnsi="Times New Roman"/>
          <w:i/>
          <w:iCs/>
        </w:rPr>
        <w:t xml:space="preserve">pending_review</w:t>
      </w:r>
      <w:r>
        <w:rPr>
          <w:rFonts w:ascii="Times New Roman" w:cs="Times New Roman" w:eastAsia="Times New Roman" w:hAnsi="Times New Roman"/>
        </w:rPr>
        <w:t xml:space="preserve"> and become visible to students only after TPO approval.</w:t>
      </w:r>
    </w:p>
    <w:p>
      <w:pPr>
        <w:pStyle w:val="Heading3"/>
      </w:pPr>
      <w:r>
        <w:rPr>
          <w:rFonts w:ascii="Times New Roman" w:cs="Times New Roman" w:eastAsia="Times New Roman" w:hAnsi="Times New Roman"/>
          <w:b/>
          <w:bCs/>
          <w:color w:val="000000"/>
          <w:sz w:val="28"/>
          <w:szCs w:val="28"/>
        </w:rPr>
        <w:t xml:space="preserve">3.4.6 M6: Fee Receipt OCR Verification</w:t>
      </w:r>
    </w:p>
    <w:p>
      <w:pPr>
        <w:spacing w:after="60" w:before="0" w:line="360" w:lineRule="auto"/>
        <w:jc w:val="both"/>
      </w:pPr>
      <w:r>
        <w:rPr>
          <w:rFonts w:ascii="Times New Roman" w:cs="Times New Roman" w:eastAsia="Times New Roman" w:hAnsi="Times New Roman"/>
        </w:rPr>
        <w:t xml:space="preserve">Students upload a placement-fee receipt (PDF, JPG or PNG, up to 5 MB). The file type is validated by extension and content, text is extracted by Tesseract after rendering PDFs at 300 DPI </w:t>
      </w:r>
      <w:r>
        <w:rPr>
          <w:rFonts w:ascii="Times New Roman" w:cs="Times New Roman" w:eastAsia="Times New Roman" w:hAnsi="Times New Roman"/>
        </w:rPr>
        <w:t xml:space="preserve">[12]</w:t>
      </w:r>
      <w:r>
        <w:rPr>
          <w:rFonts w:ascii="Times New Roman" w:cs="Times New Roman" w:eastAsia="Times New Roman" w:hAnsi="Times New Roman"/>
        </w:rPr>
        <w:t xml:space="preserve">, and the Groq model judges the receipt. If the college has an active template the model performs a structural comparison (Path B); otherwise it checks content plausibility (Path A). A verdict with confidence of at least 0.85 marks the student as fee-verified automatically; lower confidence sends the record to the TPO review queue where the original and extracted text can be compared side by side.</w:t>
      </w:r>
    </w:p>
    <w:p>
      <w:pPr>
        <w:pStyle w:val="Heading3"/>
      </w:pPr>
      <w:r>
        <w:rPr>
          <w:rFonts w:ascii="Times New Roman" w:cs="Times New Roman" w:eastAsia="Times New Roman" w:hAnsi="Times New Roman"/>
          <w:b/>
          <w:bCs/>
          <w:color w:val="000000"/>
          <w:sz w:val="28"/>
          <w:szCs w:val="28"/>
        </w:rPr>
        <w:t xml:space="preserve">3.4.7 M7: Placement Drives and Eligibility Engine</w:t>
      </w:r>
    </w:p>
    <w:p>
      <w:pPr>
        <w:spacing w:after="60" w:before="0" w:line="360" w:lineRule="auto"/>
        <w:jc w:val="both"/>
      </w:pPr>
      <w:r>
        <w:rPr>
          <w:rFonts w:ascii="Times New Roman" w:cs="Times New Roman" w:eastAsia="Times New Roman" w:hAnsi="Times New Roman"/>
        </w:rPr>
        <w:t xml:space="preserve">TPOs register companies and create drives with role, job description, package range, deadline, bond details and eligibility criteria (minimum CGPA, maximum active backlogs, allowed branches, 10th and 12th percentages). The eligibility engine evaluates every applicant against these rules and returns the exact failure reasons. A placement lock prevents already placed students from applying unless the TPO grants an override.</w:t>
      </w:r>
    </w:p>
    <w:p>
      <w:pPr>
        <w:pStyle w:val="Heading3"/>
      </w:pPr>
      <w:r>
        <w:rPr>
          <w:rFonts w:ascii="Times New Roman" w:cs="Times New Roman" w:eastAsia="Times New Roman" w:hAnsi="Times New Roman"/>
          <w:b/>
          <w:bCs/>
          <w:color w:val="000000"/>
          <w:sz w:val="28"/>
          <w:szCs w:val="28"/>
        </w:rPr>
        <w:t xml:space="preserve">3.4.8 M8: Application Tracker and TPO Pipeline</w:t>
      </w:r>
    </w:p>
    <w:p>
      <w:pPr>
        <w:spacing w:after="60" w:before="0" w:line="360" w:lineRule="auto"/>
        <w:jc w:val="both"/>
      </w:pPr>
      <w:r>
        <w:rPr>
          <w:rFonts w:ascii="Times New Roman" w:cs="Times New Roman" w:eastAsia="Times New Roman" w:hAnsi="Times New Roman"/>
        </w:rPr>
        <w:t xml:space="preserve">Each application moves through the states </w:t>
      </w:r>
      <w:r>
        <w:rPr>
          <w:rFonts w:ascii="Times New Roman" w:cs="Times New Roman" w:eastAsia="Times New Roman" w:hAnsi="Times New Roman"/>
          <w:i/>
          <w:iCs/>
        </w:rPr>
        <w:t xml:space="preserve">applied</w:t>
      </w:r>
      <w:r>
        <w:rPr>
          <w:rFonts w:ascii="Times New Roman" w:cs="Times New Roman" w:eastAsia="Times New Roman" w:hAnsi="Times New Roman"/>
        </w:rPr>
        <w:t xml:space="preserve">, </w:t>
      </w:r>
      <w:r>
        <w:rPr>
          <w:rFonts w:ascii="Times New Roman" w:cs="Times New Roman" w:eastAsia="Times New Roman" w:hAnsi="Times New Roman"/>
          <w:i/>
          <w:iCs/>
        </w:rPr>
        <w:t xml:space="preserve">eligible</w:t>
      </w:r>
      <w:r>
        <w:rPr>
          <w:rFonts w:ascii="Times New Roman" w:cs="Times New Roman" w:eastAsia="Times New Roman" w:hAnsi="Times New Roman"/>
        </w:rPr>
        <w:t xml:space="preserve"> or </w:t>
      </w:r>
      <w:r>
        <w:rPr>
          <w:rFonts w:ascii="Times New Roman" w:cs="Times New Roman" w:eastAsia="Times New Roman" w:hAnsi="Times New Roman"/>
          <w:i/>
          <w:iCs/>
        </w:rPr>
        <w:t xml:space="preserve">not_eligible</w:t>
      </w:r>
      <w:r>
        <w:rPr>
          <w:rFonts w:ascii="Times New Roman" w:cs="Times New Roman" w:eastAsia="Times New Roman" w:hAnsi="Times New Roman"/>
        </w:rPr>
        <w:t xml:space="preserve">, </w:t>
      </w:r>
      <w:r>
        <w:rPr>
          <w:rFonts w:ascii="Times New Roman" w:cs="Times New Roman" w:eastAsia="Times New Roman" w:hAnsi="Times New Roman"/>
          <w:i/>
          <w:iCs/>
        </w:rPr>
        <w:t xml:space="preserve">shortlisted</w:t>
      </w:r>
      <w:r>
        <w:rPr>
          <w:rFonts w:ascii="Times New Roman" w:cs="Times New Roman" w:eastAsia="Times New Roman" w:hAnsi="Times New Roman"/>
        </w:rPr>
        <w:t xml:space="preserve">, </w:t>
      </w:r>
      <w:r>
        <w:rPr>
          <w:rFonts w:ascii="Times New Roman" w:cs="Times New Roman" w:eastAsia="Times New Roman" w:hAnsi="Times New Roman"/>
          <w:i/>
          <w:iCs/>
        </w:rPr>
        <w:t xml:space="preserve">selected</w:t>
      </w:r>
      <w:r>
        <w:rPr>
          <w:rFonts w:ascii="Times New Roman" w:cs="Times New Roman" w:eastAsia="Times New Roman" w:hAnsi="Times New Roman"/>
        </w:rPr>
        <w:t xml:space="preserve">, </w:t>
      </w:r>
      <w:r>
        <w:rPr>
          <w:rFonts w:ascii="Times New Roman" w:cs="Times New Roman" w:eastAsia="Times New Roman" w:hAnsi="Times New Roman"/>
          <w:i/>
          <w:iCs/>
        </w:rPr>
        <w:t xml:space="preserve">rejected</w:t>
      </w:r>
      <w:r>
        <w:rPr>
          <w:rFonts w:ascii="Times New Roman" w:cs="Times New Roman" w:eastAsia="Times New Roman" w:hAnsi="Times New Roman"/>
        </w:rPr>
        <w:t xml:space="preserve"> or </w:t>
      </w:r>
      <w:r>
        <w:rPr>
          <w:rFonts w:ascii="Times New Roman" w:cs="Times New Roman" w:eastAsia="Times New Roman" w:hAnsi="Times New Roman"/>
          <w:i/>
          <w:iCs/>
        </w:rPr>
        <w:t xml:space="preserve">withdrawn</w:t>
      </w:r>
      <w:r>
        <w:rPr>
          <w:rFonts w:ascii="Times New Roman" w:cs="Times New Roman" w:eastAsia="Times New Roman" w:hAnsi="Times New Roman"/>
        </w:rPr>
        <w:t xml:space="preserve">. TPOs update stages individually or in bulk, record the package on selection and the student is notified. Selection sets </w:t>
      </w:r>
      <w:r>
        <w:rPr>
          <w:rFonts w:ascii="Times New Roman" w:cs="Times New Roman" w:eastAsia="Times New Roman" w:hAnsi="Times New Roman"/>
          <w:i/>
          <w:iCs/>
        </w:rPr>
        <w:t xml:space="preserve">is_placed</w:t>
      </w:r>
      <w:r>
        <w:rPr>
          <w:rFonts w:ascii="Times New Roman" w:cs="Times New Roman" w:eastAsia="Times New Roman" w:hAnsi="Times New Roman"/>
        </w:rPr>
        <w:t xml:space="preserve">, activating the placement lock.</w:t>
      </w:r>
    </w:p>
    <w:p>
      <w:pPr>
        <w:pStyle w:val="Heading3"/>
      </w:pPr>
      <w:r>
        <w:rPr>
          <w:rFonts w:ascii="Times New Roman" w:cs="Times New Roman" w:eastAsia="Times New Roman" w:hAnsi="Times New Roman"/>
          <w:b/>
          <w:bCs/>
          <w:color w:val="000000"/>
          <w:sz w:val="28"/>
          <w:szCs w:val="28"/>
        </w:rPr>
        <w:t xml:space="preserve">3.4.9 M9: Accreditation Reports</w:t>
      </w:r>
    </w:p>
    <w:p>
      <w:pPr>
        <w:spacing w:after="60" w:before="0" w:line="360" w:lineRule="auto"/>
        <w:jc w:val="both"/>
      </w:pPr>
      <w:r>
        <w:rPr>
          <w:rFonts w:ascii="Times New Roman" w:cs="Times New Roman" w:eastAsia="Times New Roman" w:hAnsi="Times New Roman"/>
        </w:rPr>
        <w:t xml:space="preserve">Placement outcomes recorded in drives and applications are aggregated by the reports router into placement statistics that support NBA and NAAC documentation. Reports can be downloaded as CSV or opened as printable HTML.</w:t>
      </w:r>
    </w:p>
    <w:p>
      <w:pPr>
        <w:pStyle w:val="Heading3"/>
      </w:pPr>
      <w:r>
        <w:rPr>
          <w:rFonts w:ascii="Times New Roman" w:cs="Times New Roman" w:eastAsia="Times New Roman" w:hAnsi="Times New Roman"/>
          <w:b/>
          <w:bCs/>
          <w:color w:val="000000"/>
          <w:sz w:val="28"/>
          <w:szCs w:val="28"/>
        </w:rPr>
        <w:t xml:space="preserve">3.4.10 M10: AI Mock Interview</w:t>
      </w:r>
    </w:p>
    <w:p>
      <w:pPr>
        <w:spacing w:after="60" w:before="0" w:line="360" w:lineRule="auto"/>
        <w:jc w:val="both"/>
      </w:pPr>
      <w:r>
        <w:rPr>
          <w:rFonts w:ascii="Times New Roman" w:cs="Times New Roman" w:eastAsia="Times New Roman" w:hAnsi="Times New Roman"/>
        </w:rPr>
        <w:t xml:space="preserve">A student chooses a target company, an interview mode (aptitude, technical, coding, HR or full) and optional skills. The Llama 3.3 70B model </w:t>
      </w:r>
      <w:r>
        <w:rPr>
          <w:rFonts w:ascii="Times New Roman" w:cs="Times New Roman" w:eastAsia="Times New Roman" w:hAnsi="Times New Roman"/>
        </w:rPr>
        <w:t xml:space="preserve">[10]</w:t>
      </w:r>
      <w:r>
        <w:rPr>
          <w:rFonts w:ascii="Times New Roman" w:cs="Times New Roman" w:eastAsia="Times New Roman" w:hAnsi="Times New Roman"/>
        </w:rPr>
        <w:t xml:space="preserve"> generates one question at a time. After each answer the model scores accuracy, clarity and relevance on a 0 to 100 scale and gives feedback before producing the next question. After ten questions the session is closed, an overall score is computed and a weak-area summary is synthesised, following the criterion-based judging approach described in </w:t>
      </w:r>
      <w:r>
        <w:rPr>
          <w:rFonts w:ascii="Times New Roman" w:cs="Times New Roman" w:eastAsia="Times New Roman" w:hAnsi="Times New Roman"/>
        </w:rPr>
        <w:t xml:space="preserve">[31]</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b/>
          <w:bCs/>
          <w:color w:val="000000"/>
          <w:sz w:val="28"/>
          <w:szCs w:val="28"/>
        </w:rPr>
        <w:t xml:space="preserve">3.4.11 M11: Resume ATS Analyzer and Enhancer</w:t>
      </w:r>
    </w:p>
    <w:p>
      <w:pPr>
        <w:spacing w:after="60" w:before="0" w:line="360" w:lineRule="auto"/>
        <w:jc w:val="both"/>
      </w:pPr>
      <w:r>
        <w:rPr>
          <w:rFonts w:ascii="Times New Roman" w:cs="Times New Roman" w:eastAsia="Times New Roman" w:hAnsi="Times New Roman"/>
        </w:rPr>
        <w:t xml:space="preserve">A student uploads a resume PDF of up to 5 MB. The text layer is read with pypdf and OCR is used for scanned files. The analyzer returns an ATS score from 0 to 100, missing skills and suggestions. The enhancer asks four to five targeted questions to collect measurable achievements and then rebuilds the resume in a STAR style. The new version is stored as an </w:t>
      </w:r>
      <w:r>
        <w:rPr>
          <w:rFonts w:ascii="Times New Roman" w:cs="Times New Roman" w:eastAsia="Times New Roman" w:hAnsi="Times New Roman"/>
          <w:i/>
          <w:iCs/>
        </w:rPr>
        <w:t xml:space="preserve">enhanced</w:t>
      </w:r>
      <w:r>
        <w:rPr>
          <w:rFonts w:ascii="Times New Roman" w:cs="Times New Roman" w:eastAsia="Times New Roman" w:hAnsi="Times New Roman"/>
        </w:rPr>
        <w:t xml:space="preserve"> resume and set active; exactly one resume per student is active at any time.</w:t>
      </w:r>
    </w:p>
    <w:p>
      <w:pPr>
        <w:pStyle w:val="Heading3"/>
      </w:pPr>
      <w:r>
        <w:rPr>
          <w:rFonts w:ascii="Times New Roman" w:cs="Times New Roman" w:eastAsia="Times New Roman" w:hAnsi="Times New Roman"/>
          <w:b/>
          <w:bCs/>
          <w:color w:val="000000"/>
          <w:sz w:val="28"/>
          <w:szCs w:val="28"/>
        </w:rPr>
        <w:t xml:space="preserve">3.4.12 M12: Weak Areas, Readiness Score and Insights</w:t>
      </w:r>
    </w:p>
    <w:p>
      <w:pPr>
        <w:spacing w:after="60" w:before="0" w:line="360" w:lineRule="auto"/>
        <w:jc w:val="both"/>
      </w:pPr>
      <w:r>
        <w:rPr>
          <w:rFonts w:ascii="Times New Roman" w:cs="Times New Roman" w:eastAsia="Times New Roman" w:hAnsi="Times New Roman"/>
        </w:rPr>
        <w:t xml:space="preserve">Scores from resume analysis, mock interviews, profile completeness and application activity are combined into a Placement Readiness Score with the weights shown in Figure </w:t>
      </w:r>
      <w:r>
        <w:rPr>
          <w:rFonts w:ascii="Times New Roman" w:cs="Times New Roman" w:eastAsia="Times New Roman" w:hAnsi="Times New Roman"/>
        </w:rPr>
        <w:t xml:space="preserve">3.3</w:t>
      </w:r>
      <w:r>
        <w:rPr>
          <w:rFonts w:ascii="Times New Roman" w:cs="Times New Roman" w:eastAsia="Times New Roman" w:hAnsi="Times New Roman"/>
        </w:rPr>
        <w:t xml:space="preserve">. The insights engine summarises trending skills and external opportunities for the student's branch using web search and the LLM; manual refresh is limited to once every twelve hours to control cost.</w:t>
      </w:r>
    </w:p>
    <w:p>
      <w:pPr>
        <w:keepNext/>
        <w:spacing w:after="40" w:before="60" w:line="240" w:lineRule="auto"/>
        <w:jc w:val="center"/>
      </w:pPr>
      <w:r>
        <w:drawing>
          <wp:inline distT="0" distB="0" distL="0" distR="0">
            <wp:extent cx="3914775" cy="2562225"/>
            <wp:effectExtent t="0" r="0" b="0" l="0"/>
            <wp:docPr id="1" name="g_readiness" descr="Weights used in the Placement Readiness Score" title="Weights used in the Placement Readiness Scor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7" cstate="none"/>
                    <a:srcRect/>
                    <a:stretch>
                      <a:fillRect/>
                    </a:stretch>
                  </pic:blipFill>
                  <pic:spPr bwMode="auto">
                    <a:xfrm>
                      <a:off x="0" y="0"/>
                      <a:ext cx="3914775" cy="25622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3.3: Weights used in the Placement Readiness Score</w:t>
      </w:r>
    </w:p>
    <w:p>
      <w:pPr>
        <w:pStyle w:val="Heading3"/>
      </w:pPr>
      <w:r>
        <w:rPr>
          <w:rFonts w:ascii="Times New Roman" w:cs="Times New Roman" w:eastAsia="Times New Roman" w:hAnsi="Times New Roman"/>
          <w:b/>
          <w:bCs/>
          <w:color w:val="000000"/>
          <w:sz w:val="28"/>
          <w:szCs w:val="28"/>
        </w:rPr>
        <w:t xml:space="preserve">3.4.13 M13: Proctored AI Instant Tests</w:t>
      </w:r>
    </w:p>
    <w:p>
      <w:pPr>
        <w:spacing w:after="60" w:before="0" w:line="360" w:lineRule="auto"/>
        <w:jc w:val="both"/>
      </w:pPr>
      <w:r>
        <w:rPr>
          <w:rFonts w:ascii="Times New Roman" w:cs="Times New Roman" w:eastAsia="Times New Roman" w:hAnsi="Times New Roman"/>
        </w:rPr>
        <w:t xml:space="preserve">A TPO configures an instant test with a prompt, duration, passing marks and an optional top-N shortlisting rule; the model generates the questions. Before starting, the student completes a precheck of camera, microphone and fullscreen. During the test, questions and options are randomised per student, answers are auto-saved, and the end time is held by the server so that the client clock cannot extend a test.</w:t>
      </w:r>
    </w:p>
    <w:p>
      <w:pPr>
        <w:spacing w:after="60" w:before="0" w:line="360" w:lineRule="auto"/>
        <w:jc w:val="both"/>
      </w:pPr>
      <w:r>
        <w:rPr>
          <w:rFonts w:ascii="Times New Roman" w:cs="Times New Roman" w:eastAsia="Times New Roman" w:hAnsi="Times New Roman"/>
        </w:rPr>
        <w:t xml:space="preserve">Browser sensors report tab switches, fullscreen exits, copy or paste attempts, developer tools, a missing or additional face and sustained noise, using the Page Visibility, Media Capture and Web Audio interfaces </w:t>
      </w:r>
      <w:r>
        <w:rPr>
          <w:rFonts w:ascii="Times New Roman" w:cs="Times New Roman" w:eastAsia="Times New Roman" w:hAnsi="Times New Roman"/>
        </w:rPr>
        <w:t xml:space="preserve">[37, 21, 38]</w:t>
      </w:r>
      <w:r>
        <w:rPr>
          <w:rFonts w:ascii="Times New Roman" w:cs="Times New Roman" w:eastAsia="Times New Roman" w:hAnsi="Times New Roman"/>
        </w:rPr>
        <w:t xml:space="preserve">. Each report carries a webcam snapshot. The server evaluates strikes as in Figure </w:t>
      </w:r>
      <w:r>
        <w:rPr>
          <w:rFonts w:ascii="Times New Roman" w:cs="Times New Roman" w:eastAsia="Times New Roman" w:hAnsi="Times New Roman"/>
        </w:rPr>
        <w:t xml:space="preserve">3.4</w:t>
      </w:r>
      <w:r>
        <w:rPr>
          <w:rFonts w:ascii="Times New Roman" w:cs="Times New Roman" w:eastAsia="Times New Roman" w:hAnsi="Times New Roman"/>
        </w:rPr>
        <w:t xml:space="preserve">: two strikes in one category trigger a warning, and five violations in total end the attempt automatically as </w:t>
      </w:r>
      <w:r>
        <w:rPr>
          <w:rFonts w:ascii="Times New Roman" w:cs="Times New Roman" w:eastAsia="Times New Roman" w:hAnsi="Times New Roman"/>
          <w:i/>
          <w:iCs/>
        </w:rPr>
        <w:t xml:space="preserve">auto_ended_violations</w:t>
      </w:r>
      <w:r>
        <w:rPr>
          <w:rFonts w:ascii="Times New Roman" w:cs="Times New Roman" w:eastAsia="Times New Roman" w:hAnsi="Times New Roman"/>
        </w:rPr>
        <w:t xml:space="preserve">. The TPO can review the timeline and snapshots and disqualify a candidate.</w:t>
      </w:r>
    </w:p>
    <w:p>
      <w:pPr>
        <w:keepNext/>
        <w:spacing w:after="40" w:before="60" w:line="240" w:lineRule="auto"/>
        <w:jc w:val="center"/>
      </w:pPr>
      <w:r>
        <w:drawing>
          <wp:inline distT="0" distB="0" distL="0" distR="0">
            <wp:extent cx="2667000" cy="4210050"/>
            <wp:effectExtent t="0" r="0" b="0" l="0"/>
            <wp:docPr id="1" name="f_proctor_rule" descr="Server-side strike evaluation for proctoring violations" title="Server-side strike evaluation for proctoring violation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2667000" cy="42100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3.4: Server-side strike evaluation for proctoring violations</w:t>
      </w:r>
    </w:p>
    <w:p>
      <w:pPr>
        <w:pStyle w:val="Heading3"/>
      </w:pPr>
      <w:r>
        <w:rPr>
          <w:rFonts w:ascii="Times New Roman" w:cs="Times New Roman" w:eastAsia="Times New Roman" w:hAnsi="Times New Roman"/>
          <w:b/>
          <w:bCs/>
          <w:color w:val="000000"/>
          <w:sz w:val="28"/>
          <w:szCs w:val="28"/>
        </w:rPr>
        <w:t xml:space="preserve">3.4.14 M14: SuperAdmin Command Deck</w:t>
      </w:r>
    </w:p>
    <w:p>
      <w:pPr>
        <w:spacing w:after="60" w:before="0" w:line="360" w:lineRule="auto"/>
        <w:jc w:val="both"/>
      </w:pPr>
      <w:r>
        <w:rPr>
          <w:rFonts w:ascii="Times New Roman" w:cs="Times New Roman" w:eastAsia="Times New Roman" w:hAnsi="Times New Roman"/>
        </w:rPr>
        <w:t xml:space="preserve">The SuperAdmin governs the platform: approving or rejecting colleges, suspending a tenant instantly (which blocks all its logins), managing the feature catalogue, reviewing feature requests and custom proposals, monitoring subscriptions and transactions, broadcasting announcements and viewing platform-wide analytics and the audit log. The SuperAdmin account has no </w:t>
      </w:r>
      <w:r>
        <w:rPr>
          <w:rFonts w:ascii="Times New Roman" w:cs="Times New Roman" w:eastAsia="Times New Roman" w:hAnsi="Times New Roman"/>
          <w:i/>
          <w:iCs/>
        </w:rPr>
        <w:t xml:space="preserve">college_id</w:t>
      </w:r>
      <w:r>
        <w:rPr>
          <w:rFonts w:ascii="Times New Roman" w:cs="Times New Roman" w:eastAsia="Times New Roman" w:hAnsi="Times New Roman"/>
        </w:rPr>
        <w:t xml:space="preserve"> and sees aggregate data only.</w:t>
      </w:r>
    </w:p>
    <w:p>
      <w:pPr>
        <w:pStyle w:val="Heading3"/>
      </w:pPr>
      <w:r>
        <w:rPr>
          <w:rFonts w:ascii="Times New Roman" w:cs="Times New Roman" w:eastAsia="Times New Roman" w:hAnsi="Times New Roman"/>
          <w:b/>
          <w:bCs/>
          <w:color w:val="000000"/>
          <w:sz w:val="28"/>
          <w:szCs w:val="28"/>
        </w:rPr>
        <w:t xml:space="preserve">3.4.15 M15: Notifications, Announcements and Audit</w:t>
      </w:r>
    </w:p>
    <w:p>
      <w:pPr>
        <w:spacing w:after="60" w:before="0" w:line="360" w:lineRule="auto"/>
        <w:jc w:val="both"/>
      </w:pPr>
      <w:r>
        <w:rPr>
          <w:rFonts w:ascii="Times New Roman" w:cs="Times New Roman" w:eastAsia="Times New Roman" w:hAnsi="Times New Roman"/>
        </w:rPr>
        <w:t xml:space="preserve">In-app notifications (info, warning, notice, system and approval-expired) keep users informed of approvals, payments and application updates. Announcements can be global or scoped to a college. Security and administrative actions go to an append-only audit log; contact messages are routed to the Admin or TPO.</w:t>
      </w:r>
    </w:p>
    <w:p>
      <w:pPr>
        <w:pStyle w:val="Heading2"/>
      </w:pPr>
      <w:r>
        <w:rPr>
          <w:rFonts w:ascii="Times New Roman" w:cs="Times New Roman" w:eastAsia="Times New Roman" w:hAnsi="Times New Roman"/>
          <w:b/>
          <w:bCs/>
          <w:color w:val="000000"/>
          <w:sz w:val="28"/>
          <w:szCs w:val="28"/>
        </w:rPr>
        <w:t xml:space="preserve">3.5 Project SRS</w:t>
      </w:r>
    </w:p>
    <w:p>
      <w:pPr>
        <w:spacing w:after="60" w:before="0" w:line="360" w:lineRule="auto"/>
        <w:jc w:val="both"/>
      </w:pPr>
      <w:r>
        <w:rPr>
          <w:rFonts w:ascii="Times New Roman" w:cs="Times New Roman" w:eastAsia="Times New Roman" w:hAnsi="Times New Roman"/>
        </w:rPr>
        <w:t xml:space="preserve">This section presents the Software Requirements Specification of the portal in the structure suggested by ISO/IEC/IEEE 29148 </w:t>
      </w:r>
      <w:r>
        <w:rPr>
          <w:rFonts w:ascii="Times New Roman" w:cs="Times New Roman" w:eastAsia="Times New Roman" w:hAnsi="Times New Roman"/>
        </w:rPr>
        <w:t xml:space="preserve">[24]</w:t>
      </w:r>
      <w:r>
        <w:rPr>
          <w:rFonts w:ascii="Times New Roman" w:cs="Times New Roman" w:eastAsia="Times New Roman" w:hAnsi="Times New Roman"/>
        </w:rPr>
        <w:t xml:space="preserve">. The purpose of the system is to provide a secure multi-tenant platform for placement management and AI-assisted career preparation. Its users are the Student, the Training and Placement Officer (TPO), the College Administrator and the platform SuperAdmin, supported by external services (Groq for AI, Razorpay for payments, SMTP for email, Tavily or Serper for search and Tesseract for OCR). Table </w:t>
      </w:r>
      <w:r>
        <w:rPr>
          <w:rFonts w:ascii="Times New Roman" w:cs="Times New Roman" w:eastAsia="Times New Roman" w:hAnsi="Times New Roman"/>
        </w:rPr>
        <w:t xml:space="preserve">3.4</w:t>
      </w:r>
      <w:r>
        <w:rPr>
          <w:rFonts w:ascii="Times New Roman" w:cs="Times New Roman" w:eastAsia="Times New Roman" w:hAnsi="Times New Roman"/>
        </w:rPr>
        <w:t xml:space="preserve"> lists the functional requirements, Table </w:t>
      </w:r>
      <w:r>
        <w:rPr>
          <w:rFonts w:ascii="Times New Roman" w:cs="Times New Roman" w:eastAsia="Times New Roman" w:hAnsi="Times New Roman"/>
        </w:rPr>
        <w:t xml:space="preserve">3.5</w:t>
      </w:r>
      <w:r>
        <w:rPr>
          <w:rFonts w:ascii="Times New Roman" w:cs="Times New Roman" w:eastAsia="Times New Roman" w:hAnsi="Times New Roman"/>
        </w:rPr>
        <w:t xml:space="preserve"> the non-functional requirements and Table </w:t>
      </w:r>
      <w:r>
        <w:rPr>
          <w:rFonts w:ascii="Times New Roman" w:cs="Times New Roman" w:eastAsia="Times New Roman" w:hAnsi="Times New Roman"/>
        </w:rPr>
        <w:t xml:space="preserve">3.6</w:t>
      </w:r>
      <w:r>
        <w:rPr>
          <w:rFonts w:ascii="Times New Roman" w:cs="Times New Roman" w:eastAsia="Times New Roman" w:hAnsi="Times New Roman"/>
        </w:rPr>
        <w:t xml:space="preserve"> the role-based access matrix.</w:t>
      </w:r>
    </w:p>
    <w:p>
      <w:pPr>
        <w:keepNext/>
        <w:spacing w:after="100" w:before="120" w:line="360" w:lineRule="auto"/>
        <w:jc w:val="center"/>
      </w:pPr>
      <w:r>
        <w:rPr>
          <w:rFonts w:ascii="Times New Roman" w:cs="Times New Roman" w:eastAsia="Times New Roman" w:hAnsi="Times New Roman"/>
          <w:sz w:val="24"/>
          <w:szCs w:val="24"/>
        </w:rPr>
        <w:t xml:space="preserve">Table 3.4: Functional requirements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367"/>
        <w:gridCol w:w="2400"/>
      </w:tblGrid>
      <w:tr>
        <w:trPr>
          <w:cantSplit/>
          <w:tblHeader/>
        </w:trPr>
        <w:tc>
          <w:tcPr>
            <w:tcW w:type="dxa" w:w="900"/>
            <w:tcBorders>
              <w:top w:val="single" w:color="7F7F7F" w:sz="4"/>
              <w:left w:val="single" w:color="7F7F7F" w:sz="4"/>
              <w:bottom w:val="single" w:color="7F7F7F" w:sz="4"/>
              <w:right w:val="single" w:color="7F7F7F" w:sz="4"/>
            </w:tcBorders>
            <w:shd w:fill="D9E2F3" w:color="auto" w:val="clear"/>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ID</w:t>
            </w:r>
          </w:p>
        </w:tc>
        <w:tc>
          <w:tcPr>
            <w:tcW w:type="dxa" w:w="5367"/>
            <w:tcBorders>
              <w:top w:val="single" w:color="7F7F7F" w:sz="4"/>
              <w:left w:val="single" w:color="7F7F7F" w:sz="4"/>
              <w:bottom w:val="single" w:color="7F7F7F" w:sz="4"/>
              <w:right w:val="single" w:color="7F7F7F" w:sz="4"/>
            </w:tcBorders>
            <w:shd w:fill="D9E2F3" w:color="auto" w:val="clear"/>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Requirement</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Module</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FR-01</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The system shall verify student email domains against registered colleges and confirm them by OTP.</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M1</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FR-02</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authenticate users with JWT and lock an account for 15 minutes after 5 failed logins.</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M1</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FR-03</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allow a college to self-register and shall activate it only after SuperAdmin approval.</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M2</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FR-04</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track a five-item setup checklist for each pending college.</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M2, M3</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FR-05</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let a College Admin manage branches, TPO accounts and announcements.</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M3</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FR-06</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support feature request, approval, payment and expiry with Razorpay.</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M4</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FR-07</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verify payment webhooks using HMAC-SHA256 before activating a feature.</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M4</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FR-08</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convert an uploaded syllabus into an editable subject tree.</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M5</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FR-09</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curate resources for prioritised subjects and publish them only after TPO approval.</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M5</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FR-10</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verify fee receipts by OCR and AI and escalate confidence below 0.85 to a TPO.</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M6</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FR-11</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evaluate every application against the drive eligibility criteria.</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M7</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FR-12</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prevent placed students from applying unless a TPO override exists.</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M7</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FR-13</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maintain application stages and record the package on selection.</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M8</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FR-14</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export placement reports as CSV and printable HTML.</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M9</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FR-15</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conduct a ten-question AI mock interview and score each answer.</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M10</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FR-16</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score resumes against ATS criteria and generate an enhanced resume.</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M11</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FR-17</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compute a Placement Readiness Score and weak-area summary.</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M12</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FR-18</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generate and grade AI tests under browser proctoring with a five-strike rule.</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M13</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FR-19</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allow the SuperAdmin to suspend a college and revoke its access.</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M14</w:t>
            </w:r>
          </w:p>
        </w:tc>
      </w:tr>
      <w:tr>
        <w:trPr>
          <w:cantSplit/>
          <w:tblHeader w:val="false"/>
        </w:trPr>
        <w:tc>
          <w:tcPr>
            <w:tcW w:type="dxa" w:w="9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FR-20</w:t>
            </w:r>
          </w:p>
        </w:tc>
        <w:tc>
          <w:tcPr>
            <w:tcW w:type="dxa" w:w="53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The system shall maintain notifications and an append-only audit log.</w:t>
            </w:r>
          </w:p>
        </w:tc>
        <w:tc>
          <w:tcPr>
            <w:tcW w:type="dxa" w:w="2400"/>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M15</w:t>
            </w:r>
          </w:p>
        </w:tc>
      </w:tr>
    </w:tbl>
    <w:p>
      <w:pPr>
        <w:spacing w:after="160" w:line="240" w:lineRule="auto"/>
      </w:pPr>
    </w:p>
    <w:p>
      <w:pPr>
        <w:keepNext/>
        <w:spacing w:after="100" w:before="120" w:line="360" w:lineRule="auto"/>
        <w:jc w:val="center"/>
      </w:pPr>
      <w:r>
        <w:rPr>
          <w:rFonts w:ascii="Times New Roman" w:cs="Times New Roman" w:eastAsia="Times New Roman" w:hAnsi="Times New Roman"/>
          <w:sz w:val="24"/>
          <w:szCs w:val="24"/>
        </w:rPr>
        <w:t xml:space="preserve">Table 3.5: Non-functional requirements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6767"/>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Category</w:t>
            </w:r>
          </w:p>
        </w:tc>
        <w:tc>
          <w:tcPr>
            <w:tcW w:type="dxa" w:w="6767"/>
            <w:tcBorders>
              <w:top w:val="single" w:color="7F7F7F" w:sz="4"/>
              <w:left w:val="single" w:color="7F7F7F" w:sz="4"/>
              <w:bottom w:val="single" w:color="7F7F7F" w:sz="4"/>
              <w:right w:val="single" w:color="7F7F7F" w:sz="4"/>
            </w:tcBorders>
            <w:shd w:fill="D9E2F3" w:color="auto" w:val="clear"/>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Requirement</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Security</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spacing w:after="30" w:before="30" w:line="240" w:lineRule="auto"/>
              <w:jc w:val="left"/>
            </w:pPr>
            <w:r>
              <w:rPr>
                <w:rFonts w:ascii="Times New Roman" w:cs="Times New Roman" w:eastAsia="Times New Roman" w:hAnsi="Times New Roman"/>
                <w:b w:val="false"/>
                <w:bCs w:val="false"/>
                <w:sz w:val="18"/>
                <w:szCs w:val="18"/>
              </w:rPr>
              <w:t xml:space="preserve">Passwords and OTPs are bcrypt-hashed; refresh tokens are stored as SHA-256 hashes; file uploads are validated by size, extension and content; every route is role-guarded </w:t>
            </w:r>
            <w:r>
              <w:rPr>
                <w:rFonts w:ascii="Times New Roman" w:cs="Times New Roman" w:eastAsia="Times New Roman" w:hAnsi="Times New Roman"/>
                <w:b w:val="false"/>
                <w:bCs w:val="false"/>
                <w:sz w:val="18"/>
                <w:szCs w:val="18"/>
              </w:rPr>
              <w:t xml:space="preserve">[26]</w:t>
            </w:r>
            <w:r>
              <w:rPr>
                <w:rFonts w:ascii="Times New Roman" w:cs="Times New Roman" w:eastAsia="Times New Roman" w:hAnsi="Times New Roman"/>
                <w:b w:val="false"/>
                <w:bCs w:val="false"/>
                <w:sz w:val="18"/>
                <w:szCs w:val="18"/>
              </w:rPr>
              <w:t xml:space="preserve">.</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bCs/>
                <w:sz w:val="18"/>
                <w:szCs w:val="18"/>
              </w:rPr>
              <w:t xml:space="preserve">Tenant isolation</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8"/>
                <w:szCs w:val="18"/>
              </w:rPr>
              <w:t xml:space="preserve">Every tenant-owned query is filtered by </w:t>
            </w:r>
            <w:r>
              <w:rPr>
                <w:rFonts w:ascii="Times New Roman" w:cs="Times New Roman" w:eastAsia="Times New Roman" w:hAnsi="Times New Roman"/>
                <w:b w:val="false"/>
                <w:bCs w:val="false"/>
                <w:i/>
                <w:iCs/>
                <w:sz w:val="18"/>
                <w:szCs w:val="18"/>
              </w:rPr>
              <w:t xml:space="preserve">college_id</w:t>
            </w:r>
            <w:r>
              <w:rPr>
                <w:rFonts w:ascii="Times New Roman" w:cs="Times New Roman" w:eastAsia="Times New Roman" w:hAnsi="Times New Roman"/>
                <w:b w:val="false"/>
                <w:bCs w:val="false"/>
                <w:sz w:val="18"/>
                <w:szCs w:val="18"/>
              </w:rPr>
              <w:t xml:space="preserve">; SuperAdmin cannot read student-level data.</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bCs/>
                <w:sz w:val="18"/>
                <w:szCs w:val="18"/>
              </w:rPr>
              <w:t xml:space="preserve">Performance</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8"/>
                <w:szCs w:val="18"/>
              </w:rPr>
              <w:t xml:space="preserve">Asynchronous FastAPI service with a connection pool of 20 and 10 overflow connections and pre-ping of stale connections.</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bCs/>
                <w:sz w:val="18"/>
                <w:szCs w:val="18"/>
              </w:rPr>
              <w:t xml:space="preserve">Reliability</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8"/>
                <w:szCs w:val="18"/>
              </w:rPr>
              <w:t xml:space="preserve">Test end times are server-authoritative; schema changes are versioned with Alembic migrations.</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bCs/>
                <w:sz w:val="18"/>
                <w:szCs w:val="18"/>
              </w:rPr>
              <w:t xml:space="preserve">Privacy</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8"/>
                <w:szCs w:val="18"/>
              </w:rPr>
              <w:t xml:space="preserve">Receipts are processed by a local OCR engine; webcam snapshots are captured only during proctored tests.</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bCs/>
                <w:sz w:val="18"/>
                <w:szCs w:val="18"/>
              </w:rPr>
              <w:t xml:space="preserve">Usability</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8"/>
                <w:szCs w:val="18"/>
              </w:rPr>
              <w:t xml:space="preserve">Responsive single-page interface with a dedicated dashboard for each role.</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bCs/>
                <w:sz w:val="18"/>
                <w:szCs w:val="18"/>
              </w:rPr>
              <w:t xml:space="preserve">Maintainability</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8"/>
                <w:szCs w:val="18"/>
              </w:rPr>
              <w:t xml:space="preserve">Modular routers, typed schemas and nine automated test suites.</w:t>
            </w:r>
          </w:p>
        </w:tc>
      </w:tr>
      <w:tr>
        <w:trPr>
          <w:cantSplit/>
          <w:tblHeader w:val="false"/>
        </w:trPr>
        <w:tc>
          <w:tcPr>
            <w:tcW w:type="dxa" w:w="1900"/>
            <w:tcBorders>
              <w:top w:val="single" w:color="7F7F7F" w:sz="4"/>
              <w:left w:val="single" w:color="7F7F7F" w:sz="4"/>
              <w:bottom w:val="single" w:color="7F7F7F" w:sz="4"/>
              <w:right w:val="single" w:color="7F7F7F" w:sz="4"/>
            </w:tcBorders>
            <w:shd w:fill="F2F2F2" w:color="auto" w:val="clear"/>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bCs/>
                <w:sz w:val="18"/>
                <w:szCs w:val="18"/>
              </w:rPr>
              <w:t xml:space="preserve">Auditability</w:t>
            </w:r>
          </w:p>
        </w:tc>
        <w:tc>
          <w:tcPr>
            <w:tcW w:type="dxa" w:w="6767"/>
            <w:tcBorders>
              <w:top w:val="single" w:color="7F7F7F" w:sz="4"/>
              <w:left w:val="single" w:color="7F7F7F" w:sz="4"/>
              <w:bottom w:val="single" w:color="7F7F7F" w:sz="4"/>
              <w:right w:val="single" w:color="7F7F7F" w:sz="4"/>
            </w:tcBorders>
            <w:tcMar>
              <w:top w:type="dxa" w:w="20"/>
              <w:left w:type="dxa" w:w="70"/>
              <w:bottom w:type="dxa" w:w="20"/>
              <w:right w:type="dxa" w:w="70"/>
            </w:tcMar>
            <w:vAlign w:val="top"/>
          </w:tcPr>
          <w:p>
            <w:pPr>
              <w:keepNext w:val="false"/>
              <w:spacing w:after="30" w:before="30" w:line="240" w:lineRule="auto"/>
              <w:jc w:val="left"/>
            </w:pPr>
            <w:r>
              <w:rPr>
                <w:rFonts w:ascii="Times New Roman" w:cs="Times New Roman" w:eastAsia="Times New Roman" w:hAnsi="Times New Roman"/>
                <w:b w:val="false"/>
                <w:bCs w:val="false"/>
                <w:sz w:val="18"/>
                <w:szCs w:val="18"/>
              </w:rPr>
              <w:t xml:space="preserve">Administrative and security events are recorded in an append-only audit log.</w:t>
            </w:r>
          </w:p>
        </w:tc>
      </w:tr>
    </w:tbl>
    <w:p>
      <w:pPr>
        <w:spacing w:after="160" w:line="240" w:lineRule="auto"/>
      </w:pPr>
    </w:p>
    <w:p>
      <w:pPr>
        <w:keepNext/>
        <w:spacing w:after="100" w:before="120" w:line="360" w:lineRule="auto"/>
        <w:jc w:val="center"/>
      </w:pPr>
      <w:r>
        <w:rPr>
          <w:rFonts w:ascii="Times New Roman" w:cs="Times New Roman" w:eastAsia="Times New Roman" w:hAnsi="Times New Roman"/>
          <w:sz w:val="24"/>
          <w:szCs w:val="24"/>
        </w:rPr>
        <w:t xml:space="preserve">Table 3.6: Role-based access control matrix</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3667"/>
        <w:gridCol w:w="1250"/>
        <w:gridCol w:w="1250"/>
        <w:gridCol w:w="1250"/>
        <w:gridCol w:w="1250"/>
      </w:tblGrid>
      <w:tr>
        <w:trPr>
          <w:cantSplit/>
          <w:tblHeader/>
        </w:trPr>
        <w:tc>
          <w:tcPr>
            <w:tcW w:type="dxa" w:w="3667"/>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Operation</w:t>
            </w:r>
          </w:p>
        </w:tc>
        <w:tc>
          <w:tcPr>
            <w:tcW w:type="dxa" w:w="125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Student</w:t>
            </w:r>
          </w:p>
        </w:tc>
        <w:tc>
          <w:tcPr>
            <w:tcW w:type="dxa" w:w="125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TPO</w:t>
            </w:r>
          </w:p>
        </w:tc>
        <w:tc>
          <w:tcPr>
            <w:tcW w:type="dxa" w:w="125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Admin</w:t>
            </w:r>
          </w:p>
        </w:tc>
        <w:tc>
          <w:tcPr>
            <w:tcW w:type="dxa" w:w="125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b/>
                <w:bCs/>
                <w:sz w:val="18"/>
                <w:szCs w:val="18"/>
              </w:rPr>
              <w:t xml:space="preserve">Super-Admin</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Sign up and edit own profile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Upload fee receipt and resume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Apply to drives and take tests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Use mock interview and resume tools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Create companies, drives and tests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Review applicants and fee receipts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Curate and approve resources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Manage branches, domains and TPOs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Ingest and confirm curriculum</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Request and pay for features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Approve or suspend colleges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Manage catalogue and subscriptions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sz w:val="18"/>
                <w:szCs w:val="18"/>
              </w:rPr>
              <w:t xml:space="preserve">Yes</w:t>
            </w:r>
          </w:p>
        </w:tc>
      </w:tr>
      <w:tr>
        <w:trPr>
          <w:cantSplit/>
          <w:tblHeader w:val="false"/>
        </w:trPr>
        <w:tc>
          <w:tcPr>
            <w:tcW w:type="dxa" w:w="36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Global announcements and analytics</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w:t>
            </w:r>
          </w:p>
        </w:tc>
        <w:tc>
          <w:tcPr>
            <w:tcW w:type="dxa" w:w="125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center"/>
            </w:pPr>
            <w:r>
              <w:rPr>
                <w:rFonts w:ascii="Times New Roman" w:cs="Times New Roman" w:eastAsia="Times New Roman" w:hAnsi="Times New Roman"/>
                <w:sz w:val="18"/>
                <w:szCs w:val="18"/>
              </w:rPr>
              <w:t xml:space="preserve">Yes</w:t>
            </w:r>
          </w:p>
        </w:tc>
      </w:tr>
    </w:tbl>
    <w:p>
      <w:pPr>
        <w:spacing w:after="160" w:line="240" w:lineRule="auto"/>
      </w:pPr>
    </w:p>
    <w:p>
      <w:pPr>
        <w:keepNext/>
        <w:spacing w:after="60" w:before="0" w:line="360" w:lineRule="auto"/>
        <w:jc w:val="both"/>
      </w:pPr>
      <w:r>
        <w:rPr>
          <w:rFonts w:ascii="Times New Roman" w:cs="Times New Roman" w:eastAsia="Times New Roman" w:hAnsi="Times New Roman"/>
        </w:rPr>
        <w:t xml:space="preserve">The overall architecture of the system is shown in Figure </w:t>
      </w:r>
      <w:r>
        <w:rPr>
          <w:rFonts w:ascii="Times New Roman" w:cs="Times New Roman" w:eastAsia="Times New Roman" w:hAnsi="Times New Roman"/>
        </w:rPr>
        <w:t xml:space="preserve">3.5</w:t>
      </w:r>
      <w:r>
        <w:rPr>
          <w:rFonts w:ascii="Times New Roman" w:cs="Times New Roman" w:eastAsia="Times New Roman" w:hAnsi="Times New Roman"/>
        </w:rPr>
        <w:t xml:space="preserve">. A React client talks only to the FastAPI service through a security gateway that verifies the token, resolves the tenant and checks the role; the service layer then uses PostgreSQL, local file storage and four external services.</w:t>
      </w:r>
    </w:p>
    <w:p>
      <w:pPr>
        <w:keepNext/>
        <w:spacing w:after="40" w:before="60" w:line="240" w:lineRule="auto"/>
        <w:jc w:val="center"/>
      </w:pPr>
      <w:r>
        <w:drawing>
          <wp:inline distT="0" distB="0" distL="0" distR="0">
            <wp:extent cx="5133975" cy="5848350"/>
            <wp:effectExtent t="0" r="0" b="0" l="0"/>
            <wp:docPr id="1" name="f_arch" descr="Layered system architecture of the portal" title="Layered system architecture of the port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9" cstate="none"/>
                    <a:srcRect/>
                    <a:stretch>
                      <a:fillRect/>
                    </a:stretch>
                  </pic:blipFill>
                  <pic:spPr bwMode="auto">
                    <a:xfrm>
                      <a:off x="0" y="0"/>
                      <a:ext cx="5133975" cy="58483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3.5: Layered system architecture of the portal</w:t>
      </w:r>
    </w:p>
    <w:p>
      <w:pPr>
        <w:pStyle w:val="Heading3"/>
      </w:pPr>
      <w:r>
        <w:rPr>
          <w:rFonts w:ascii="Times New Roman" w:cs="Times New Roman" w:eastAsia="Times New Roman" w:hAnsi="Times New Roman"/>
          <w:b/>
          <w:bCs/>
          <w:color w:val="000000"/>
          <w:sz w:val="28"/>
          <w:szCs w:val="28"/>
        </w:rPr>
        <w:t xml:space="preserve">3.5.1 Use Case Diagrams</w:t>
      </w:r>
    </w:p>
    <w:p>
      <w:pPr>
        <w:keepNext/>
        <w:spacing w:after="60" w:before="0" w:line="360" w:lineRule="auto"/>
        <w:jc w:val="both"/>
      </w:pPr>
      <w:r>
        <w:rPr>
          <w:rFonts w:ascii="Times New Roman" w:cs="Times New Roman" w:eastAsia="Times New Roman" w:hAnsi="Times New Roman"/>
        </w:rPr>
        <w:t xml:space="preserve">Use case diagrams </w:t>
      </w:r>
      <w:r>
        <w:rPr>
          <w:rFonts w:ascii="Times New Roman" w:cs="Times New Roman" w:eastAsia="Times New Roman" w:hAnsi="Times New Roman"/>
        </w:rPr>
        <w:t xml:space="preserve">[23]</w:t>
      </w:r>
      <w:r>
        <w:rPr>
          <w:rFonts w:ascii="Times New Roman" w:cs="Times New Roman" w:eastAsia="Times New Roman" w:hAnsi="Times New Roman"/>
        </w:rPr>
        <w:t xml:space="preserve"> capture the interaction between each actor and the system; one diagram is given per actor so that the include and extend relationships stay readable. Figure </w:t>
      </w:r>
      <w:r>
        <w:rPr>
          <w:rFonts w:ascii="Times New Roman" w:cs="Times New Roman" w:eastAsia="Times New Roman" w:hAnsi="Times New Roman"/>
        </w:rPr>
        <w:t xml:space="preserve">3.6</w:t>
      </w:r>
      <w:r>
        <w:rPr>
          <w:rFonts w:ascii="Times New Roman" w:cs="Times New Roman" w:eastAsia="Times New Roman" w:hAnsi="Times New Roman"/>
        </w:rPr>
        <w:t xml:space="preserve"> shows the Student, </w:t>
      </w:r>
      <w:r>
        <w:rPr>
          <w:rFonts w:ascii="Times New Roman" w:cs="Times New Roman" w:eastAsia="Times New Roman" w:hAnsi="Times New Roman"/>
        </w:rPr>
        <w:t xml:space="preserve">3.7</w:t>
      </w:r>
      <w:r>
        <w:rPr>
          <w:rFonts w:ascii="Times New Roman" w:cs="Times New Roman" w:eastAsia="Times New Roman" w:hAnsi="Times New Roman"/>
        </w:rPr>
        <w:t xml:space="preserve"> the TPO, </w:t>
      </w:r>
      <w:r>
        <w:rPr>
          <w:rFonts w:ascii="Times New Roman" w:cs="Times New Roman" w:eastAsia="Times New Roman" w:hAnsi="Times New Roman"/>
        </w:rPr>
        <w:t xml:space="preserve">3.8</w:t>
      </w:r>
      <w:r>
        <w:rPr>
          <w:rFonts w:ascii="Times New Roman" w:cs="Times New Roman" w:eastAsia="Times New Roman" w:hAnsi="Times New Roman"/>
        </w:rPr>
        <w:t xml:space="preserve"> the College Admin and </w:t>
      </w:r>
      <w:r>
        <w:rPr>
          <w:rFonts w:ascii="Times New Roman" w:cs="Times New Roman" w:eastAsia="Times New Roman" w:hAnsi="Times New Roman"/>
        </w:rPr>
        <w:t xml:space="preserve">3.9</w:t>
      </w:r>
      <w:r>
        <w:rPr>
          <w:rFonts w:ascii="Times New Roman" w:cs="Times New Roman" w:eastAsia="Times New Roman" w:hAnsi="Times New Roman"/>
        </w:rPr>
        <w:t xml:space="preserve"> the SuperAdmin use cases.</w:t>
      </w:r>
    </w:p>
    <w:p>
      <w:pPr>
        <w:keepNext/>
        <w:spacing w:after="40" w:before="60" w:line="240" w:lineRule="auto"/>
        <w:jc w:val="center"/>
      </w:pPr>
      <w:r>
        <w:drawing>
          <wp:inline distT="0" distB="0" distL="0" distR="0">
            <wp:extent cx="4581525" cy="3381375"/>
            <wp:effectExtent t="0" r="0" b="0" l="0"/>
            <wp:docPr id="1" name="u_student" descr="Use case diagram of the Student actor" title="Use case diagram of the Student actor"/>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0" cstate="none"/>
                    <a:srcRect/>
                    <a:stretch>
                      <a:fillRect/>
                    </a:stretch>
                  </pic:blipFill>
                  <pic:spPr bwMode="auto">
                    <a:xfrm>
                      <a:off x="0" y="0"/>
                      <a:ext cx="4581525" cy="3381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3.6: Use case diagram of the Student actor</w:t>
      </w:r>
    </w:p>
    <w:p>
      <w:pPr>
        <w:keepNext/>
        <w:spacing w:after="40" w:before="60" w:line="240" w:lineRule="auto"/>
        <w:jc w:val="center"/>
      </w:pPr>
      <w:r>
        <w:drawing>
          <wp:inline distT="0" distB="0" distL="0" distR="0">
            <wp:extent cx="5076825" cy="3381375"/>
            <wp:effectExtent t="0" r="0" b="0" l="0"/>
            <wp:docPr id="1" name="u_tpo" descr="Use case diagram of the TPO actor" title="Use case diagram of the TPO actor"/>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1" cstate="none"/>
                    <a:srcRect/>
                    <a:stretch>
                      <a:fillRect/>
                    </a:stretch>
                  </pic:blipFill>
                  <pic:spPr bwMode="auto">
                    <a:xfrm>
                      <a:off x="0" y="0"/>
                      <a:ext cx="5076825" cy="3381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3.7: Use case diagram of the TPO actor</w:t>
      </w:r>
    </w:p>
    <w:p>
      <w:pPr>
        <w:keepNext/>
        <w:spacing w:after="40" w:before="60" w:line="240" w:lineRule="auto"/>
        <w:jc w:val="center"/>
      </w:pPr>
      <w:r>
        <w:drawing>
          <wp:inline distT="0" distB="0" distL="0" distR="0">
            <wp:extent cx="5010150" cy="3381375"/>
            <wp:effectExtent t="0" r="0" b="0" l="0"/>
            <wp:docPr id="1" name="u_admin" descr="Use case diagram of the College Admin actor" title="Use case diagram of the College Admin actor"/>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2" cstate="none"/>
                    <a:srcRect/>
                    <a:stretch>
                      <a:fillRect/>
                    </a:stretch>
                  </pic:blipFill>
                  <pic:spPr bwMode="auto">
                    <a:xfrm>
                      <a:off x="0" y="0"/>
                      <a:ext cx="5010150" cy="3381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3.8: Use case diagram of the College Admin actor</w:t>
      </w:r>
    </w:p>
    <w:p>
      <w:pPr>
        <w:keepNext/>
        <w:spacing w:after="40" w:before="60" w:line="240" w:lineRule="auto"/>
        <w:jc w:val="center"/>
      </w:pPr>
      <w:r>
        <w:drawing>
          <wp:inline distT="0" distB="0" distL="0" distR="0">
            <wp:extent cx="4876800" cy="3381375"/>
            <wp:effectExtent t="0" r="0" b="0" l="0"/>
            <wp:docPr id="1" name="u_super" descr="Use case diagram of the SuperAdmin actor" title="Use case diagram of the SuperAdmin actor"/>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3" cstate="none"/>
                    <a:srcRect/>
                    <a:stretch>
                      <a:fillRect/>
                    </a:stretch>
                  </pic:blipFill>
                  <pic:spPr bwMode="auto">
                    <a:xfrm>
                      <a:off x="0" y="0"/>
                      <a:ext cx="4876800" cy="3381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3.9: Use case diagram of the SuperAdmin actor</w:t>
      </w:r>
    </w:p>
    <w:p>
      <w:pPr>
        <w:pStyle w:val="Heading3"/>
      </w:pPr>
      <w:r>
        <w:rPr>
          <w:rFonts w:ascii="Times New Roman" w:cs="Times New Roman" w:eastAsia="Times New Roman" w:hAnsi="Times New Roman"/>
          <w:b/>
          <w:bCs/>
          <w:color w:val="000000"/>
          <w:sz w:val="28"/>
          <w:szCs w:val="28"/>
        </w:rPr>
        <w:t xml:space="preserve">3.5.2 Data Flow Diagrams</w:t>
      </w:r>
    </w:p>
    <w:p>
      <w:pPr>
        <w:keepNext/>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3.10</w:t>
      </w:r>
      <w:r>
        <w:rPr>
          <w:rFonts w:ascii="Times New Roman" w:cs="Times New Roman" w:eastAsia="Times New Roman" w:hAnsi="Times New Roman"/>
        </w:rPr>
        <w:t xml:space="preserve"> is the context diagram (Level 0), Figure </w:t>
      </w:r>
      <w:r>
        <w:rPr>
          <w:rFonts w:ascii="Times New Roman" w:cs="Times New Roman" w:eastAsia="Times New Roman" w:hAnsi="Times New Roman"/>
        </w:rPr>
        <w:t xml:space="preserve">3.11</w:t>
      </w:r>
      <w:r>
        <w:rPr>
          <w:rFonts w:ascii="Times New Roman" w:cs="Times New Roman" w:eastAsia="Times New Roman" w:hAnsi="Times New Roman"/>
        </w:rPr>
        <w:t xml:space="preserve"> the eight main processes (Level 1), and Figures </w:t>
      </w:r>
      <w:r>
        <w:rPr>
          <w:rFonts w:ascii="Times New Roman" w:cs="Times New Roman" w:eastAsia="Times New Roman" w:hAnsi="Times New Roman"/>
        </w:rPr>
        <w:t xml:space="preserve">3.12</w:t>
      </w:r>
      <w:r>
        <w:rPr>
          <w:rFonts w:ascii="Times New Roman" w:cs="Times New Roman" w:eastAsia="Times New Roman" w:hAnsi="Times New Roman"/>
        </w:rPr>
        <w:t xml:space="preserve"> and </w:t>
      </w:r>
      <w:r>
        <w:rPr>
          <w:rFonts w:ascii="Times New Roman" w:cs="Times New Roman" w:eastAsia="Times New Roman" w:hAnsi="Times New Roman"/>
        </w:rPr>
        <w:t xml:space="preserve">3.13</w:t>
      </w:r>
      <w:r>
        <w:rPr>
          <w:rFonts w:ascii="Times New Roman" w:cs="Times New Roman" w:eastAsia="Times New Roman" w:hAnsi="Times New Roman"/>
        </w:rPr>
        <w:t xml:space="preserve"> the fee verification and proctored test processes (Level 2).</w:t>
      </w:r>
    </w:p>
    <w:p>
      <w:pPr>
        <w:keepNext/>
        <w:spacing w:after="40" w:before="60" w:line="240" w:lineRule="auto"/>
        <w:jc w:val="center"/>
      </w:pPr>
      <w:r>
        <w:drawing>
          <wp:inline distT="0" distB="0" distL="0" distR="0">
            <wp:extent cx="5438775" cy="3219450"/>
            <wp:effectExtent t="0" r="0" b="0" l="0"/>
            <wp:docPr id="1" name="d_l0" descr="Level 0 DFD (context diagram)" title="Level 0 DFD (context diagram)"/>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4" cstate="none"/>
                    <a:srcRect/>
                    <a:stretch>
                      <a:fillRect/>
                    </a:stretch>
                  </pic:blipFill>
                  <pic:spPr bwMode="auto">
                    <a:xfrm>
                      <a:off x="0" y="0"/>
                      <a:ext cx="5438775" cy="32194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3.10: Level 0 DFD (context diagram)</w:t>
      </w:r>
    </w:p>
    <w:p>
      <w:pPr>
        <w:keepNext/>
        <w:spacing w:after="40" w:before="60" w:line="240" w:lineRule="auto"/>
        <w:jc w:val="center"/>
      </w:pPr>
      <w:r>
        <w:drawing>
          <wp:inline distT="0" distB="0" distL="0" distR="0">
            <wp:extent cx="5438775" cy="5705475"/>
            <wp:effectExtent t="0" r="0" b="0" l="0"/>
            <wp:docPr id="1" name="d_l1" descr="Level 1 DFD of the Smart Placement Portal" title="Level 1 DFD of the Smart Placement Port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5" cstate="none"/>
                    <a:srcRect/>
                    <a:stretch>
                      <a:fillRect/>
                    </a:stretch>
                  </pic:blipFill>
                  <pic:spPr bwMode="auto">
                    <a:xfrm>
                      <a:off x="0" y="0"/>
                      <a:ext cx="5438775" cy="57054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3.11: Level 1 DFD of the Smart Placement Portal</w:t>
      </w:r>
    </w:p>
    <w:p>
      <w:pPr>
        <w:keepNext/>
        <w:spacing w:after="40" w:before="60" w:line="240" w:lineRule="auto"/>
        <w:jc w:val="center"/>
      </w:pPr>
      <w:r>
        <w:drawing>
          <wp:inline distT="0" distB="0" distL="0" distR="0">
            <wp:extent cx="3038475" cy="6400800"/>
            <wp:effectExtent t="0" r="0" b="0" l="0"/>
            <wp:docPr id="1" name="d_l2fee" descr="Level 2 DFD of Process 4.0: Fee Receipt Verification" title="Level 2 DFD of Process 4.0: Fee Receipt Verific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6" cstate="none"/>
                    <a:srcRect/>
                    <a:stretch>
                      <a:fillRect/>
                    </a:stretch>
                  </pic:blipFill>
                  <pic:spPr bwMode="auto">
                    <a:xfrm>
                      <a:off x="0" y="0"/>
                      <a:ext cx="3038475" cy="64008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3.12: Level 2 DFD of Process 4.0: Fee Receipt Verification</w:t>
      </w:r>
    </w:p>
    <w:p>
      <w:pPr>
        <w:keepNext/>
        <w:spacing w:after="40" w:before="60" w:line="240" w:lineRule="auto"/>
        <w:jc w:val="center"/>
      </w:pPr>
      <w:r>
        <w:drawing>
          <wp:inline distT="0" distB="0" distL="0" distR="0">
            <wp:extent cx="5438775" cy="5019675"/>
            <wp:effectExtent t="0" r="0" b="0" l="0"/>
            <wp:docPr id="1" name="d_l2test" descr="Level 2 DFD of Process 6.0: Proctored Instant Tests" title="Level 2 DFD of Process 6.0: Proctored Instant Test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7" cstate="none"/>
                    <a:srcRect/>
                    <a:stretch>
                      <a:fillRect/>
                    </a:stretch>
                  </pic:blipFill>
                  <pic:spPr bwMode="auto">
                    <a:xfrm>
                      <a:off x="0" y="0"/>
                      <a:ext cx="5438775" cy="50196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3.13: Level 2 DFD of Process 6.0: Proctored Instant Tests</w:t>
      </w:r>
    </w:p>
    <w:p>
      <w:pPr>
        <w:pStyle w:val="Heading3"/>
      </w:pPr>
      <w:r>
        <w:rPr>
          <w:rFonts w:ascii="Times New Roman" w:cs="Times New Roman" w:eastAsia="Times New Roman" w:hAnsi="Times New Roman"/>
          <w:b/>
          <w:bCs/>
          <w:color w:val="000000"/>
          <w:sz w:val="28"/>
          <w:szCs w:val="28"/>
        </w:rPr>
        <w:t xml:space="preserve">3.5.3 Class diagram</w:t>
      </w:r>
    </w:p>
    <w:p>
      <w:pPr>
        <w:keepNext/>
        <w:spacing w:after="60" w:before="0" w:line="360" w:lineRule="auto"/>
        <w:jc w:val="both"/>
      </w:pPr>
      <w:r>
        <w:rPr>
          <w:rFonts w:ascii="Times New Roman" w:cs="Times New Roman" w:eastAsia="Times New Roman" w:hAnsi="Times New Roman"/>
        </w:rPr>
        <w:t xml:space="preserve">The domain model has one class per table, shown in four groups with key attributes and operations; complete attributes are in Section 3.6. Figures </w:t>
      </w:r>
      <w:r>
        <w:rPr>
          <w:rFonts w:ascii="Times New Roman" w:cs="Times New Roman" w:eastAsia="Times New Roman" w:hAnsi="Times New Roman"/>
        </w:rPr>
        <w:t xml:space="preserve">3.14</w:t>
      </w:r>
      <w:r>
        <w:rPr>
          <w:rFonts w:ascii="Times New Roman" w:cs="Times New Roman" w:eastAsia="Times New Roman" w:hAnsi="Times New Roman"/>
        </w:rPr>
        <w:t xml:space="preserve"> to </w:t>
      </w:r>
      <w:r>
        <w:rPr>
          <w:rFonts w:ascii="Times New Roman" w:cs="Times New Roman" w:eastAsia="Times New Roman" w:hAnsi="Times New Roman"/>
        </w:rPr>
        <w:t xml:space="preserve">3.17</w:t>
      </w:r>
      <w:r>
        <w:rPr>
          <w:rFonts w:ascii="Times New Roman" w:cs="Times New Roman" w:eastAsia="Times New Roman" w:hAnsi="Times New Roman"/>
        </w:rPr>
        <w:t xml:space="preserve"> cover tenancy and billing, the placement pipeline, assessment and AI, and curriculum and communication.</w:t>
      </w:r>
    </w:p>
    <w:p>
      <w:pPr>
        <w:keepNext/>
        <w:spacing w:after="40" w:before="60" w:line="240" w:lineRule="auto"/>
        <w:jc w:val="center"/>
      </w:pPr>
      <w:r>
        <w:drawing>
          <wp:inline distT="0" distB="0" distL="0" distR="0">
            <wp:extent cx="5438775" cy="4581525"/>
            <wp:effectExtent t="0" r="0" b="0" l="0"/>
            <wp:docPr id="1" name="k_c1" descr="Class diagram: tenancy, identity and billing" title="Class diagram: tenancy, identity and billi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8" cstate="none"/>
                    <a:srcRect/>
                    <a:stretch>
                      <a:fillRect/>
                    </a:stretch>
                  </pic:blipFill>
                  <pic:spPr bwMode="auto">
                    <a:xfrm>
                      <a:off x="0" y="0"/>
                      <a:ext cx="5438775" cy="45815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3.14: Class diagram: tenancy, identity and billing</w:t>
      </w:r>
    </w:p>
    <w:p>
      <w:pPr>
        <w:keepNext/>
        <w:spacing w:after="40" w:before="60" w:line="240" w:lineRule="auto"/>
        <w:jc w:val="center"/>
      </w:pPr>
      <w:r>
        <w:drawing>
          <wp:inline distT="0" distB="0" distL="0" distR="0">
            <wp:extent cx="5438775" cy="3476625"/>
            <wp:effectExtent t="0" r="0" b="0" l="0"/>
            <wp:docPr id="1" name="k_c2" descr="Class diagram: student profile and placement pipeline" title="Class diagram: student profile and placement pipelin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9" cstate="none"/>
                    <a:srcRect/>
                    <a:stretch>
                      <a:fillRect/>
                    </a:stretch>
                  </pic:blipFill>
                  <pic:spPr bwMode="auto">
                    <a:xfrm>
                      <a:off x="0" y="0"/>
                      <a:ext cx="5438775" cy="34766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3.15: Class diagram: student profile and placement pipeline</w:t>
      </w:r>
    </w:p>
    <w:p>
      <w:pPr>
        <w:keepNext/>
        <w:spacing w:after="40" w:before="60" w:line="240" w:lineRule="auto"/>
        <w:jc w:val="center"/>
      </w:pPr>
      <w:r>
        <w:drawing>
          <wp:inline distT="0" distB="0" distL="0" distR="0">
            <wp:extent cx="5200650" cy="6762750"/>
            <wp:effectExtent t="0" r="0" b="0" l="0"/>
            <wp:docPr id="1" name="k_c3" descr="Class diagram: assessment and AI preparation" title="Class diagram: assessment and AI prepar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0" cstate="none"/>
                    <a:srcRect/>
                    <a:stretch>
                      <a:fillRect/>
                    </a:stretch>
                  </pic:blipFill>
                  <pic:spPr bwMode="auto">
                    <a:xfrm>
                      <a:off x="0" y="0"/>
                      <a:ext cx="5200650" cy="67627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3.16: Class diagram: assessment and AI preparation</w:t>
      </w:r>
    </w:p>
    <w:p>
      <w:pPr>
        <w:keepNext/>
        <w:spacing w:after="40" w:before="60" w:line="240" w:lineRule="auto"/>
        <w:jc w:val="center"/>
      </w:pPr>
      <w:r>
        <w:drawing>
          <wp:inline distT="0" distB="0" distL="0" distR="0">
            <wp:extent cx="5438775" cy="6467475"/>
            <wp:effectExtent t="0" r="0" b="0" l="0"/>
            <wp:docPr id="1" name="k_c4" descr="Class diagram: curriculum and communication" title="Class diagram: curriculum and communic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1" cstate="none"/>
                    <a:srcRect/>
                    <a:stretch>
                      <a:fillRect/>
                    </a:stretch>
                  </pic:blipFill>
                  <pic:spPr bwMode="auto">
                    <a:xfrm>
                      <a:off x="0" y="0"/>
                      <a:ext cx="5438775" cy="64674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3.17: Class diagram: curriculum and communication</w:t>
      </w:r>
    </w:p>
    <w:p>
      <w:pPr>
        <w:pStyle w:val="Heading3"/>
      </w:pPr>
      <w:r>
        <w:rPr>
          <w:rFonts w:ascii="Times New Roman" w:cs="Times New Roman" w:eastAsia="Times New Roman" w:hAnsi="Times New Roman"/>
          <w:b/>
          <w:bCs/>
          <w:color w:val="000000"/>
          <w:sz w:val="28"/>
          <w:szCs w:val="28"/>
        </w:rPr>
        <w:t xml:space="preserve">3.5.4 Entity Relationship Diagrams</w:t>
      </w:r>
    </w:p>
    <w:p>
      <w:pPr>
        <w:keepNext/>
        <w:spacing w:after="60" w:before="0" w:line="360" w:lineRule="auto"/>
        <w:jc w:val="both"/>
      </w:pPr>
      <w:r>
        <w:rPr>
          <w:rFonts w:ascii="Times New Roman" w:cs="Times New Roman" w:eastAsia="Times New Roman" w:hAnsi="Times New Roman"/>
        </w:rPr>
        <w:t xml:space="preserve">The database has 33 tables. Figure </w:t>
      </w:r>
      <w:r>
        <w:rPr>
          <w:rFonts w:ascii="Times New Roman" w:cs="Times New Roman" w:eastAsia="Times New Roman" w:hAnsi="Times New Roman"/>
        </w:rPr>
        <w:t xml:space="preserve">3.18</w:t>
      </w:r>
      <w:r>
        <w:rPr>
          <w:rFonts w:ascii="Times New Roman" w:cs="Times New Roman" w:eastAsia="Times New Roman" w:hAnsi="Times New Roman"/>
        </w:rPr>
        <w:t xml:space="preserve"> gives the overall entity relationship diagram with all entities and relationships; crow's foot notation marks the many side of each relationship. Figures </w:t>
      </w:r>
      <w:r>
        <w:rPr>
          <w:rFonts w:ascii="Times New Roman" w:cs="Times New Roman" w:eastAsia="Times New Roman" w:hAnsi="Times New Roman"/>
        </w:rPr>
        <w:t xml:space="preserve">3.19</w:t>
      </w:r>
      <w:r>
        <w:rPr>
          <w:rFonts w:ascii="Times New Roman" w:cs="Times New Roman" w:eastAsia="Times New Roman" w:hAnsi="Times New Roman"/>
        </w:rPr>
        <w:t xml:space="preserve"> and </w:t>
      </w:r>
      <w:r>
        <w:rPr>
          <w:rFonts w:ascii="Times New Roman" w:cs="Times New Roman" w:eastAsia="Times New Roman" w:hAnsi="Times New Roman"/>
        </w:rPr>
        <w:t xml:space="preserve">3.20</w:t>
      </w:r>
      <w:r>
        <w:rPr>
          <w:rFonts w:ascii="Times New Roman" w:cs="Times New Roman" w:eastAsia="Times New Roman" w:hAnsi="Times New Roman"/>
        </w:rPr>
        <w:t xml:space="preserve"> then show the key attributes of the tenancy and billing group and of the placement group, where PK marks the primary key and FK a foreign key; the attributes of the other groups appear in the class diagrams and in the Data Dictionary (Section 3.6).</w:t>
      </w:r>
    </w:p>
    <w:p>
      <w:pPr>
        <w:keepNext/>
        <w:spacing w:after="40" w:before="60" w:line="240" w:lineRule="auto"/>
        <w:jc w:val="center"/>
      </w:pPr>
      <w:r>
        <w:drawing>
          <wp:inline distT="0" distB="0" distL="0" distR="0">
            <wp:extent cx="4886325" cy="6762750"/>
            <wp:effectExtent t="0" r="0" b="0" l="0"/>
            <wp:docPr id="1" name="e_master" descr="Entity relationship diagram of the complete database" title="Entity relationship diagram of the complete databa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2" cstate="none"/>
                    <a:srcRect/>
                    <a:stretch>
                      <a:fillRect/>
                    </a:stretch>
                  </pic:blipFill>
                  <pic:spPr bwMode="auto">
                    <a:xfrm>
                      <a:off x="0" y="0"/>
                      <a:ext cx="4886325" cy="67627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3.18: Entity relationship diagram of the complete database</w:t>
      </w:r>
    </w:p>
    <w:p>
      <w:pPr>
        <w:keepNext/>
        <w:spacing w:after="40" w:before="60" w:line="240" w:lineRule="auto"/>
        <w:jc w:val="center"/>
      </w:pPr>
      <w:r>
        <w:drawing>
          <wp:inline distT="0" distB="0" distL="0" distR="0">
            <wp:extent cx="4400550" cy="3838575"/>
            <wp:effectExtent t="0" r="0" b="0" l="0"/>
            <wp:docPr id="1" name="e_c1" descr="ER diagram: tenancy, identity and billing" title="ER diagram: tenancy, identity and billi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3" cstate="none"/>
                    <a:srcRect/>
                    <a:stretch>
                      <a:fillRect/>
                    </a:stretch>
                  </pic:blipFill>
                  <pic:spPr bwMode="auto">
                    <a:xfrm>
                      <a:off x="0" y="0"/>
                      <a:ext cx="4400550" cy="38385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3.19: ER diagram: tenancy, identity and billing</w:t>
      </w:r>
    </w:p>
    <w:p>
      <w:pPr>
        <w:keepNext/>
        <w:spacing w:after="40" w:before="60" w:line="240" w:lineRule="auto"/>
        <w:jc w:val="center"/>
      </w:pPr>
      <w:r>
        <w:drawing>
          <wp:inline distT="0" distB="0" distL="0" distR="0">
            <wp:extent cx="5343525" cy="3838575"/>
            <wp:effectExtent t="0" r="0" b="0" l="0"/>
            <wp:docPr id="1" name="e_c2" descr="ER diagram: student profile and placement pipeline" title="ER diagram: student profile and placement pipelin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4" cstate="none"/>
                    <a:srcRect/>
                    <a:stretch>
                      <a:fillRect/>
                    </a:stretch>
                  </pic:blipFill>
                  <pic:spPr bwMode="auto">
                    <a:xfrm>
                      <a:off x="0" y="0"/>
                      <a:ext cx="5343525" cy="38385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3.20: ER diagram: student profile and placement pipeline</w:t>
      </w:r>
    </w:p>
    <w:p>
      <w:pPr>
        <w:pStyle w:val="Heading3"/>
      </w:pPr>
      <w:r>
        <w:rPr>
          <w:rFonts w:ascii="Times New Roman" w:cs="Times New Roman" w:eastAsia="Times New Roman" w:hAnsi="Times New Roman"/>
          <w:b/>
          <w:bCs/>
          <w:color w:val="000000"/>
          <w:sz w:val="28"/>
          <w:szCs w:val="28"/>
        </w:rPr>
        <w:t xml:space="preserve">3.5.5 Sequence Diagrams</w:t>
      </w:r>
    </w:p>
    <w:p>
      <w:pPr>
        <w:keepNext/>
        <w:spacing w:after="60" w:before="0" w:line="360" w:lineRule="auto"/>
        <w:jc w:val="both"/>
      </w:pPr>
      <w:r>
        <w:rPr>
          <w:rFonts w:ascii="Times New Roman" w:cs="Times New Roman" w:eastAsia="Times New Roman" w:hAnsi="Times New Roman"/>
        </w:rPr>
        <w:t xml:space="preserve">Sequence diagrams </w:t>
      </w:r>
      <w:r>
        <w:rPr>
          <w:rFonts w:ascii="Times New Roman" w:cs="Times New Roman" w:eastAsia="Times New Roman" w:hAnsi="Times New Roman"/>
        </w:rPr>
        <w:t xml:space="preserve">[23]</w:t>
      </w:r>
      <w:r>
        <w:rPr>
          <w:rFonts w:ascii="Times New Roman" w:cs="Times New Roman" w:eastAsia="Times New Roman" w:hAnsi="Times New Roman"/>
        </w:rPr>
        <w:t xml:space="preserve"> show the order of messages between participants for the most important workflows. Figure </w:t>
      </w:r>
      <w:r>
        <w:rPr>
          <w:rFonts w:ascii="Times New Roman" w:cs="Times New Roman" w:eastAsia="Times New Roman" w:hAnsi="Times New Roman"/>
        </w:rPr>
        <w:t xml:space="preserve">3.21</w:t>
      </w:r>
      <w:r>
        <w:rPr>
          <w:rFonts w:ascii="Times New Roman" w:cs="Times New Roman" w:eastAsia="Times New Roman" w:hAnsi="Times New Roman"/>
        </w:rPr>
        <w:t xml:space="preserve"> is student signup: the domain check precedes any OTP, the OTP is verified against its hash, expiry and attempt limit, and the account is created only after the password is set.</w:t>
      </w:r>
    </w:p>
    <w:p>
      <w:pPr>
        <w:keepNext/>
        <w:spacing w:after="40" w:before="60" w:line="240" w:lineRule="auto"/>
        <w:jc w:val="center"/>
      </w:pPr>
      <w:r>
        <w:drawing>
          <wp:inline distT="0" distB="0" distL="0" distR="0">
            <wp:extent cx="4991100" cy="6762750"/>
            <wp:effectExtent t="0" r="0" b="0" l="0"/>
            <wp:docPr id="1" name="q_signup" descr="Sequence diagram: student signup with OTP verification" title="Sequence diagram: student signup with OTP verific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5" cstate="none"/>
                    <a:srcRect/>
                    <a:stretch>
                      <a:fillRect/>
                    </a:stretch>
                  </pic:blipFill>
                  <pic:spPr bwMode="auto">
                    <a:xfrm>
                      <a:off x="0" y="0"/>
                      <a:ext cx="4991100" cy="67627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3.21: Sequence diagram: student signup with OTP verification</w:t>
      </w:r>
    </w:p>
    <w:p>
      <w:pPr>
        <w:keepNext/>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3.22</w:t>
      </w:r>
      <w:r>
        <w:rPr>
          <w:rFonts w:ascii="Times New Roman" w:cs="Times New Roman" w:eastAsia="Times New Roman" w:hAnsi="Times New Roman"/>
        </w:rPr>
        <w:t xml:space="preserve"> shows college registration and approval, from the OTP-verified registration to the SuperAdmin's activation.</w:t>
      </w:r>
    </w:p>
    <w:p>
      <w:pPr>
        <w:keepNext/>
        <w:spacing w:after="40" w:before="60" w:line="240" w:lineRule="auto"/>
        <w:jc w:val="center"/>
      </w:pPr>
      <w:r>
        <w:drawing>
          <wp:inline distT="0" distB="0" distL="0" distR="0">
            <wp:extent cx="5438775" cy="5705475"/>
            <wp:effectExtent t="0" r="0" b="0" l="0"/>
            <wp:docPr id="1" name="q_college" descr="Sequence diagram: college registration and approval" title="Sequence diagram: college registration and approv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6" cstate="none"/>
                    <a:srcRect/>
                    <a:stretch>
                      <a:fillRect/>
                    </a:stretch>
                  </pic:blipFill>
                  <pic:spPr bwMode="auto">
                    <a:xfrm>
                      <a:off x="0" y="0"/>
                      <a:ext cx="5438775" cy="57054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3.22: Sequence diagram: college registration and approval</w:t>
      </w:r>
    </w:p>
    <w:p>
      <w:pPr>
        <w:keepNext/>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3.23</w:t>
      </w:r>
      <w:r>
        <w:rPr>
          <w:rFonts w:ascii="Times New Roman" w:cs="Times New Roman" w:eastAsia="Times New Roman" w:hAnsi="Times New Roman"/>
        </w:rPr>
        <w:t xml:space="preserve"> shows how a college licenses a feature: request, approval, order creation, payment and the signature-verified webhook.</w:t>
      </w:r>
    </w:p>
    <w:p>
      <w:pPr>
        <w:keepNext/>
        <w:spacing w:after="40" w:before="60" w:line="240" w:lineRule="auto"/>
        <w:jc w:val="center"/>
      </w:pPr>
      <w:r>
        <w:drawing>
          <wp:inline distT="0" distB="0" distL="0" distR="0">
            <wp:extent cx="5438775" cy="5619750"/>
            <wp:effectExtent t="0" r="0" b="0" l="0"/>
            <wp:docPr id="1" name="q_feature" descr="Sequence diagram: feature request, payment and activation" title="Sequence diagram: feature request, payment and activ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7" cstate="none"/>
                    <a:srcRect/>
                    <a:stretch>
                      <a:fillRect/>
                    </a:stretch>
                  </pic:blipFill>
                  <pic:spPr bwMode="auto">
                    <a:xfrm>
                      <a:off x="0" y="0"/>
                      <a:ext cx="5438775" cy="56197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3.23: Sequence diagram: feature request, payment and activation</w:t>
      </w:r>
    </w:p>
    <w:p>
      <w:pPr>
        <w:keepNext/>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3.24</w:t>
      </w:r>
      <w:r>
        <w:rPr>
          <w:rFonts w:ascii="Times New Roman" w:cs="Times New Roman" w:eastAsia="Times New Roman" w:hAnsi="Times New Roman"/>
        </w:rPr>
        <w:t xml:space="preserve"> shows fee receipt verification with its two AI paths and the 0.85 confidence gate.</w:t>
      </w:r>
    </w:p>
    <w:p>
      <w:pPr>
        <w:keepNext/>
        <w:spacing w:after="40" w:before="60" w:line="240" w:lineRule="auto"/>
        <w:jc w:val="center"/>
      </w:pPr>
      <w:r>
        <w:drawing>
          <wp:inline distT="0" distB="0" distL="0" distR="0">
            <wp:extent cx="4352925" cy="6400800"/>
            <wp:effectExtent t="0" r="0" b="0" l="0"/>
            <wp:docPr id="1" name="q_fee" descr="Sequence diagram: fee receipt verification" title="Sequence diagram: fee receipt verific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8" cstate="none"/>
                    <a:srcRect/>
                    <a:stretch>
                      <a:fillRect/>
                    </a:stretch>
                  </pic:blipFill>
                  <pic:spPr bwMode="auto">
                    <a:xfrm>
                      <a:off x="0" y="0"/>
                      <a:ext cx="4352925" cy="64008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3.24: Sequence diagram: fee receipt verification</w:t>
      </w:r>
    </w:p>
    <w:p>
      <w:pPr>
        <w:keepNext/>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3.25</w:t>
      </w:r>
      <w:r>
        <w:rPr>
          <w:rFonts w:ascii="Times New Roman" w:cs="Times New Roman" w:eastAsia="Times New Roman" w:hAnsi="Times New Roman"/>
        </w:rPr>
        <w:t xml:space="preserve"> shows an application to a drive, including the fee gate and the eligibility engine.</w:t>
      </w:r>
    </w:p>
    <w:p>
      <w:pPr>
        <w:keepNext/>
        <w:spacing w:after="40" w:before="60" w:line="240" w:lineRule="auto"/>
        <w:jc w:val="center"/>
      </w:pPr>
      <w:r>
        <w:drawing>
          <wp:inline distT="0" distB="0" distL="0" distR="0">
            <wp:extent cx="4648200" cy="6400800"/>
            <wp:effectExtent t="0" r="0" b="0" l="0"/>
            <wp:docPr id="1" name="q_apply" descr="Sequence diagram: drive application with eligibility check" title="Sequence diagram: drive application with eligibility check"/>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9" cstate="none"/>
                    <a:srcRect/>
                    <a:stretch>
                      <a:fillRect/>
                    </a:stretch>
                  </pic:blipFill>
                  <pic:spPr bwMode="auto">
                    <a:xfrm>
                      <a:off x="0" y="0"/>
                      <a:ext cx="4648200" cy="640080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3.25: Sequence diagram: drive application with eligibility check</w:t>
      </w:r>
    </w:p>
    <w:p>
      <w:pPr>
        <w:keepNext/>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3.26</w:t>
      </w:r>
      <w:r>
        <w:rPr>
          <w:rFonts w:ascii="Times New Roman" w:cs="Times New Roman" w:eastAsia="Times New Roman" w:hAnsi="Times New Roman"/>
        </w:rPr>
        <w:t xml:space="preserve"> shows a proctored test from precheck to violation handling and TPO audit.</w:t>
      </w:r>
    </w:p>
    <w:p>
      <w:pPr>
        <w:keepNext/>
        <w:spacing w:after="40" w:before="60" w:line="240" w:lineRule="auto"/>
        <w:jc w:val="center"/>
      </w:pPr>
      <w:r>
        <w:drawing>
          <wp:inline distT="0" distB="0" distL="0" distR="0">
            <wp:extent cx="4895850" cy="6762750"/>
            <wp:effectExtent t="0" r="0" b="0" l="0"/>
            <wp:docPr id="1" name="q_proctor" descr="Sequence diagram: proctored instant test" title="Sequence diagram: proctored instant tes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0" cstate="none"/>
                    <a:srcRect/>
                    <a:stretch>
                      <a:fillRect/>
                    </a:stretch>
                  </pic:blipFill>
                  <pic:spPr bwMode="auto">
                    <a:xfrm>
                      <a:off x="0" y="0"/>
                      <a:ext cx="4895850" cy="67627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3.26: Sequence diagram: proctored instant test</w:t>
      </w:r>
    </w:p>
    <w:p>
      <w:pPr>
        <w:keepNext/>
        <w:spacing w:after="60" w:before="0" w:line="360" w:lineRule="auto"/>
        <w:jc w:val="both"/>
      </w:pPr>
      <w:r>
        <w:rPr>
          <w:rFonts w:ascii="Times New Roman" w:cs="Times New Roman" w:eastAsia="Times New Roman" w:hAnsi="Times New Roman"/>
        </w:rPr>
        <w:t xml:space="preserve">Figure </w:t>
      </w:r>
      <w:r>
        <w:rPr>
          <w:rFonts w:ascii="Times New Roman" w:cs="Times New Roman" w:eastAsia="Times New Roman" w:hAnsi="Times New Roman"/>
        </w:rPr>
        <w:t xml:space="preserve">3.27</w:t>
      </w:r>
      <w:r>
        <w:rPr>
          <w:rFonts w:ascii="Times New Roman" w:cs="Times New Roman" w:eastAsia="Times New Roman" w:hAnsi="Times New Roman"/>
        </w:rPr>
        <w:t xml:space="preserve"> shows the AI mock interview loop in which each answer is scored and the next question generated.</w:t>
      </w:r>
    </w:p>
    <w:p>
      <w:pPr>
        <w:keepNext/>
        <w:spacing w:after="40" w:before="60" w:line="240" w:lineRule="auto"/>
        <w:jc w:val="center"/>
      </w:pPr>
      <w:r>
        <w:drawing>
          <wp:inline distT="0" distB="0" distL="0" distR="0">
            <wp:extent cx="5000625" cy="6762750"/>
            <wp:effectExtent t="0" r="0" b="0" l="0"/>
            <wp:docPr id="1" name="q_mock" descr="Sequence diagram: AI mock interview" title="Sequence diagram: AI mock interview"/>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1" cstate="none"/>
                    <a:srcRect/>
                    <a:stretch>
                      <a:fillRect/>
                    </a:stretch>
                  </pic:blipFill>
                  <pic:spPr bwMode="auto">
                    <a:xfrm>
                      <a:off x="0" y="0"/>
                      <a:ext cx="5000625" cy="67627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3.27: Sequence diagram: AI mock interview</w:t>
      </w:r>
    </w:p>
    <w:p>
      <w:pPr>
        <w:pStyle w:val="Heading3"/>
      </w:pPr>
      <w:r>
        <w:rPr>
          <w:rFonts w:ascii="Times New Roman" w:cs="Times New Roman" w:eastAsia="Times New Roman" w:hAnsi="Times New Roman"/>
          <w:b/>
          <w:bCs/>
          <w:color w:val="000000"/>
          <w:sz w:val="28"/>
          <w:szCs w:val="28"/>
        </w:rPr>
        <w:t xml:space="preserve">3.5.6 State/Activity Diagram (Whichever is applicable)</w:t>
      </w:r>
    </w:p>
    <w:p>
      <w:pPr>
        <w:keepNext/>
        <w:spacing w:after="60" w:before="0" w:line="360" w:lineRule="auto"/>
        <w:jc w:val="both"/>
      </w:pPr>
      <w:r>
        <w:rPr>
          <w:rFonts w:ascii="Times New Roman" w:cs="Times New Roman" w:eastAsia="Times New Roman" w:hAnsi="Times New Roman"/>
        </w:rPr>
        <w:t xml:space="preserve">Both are applicable. State diagrams describe the life cycle of entities that follow a finite state machine: the college tenant and the feature licence (Figure </w:t>
      </w:r>
      <w:r>
        <w:rPr>
          <w:rFonts w:ascii="Times New Roman" w:cs="Times New Roman" w:eastAsia="Times New Roman" w:hAnsi="Times New Roman"/>
        </w:rPr>
        <w:t xml:space="preserve">3.28</w:t>
      </w:r>
      <w:r>
        <w:rPr>
          <w:rFonts w:ascii="Times New Roman" w:cs="Times New Roman" w:eastAsia="Times New Roman" w:hAnsi="Times New Roman"/>
        </w:rPr>
        <w:t xml:space="preserve">), the application pipeline and the proctored attempt (Figure </w:t>
      </w:r>
      <w:r>
        <w:rPr>
          <w:rFonts w:ascii="Times New Roman" w:cs="Times New Roman" w:eastAsia="Times New Roman" w:hAnsi="Times New Roman"/>
        </w:rPr>
        <w:t xml:space="preserve">3.29</w:t>
      </w:r>
      <w:r>
        <w:rPr>
          <w:rFonts w:ascii="Times New Roman" w:cs="Times New Roman" w:eastAsia="Times New Roman" w:hAnsi="Times New Roman"/>
        </w:rPr>
        <w:t xml:space="preserve">), and the fee receipt and the user account (Figure </w:t>
      </w:r>
      <w:r>
        <w:rPr>
          <w:rFonts w:ascii="Times New Roman" w:cs="Times New Roman" w:eastAsia="Times New Roman" w:hAnsi="Times New Roman"/>
        </w:rPr>
        <w:t xml:space="preserve">3.30</w:t>
      </w:r>
      <w:r>
        <w:rPr>
          <w:rFonts w:ascii="Times New Roman" w:cs="Times New Roman" w:eastAsia="Times New Roman" w:hAnsi="Times New Roman"/>
        </w:rPr>
        <w:t xml:space="preserve">).</w:t>
      </w:r>
    </w:p>
    <w:p>
      <w:pPr>
        <w:keepNext/>
        <w:spacing w:after="40" w:before="60" w:line="240" w:lineRule="auto"/>
        <w:jc w:val="center"/>
      </w:pPr>
      <w:r>
        <w:drawing>
          <wp:inline distT="0" distB="0" distL="0" distR="0">
            <wp:extent cx="4257675" cy="6677025"/>
            <wp:effectExtent t="0" r="0" b="0" l="0"/>
            <wp:docPr id="1" name="sc_1" descr="State diagrams of the college status and the feature licence" title="State diagrams of the college status and the feature licenc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2" cstate="none"/>
                    <a:srcRect/>
                    <a:stretch>
                      <a:fillRect/>
                    </a:stretch>
                  </pic:blipFill>
                  <pic:spPr bwMode="auto">
                    <a:xfrm>
                      <a:off x="0" y="0"/>
                      <a:ext cx="4257675" cy="66770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3.28: State diagrams of the college status and the feature licence</w:t>
      </w:r>
    </w:p>
    <w:p>
      <w:pPr>
        <w:keepNext/>
        <w:spacing w:after="40" w:before="60" w:line="240" w:lineRule="auto"/>
        <w:jc w:val="center"/>
      </w:pPr>
      <w:r>
        <w:drawing>
          <wp:inline distT="0" distB="0" distL="0" distR="0">
            <wp:extent cx="5438775" cy="5762625"/>
            <wp:effectExtent t="0" r="0" b="0" l="0"/>
            <wp:docPr id="1" name="sc_2" descr="State diagrams of the application pipeline and the proctored attempt" title="State diagrams of the application pipeline and the proctored attemp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3" cstate="none"/>
                    <a:srcRect/>
                    <a:stretch>
                      <a:fillRect/>
                    </a:stretch>
                  </pic:blipFill>
                  <pic:spPr bwMode="auto">
                    <a:xfrm>
                      <a:off x="0" y="0"/>
                      <a:ext cx="5438775" cy="57626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3.29: State diagrams of the application pipeline and the proctored attempt</w:t>
      </w:r>
    </w:p>
    <w:p>
      <w:pPr>
        <w:keepNext/>
        <w:spacing w:after="40" w:before="60" w:line="240" w:lineRule="auto"/>
        <w:jc w:val="center"/>
      </w:pPr>
      <w:r>
        <w:drawing>
          <wp:inline distT="0" distB="0" distL="0" distR="0">
            <wp:extent cx="5438775" cy="6610350"/>
            <wp:effectExtent t="0" r="0" b="0" l="0"/>
            <wp:docPr id="1" name="sc_3" descr="State diagrams of the fee receipt and the user account" title="State diagrams of the fee receipt and the user accoun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4" cstate="none"/>
                    <a:srcRect/>
                    <a:stretch>
                      <a:fillRect/>
                    </a:stretch>
                  </pic:blipFill>
                  <pic:spPr bwMode="auto">
                    <a:xfrm>
                      <a:off x="0" y="0"/>
                      <a:ext cx="5438775" cy="66103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3.30: State diagrams of the fee receipt and the user account</w:t>
      </w:r>
    </w:p>
    <w:p>
      <w:pPr>
        <w:keepNext/>
        <w:spacing w:after="60" w:before="0" w:line="360" w:lineRule="auto"/>
        <w:jc w:val="both"/>
      </w:pPr>
      <w:r>
        <w:rPr>
          <w:rFonts w:ascii="Times New Roman" w:cs="Times New Roman" w:eastAsia="Times New Roman" w:hAnsi="Times New Roman"/>
        </w:rPr>
        <w:t xml:space="preserve">Activity diagrams describe the business workflows of each role: the student journey (Figure </w:t>
      </w:r>
      <w:r>
        <w:rPr>
          <w:rFonts w:ascii="Times New Roman" w:cs="Times New Roman" w:eastAsia="Times New Roman" w:hAnsi="Times New Roman"/>
        </w:rPr>
        <w:t xml:space="preserve">3.31</w:t>
      </w:r>
      <w:r>
        <w:rPr>
          <w:rFonts w:ascii="Times New Roman" w:cs="Times New Roman" w:eastAsia="Times New Roman" w:hAnsi="Times New Roman"/>
        </w:rPr>
        <w:t xml:space="preserve">), the TPO drive and test workflow with college onboarding (Figure </w:t>
      </w:r>
      <w:r>
        <w:rPr>
          <w:rFonts w:ascii="Times New Roman" w:cs="Times New Roman" w:eastAsia="Times New Roman" w:hAnsi="Times New Roman"/>
        </w:rPr>
        <w:t xml:space="preserve">3.32</w:t>
      </w:r>
      <w:r>
        <w:rPr>
          <w:rFonts w:ascii="Times New Roman" w:cs="Times New Roman" w:eastAsia="Times New Roman" w:hAnsi="Times New Roman"/>
        </w:rPr>
        <w:t xml:space="preserve">), and feature licensing with curriculum curation (Figure </w:t>
      </w:r>
      <w:r>
        <w:rPr>
          <w:rFonts w:ascii="Times New Roman" w:cs="Times New Roman" w:eastAsia="Times New Roman" w:hAnsi="Times New Roman"/>
        </w:rPr>
        <w:t xml:space="preserve">3.33</w:t>
      </w:r>
      <w:r>
        <w:rPr>
          <w:rFonts w:ascii="Times New Roman" w:cs="Times New Roman" w:eastAsia="Times New Roman" w:hAnsi="Times New Roman"/>
        </w:rPr>
        <w:t xml:space="preserve">).</w:t>
      </w:r>
    </w:p>
    <w:p>
      <w:pPr>
        <w:keepNext/>
        <w:spacing w:after="40" w:before="60" w:line="240" w:lineRule="auto"/>
        <w:jc w:val="center"/>
      </w:pPr>
      <w:r>
        <w:drawing>
          <wp:inline distT="0" distB="0" distL="0" distR="0">
            <wp:extent cx="5438775" cy="6076950"/>
            <wp:effectExtent t="0" r="0" b="0" l="0"/>
            <wp:docPr id="1" name="ac_1" descr="Activity diagrams of the student journey" title="Activity diagrams of the student journey"/>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5" cstate="none"/>
                    <a:srcRect/>
                    <a:stretch>
                      <a:fillRect/>
                    </a:stretch>
                  </pic:blipFill>
                  <pic:spPr bwMode="auto">
                    <a:xfrm>
                      <a:off x="0" y="0"/>
                      <a:ext cx="5438775" cy="60769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3.31: Activity diagrams of the student journey</w:t>
      </w:r>
    </w:p>
    <w:p>
      <w:pPr>
        <w:keepNext/>
        <w:spacing w:after="40" w:before="60" w:line="240" w:lineRule="auto"/>
        <w:jc w:val="center"/>
      </w:pPr>
      <w:r>
        <w:drawing>
          <wp:inline distT="0" distB="0" distL="0" distR="0">
            <wp:extent cx="4914900" cy="6677025"/>
            <wp:effectExtent t="0" r="0" b="0" l="0"/>
            <wp:docPr id="1" name="ac_2" descr="Activity diagrams of the TPO workflow and college onboarding" title="Activity diagrams of the TPO workflow and college onboardi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6" cstate="none"/>
                    <a:srcRect/>
                    <a:stretch>
                      <a:fillRect/>
                    </a:stretch>
                  </pic:blipFill>
                  <pic:spPr bwMode="auto">
                    <a:xfrm>
                      <a:off x="0" y="0"/>
                      <a:ext cx="4914900" cy="66770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3.32: Activity diagrams of the TPO workflow and college onboarding</w:t>
      </w:r>
    </w:p>
    <w:p>
      <w:pPr>
        <w:keepNext/>
        <w:spacing w:after="40" w:before="60" w:line="240" w:lineRule="auto"/>
        <w:jc w:val="center"/>
      </w:pPr>
      <w:r>
        <w:drawing>
          <wp:inline distT="0" distB="0" distL="0" distR="0">
            <wp:extent cx="5438775" cy="6572250"/>
            <wp:effectExtent t="0" r="0" b="0" l="0"/>
            <wp:docPr id="1" name="ac_3" descr="Activity diagrams of feature licensing and curriculum curation" title="Activity diagrams of feature licensing and curriculum cur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7" cstate="none"/>
                    <a:srcRect/>
                    <a:stretch>
                      <a:fillRect/>
                    </a:stretch>
                  </pic:blipFill>
                  <pic:spPr bwMode="auto">
                    <a:xfrm>
                      <a:off x="0" y="0"/>
                      <a:ext cx="5438775" cy="6572250"/>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3.33: Activity diagrams of feature licensing and curriculum curation</w:t>
      </w:r>
    </w:p>
    <w:p>
      <w:pPr>
        <w:pStyle w:val="Heading2"/>
      </w:pPr>
      <w:r>
        <w:rPr>
          <w:rFonts w:ascii="Times New Roman" w:cs="Times New Roman" w:eastAsia="Times New Roman" w:hAnsi="Times New Roman"/>
          <w:b/>
          <w:bCs/>
          <w:color w:val="000000"/>
          <w:sz w:val="28"/>
          <w:szCs w:val="28"/>
        </w:rPr>
        <w:t xml:space="preserve">3.6 Data Dictionary</w:t>
      </w:r>
    </w:p>
    <w:p>
      <w:pPr>
        <w:spacing w:after="60" w:before="0" w:line="360" w:lineRule="auto"/>
        <w:jc w:val="both"/>
      </w:pPr>
      <w:r>
        <w:rPr>
          <w:rFonts w:ascii="Times New Roman" w:cs="Times New Roman" w:eastAsia="Times New Roman" w:hAnsi="Times New Roman"/>
        </w:rPr>
        <w:t xml:space="preserve">The data dictionary describes every table of the PostgreSQL database (33 tables, 316 fields). For each field it gives the data type, the key role (PK primary key, FK foreign key, UQ unique) and NULL where the field is optional, and its meaning. Timestamps are stored in UTC. The tables are grouped as follows: Identity (</w:t>
      </w:r>
      <w:r>
        <w:rPr>
          <w:rFonts w:ascii="Times New Roman" w:cs="Times New Roman" w:eastAsia="Times New Roman" w:hAnsi="Times New Roman"/>
          <w:i/>
          <w:iCs/>
        </w:rPr>
        <w:t xml:space="preserve">users</w:t>
      </w:r>
      <w:r>
        <w:rPr>
          <w:rFonts w:ascii="Times New Roman" w:cs="Times New Roman" w:eastAsia="Times New Roman" w:hAnsi="Times New Roman"/>
        </w:rPr>
        <w:t xml:space="preserve">, </w:t>
      </w:r>
      <w:r>
        <w:rPr>
          <w:rFonts w:ascii="Times New Roman" w:cs="Times New Roman" w:eastAsia="Times New Roman" w:hAnsi="Times New Roman"/>
          <w:i/>
          <w:iCs/>
        </w:rPr>
        <w:t xml:space="preserve">refresh_tokens</w:t>
      </w:r>
      <w:r>
        <w:rPr>
          <w:rFonts w:ascii="Times New Roman" w:cs="Times New Roman" w:eastAsia="Times New Roman" w:hAnsi="Times New Roman"/>
        </w:rPr>
        <w:t xml:space="preserve">, </w:t>
      </w:r>
      <w:r>
        <w:rPr>
          <w:rFonts w:ascii="Times New Roman" w:cs="Times New Roman" w:eastAsia="Times New Roman" w:hAnsi="Times New Roman"/>
          <w:i/>
          <w:iCs/>
        </w:rPr>
        <w:t xml:space="preserve">otp_verifications</w:t>
      </w:r>
      <w:r>
        <w:rPr>
          <w:rFonts w:ascii="Times New Roman" w:cs="Times New Roman" w:eastAsia="Times New Roman" w:hAnsi="Times New Roman"/>
        </w:rPr>
        <w:t xml:space="preserve">); Tenancy (</w:t>
      </w:r>
      <w:r>
        <w:rPr>
          <w:rFonts w:ascii="Times New Roman" w:cs="Times New Roman" w:eastAsia="Times New Roman" w:hAnsi="Times New Roman"/>
          <w:i/>
          <w:iCs/>
        </w:rPr>
        <w:t xml:space="preserve">colleges</w:t>
      </w:r>
      <w:r>
        <w:rPr>
          <w:rFonts w:ascii="Times New Roman" w:cs="Times New Roman" w:eastAsia="Times New Roman" w:hAnsi="Times New Roman"/>
        </w:rPr>
        <w:t xml:space="preserve">, </w:t>
      </w:r>
      <w:r>
        <w:rPr>
          <w:rFonts w:ascii="Times New Roman" w:cs="Times New Roman" w:eastAsia="Times New Roman" w:hAnsi="Times New Roman"/>
          <w:i/>
          <w:iCs/>
        </w:rPr>
        <w:t xml:space="preserve">college_registrations</w:t>
      </w:r>
      <w:r>
        <w:rPr>
          <w:rFonts w:ascii="Times New Roman" w:cs="Times New Roman" w:eastAsia="Times New Roman" w:hAnsi="Times New Roman"/>
        </w:rPr>
        <w:t xml:space="preserve">, </w:t>
      </w:r>
      <w:r>
        <w:rPr>
          <w:rFonts w:ascii="Times New Roman" w:cs="Times New Roman" w:eastAsia="Times New Roman" w:hAnsi="Times New Roman"/>
          <w:i/>
          <w:iCs/>
        </w:rPr>
        <w:t xml:space="preserve">branches</w:t>
      </w:r>
      <w:r>
        <w:rPr>
          <w:rFonts w:ascii="Times New Roman" w:cs="Times New Roman" w:eastAsia="Times New Roman" w:hAnsi="Times New Roman"/>
        </w:rPr>
        <w:t xml:space="preserve">); Billing (</w:t>
      </w:r>
      <w:r>
        <w:rPr>
          <w:rFonts w:ascii="Times New Roman" w:cs="Times New Roman" w:eastAsia="Times New Roman" w:hAnsi="Times New Roman"/>
          <w:i/>
          <w:iCs/>
        </w:rPr>
        <w:t xml:space="preserve">features</w:t>
      </w:r>
      <w:r>
        <w:rPr>
          <w:rFonts w:ascii="Times New Roman" w:cs="Times New Roman" w:eastAsia="Times New Roman" w:hAnsi="Times New Roman"/>
        </w:rPr>
        <w:t xml:space="preserve">, </w:t>
      </w:r>
      <w:r>
        <w:rPr>
          <w:rFonts w:ascii="Times New Roman" w:cs="Times New Roman" w:eastAsia="Times New Roman" w:hAnsi="Times New Roman"/>
          <w:i/>
          <w:iCs/>
        </w:rPr>
        <w:t xml:space="preserve">college_features</w:t>
      </w:r>
      <w:r>
        <w:rPr>
          <w:rFonts w:ascii="Times New Roman" w:cs="Times New Roman" w:eastAsia="Times New Roman" w:hAnsi="Times New Roman"/>
        </w:rPr>
        <w:t xml:space="preserve">, </w:t>
      </w:r>
      <w:r>
        <w:rPr>
          <w:rFonts w:ascii="Times New Roman" w:cs="Times New Roman" w:eastAsia="Times New Roman" w:hAnsi="Times New Roman"/>
          <w:i/>
          <w:iCs/>
        </w:rPr>
        <w:t xml:space="preserve">transactions</w:t>
      </w:r>
      <w:r>
        <w:rPr>
          <w:rFonts w:ascii="Times New Roman" w:cs="Times New Roman" w:eastAsia="Times New Roman" w:hAnsi="Times New Roman"/>
        </w:rPr>
        <w:t xml:space="preserve">, </w:t>
      </w:r>
      <w:r>
        <w:rPr>
          <w:rFonts w:ascii="Times New Roman" w:cs="Times New Roman" w:eastAsia="Times New Roman" w:hAnsi="Times New Roman"/>
          <w:i/>
          <w:iCs/>
        </w:rPr>
        <w:t xml:space="preserve">custom_feature_requests</w:t>
      </w:r>
      <w:r>
        <w:rPr>
          <w:rFonts w:ascii="Times New Roman" w:cs="Times New Roman" w:eastAsia="Times New Roman" w:hAnsi="Times New Roman"/>
        </w:rPr>
        <w:t xml:space="preserve">); Student (</w:t>
      </w:r>
      <w:r>
        <w:rPr>
          <w:rFonts w:ascii="Times New Roman" w:cs="Times New Roman" w:eastAsia="Times New Roman" w:hAnsi="Times New Roman"/>
          <w:i/>
          <w:iCs/>
        </w:rPr>
        <w:t xml:space="preserve">profiles</w:t>
      </w:r>
      <w:r>
        <w:rPr>
          <w:rFonts w:ascii="Times New Roman" w:cs="Times New Roman" w:eastAsia="Times New Roman" w:hAnsi="Times New Roman"/>
        </w:rPr>
        <w:t xml:space="preserve">, </w:t>
      </w:r>
      <w:r>
        <w:rPr>
          <w:rFonts w:ascii="Times New Roman" w:cs="Times New Roman" w:eastAsia="Times New Roman" w:hAnsi="Times New Roman"/>
          <w:i/>
          <w:iCs/>
        </w:rPr>
        <w:t xml:space="preserve">resumes</w:t>
      </w:r>
      <w:r>
        <w:rPr>
          <w:rFonts w:ascii="Times New Roman" w:cs="Times New Roman" w:eastAsia="Times New Roman" w:hAnsi="Times New Roman"/>
        </w:rPr>
        <w:t xml:space="preserve">, </w:t>
      </w:r>
      <w:r>
        <w:rPr>
          <w:rFonts w:ascii="Times New Roman" w:cs="Times New Roman" w:eastAsia="Times New Roman" w:hAnsi="Times New Roman"/>
          <w:i/>
          <w:iCs/>
        </w:rPr>
        <w:t xml:space="preserve">analytics</w:t>
      </w:r>
      <w:r>
        <w:rPr>
          <w:rFonts w:ascii="Times New Roman" w:cs="Times New Roman" w:eastAsia="Times New Roman" w:hAnsi="Times New Roman"/>
        </w:rPr>
        <w:t xml:space="preserve">, </w:t>
      </w:r>
      <w:r>
        <w:rPr>
          <w:rFonts w:ascii="Times New Roman" w:cs="Times New Roman" w:eastAsia="Times New Roman" w:hAnsi="Times New Roman"/>
          <w:i/>
          <w:iCs/>
        </w:rPr>
        <w:t xml:space="preserve">dashboard_insights</w:t>
      </w:r>
      <w:r>
        <w:rPr>
          <w:rFonts w:ascii="Times New Roman" w:cs="Times New Roman" w:eastAsia="Times New Roman" w:hAnsi="Times New Roman"/>
        </w:rPr>
        <w:t xml:space="preserve">); Fee verification (</w:t>
      </w:r>
      <w:r>
        <w:rPr>
          <w:rFonts w:ascii="Times New Roman" w:cs="Times New Roman" w:eastAsia="Times New Roman" w:hAnsi="Times New Roman"/>
          <w:i/>
          <w:iCs/>
        </w:rPr>
        <w:t xml:space="preserve">fee_receipts</w:t>
      </w:r>
      <w:r>
        <w:rPr>
          <w:rFonts w:ascii="Times New Roman" w:cs="Times New Roman" w:eastAsia="Times New Roman" w:hAnsi="Times New Roman"/>
        </w:rPr>
        <w:t xml:space="preserve">, </w:t>
      </w:r>
      <w:r>
        <w:rPr>
          <w:rFonts w:ascii="Times New Roman" w:cs="Times New Roman" w:eastAsia="Times New Roman" w:hAnsi="Times New Roman"/>
          <w:i/>
          <w:iCs/>
        </w:rPr>
        <w:t xml:space="preserve">fee_receipt_templates</w:t>
      </w:r>
      <w:r>
        <w:rPr>
          <w:rFonts w:ascii="Times New Roman" w:cs="Times New Roman" w:eastAsia="Times New Roman" w:hAnsi="Times New Roman"/>
        </w:rPr>
        <w:t xml:space="preserve">); Placement (</w:t>
      </w:r>
      <w:r>
        <w:rPr>
          <w:rFonts w:ascii="Times New Roman" w:cs="Times New Roman" w:eastAsia="Times New Roman" w:hAnsi="Times New Roman"/>
          <w:i/>
          <w:iCs/>
        </w:rPr>
        <w:t xml:space="preserve">companies</w:t>
      </w:r>
      <w:r>
        <w:rPr>
          <w:rFonts w:ascii="Times New Roman" w:cs="Times New Roman" w:eastAsia="Times New Roman" w:hAnsi="Times New Roman"/>
        </w:rPr>
        <w:t xml:space="preserve">, </w:t>
      </w:r>
      <w:r>
        <w:rPr>
          <w:rFonts w:ascii="Times New Roman" w:cs="Times New Roman" w:eastAsia="Times New Roman" w:hAnsi="Times New Roman"/>
          <w:i/>
          <w:iCs/>
        </w:rPr>
        <w:t xml:space="preserve">drives</w:t>
      </w:r>
      <w:r>
        <w:rPr>
          <w:rFonts w:ascii="Times New Roman" w:cs="Times New Roman" w:eastAsia="Times New Roman" w:hAnsi="Times New Roman"/>
        </w:rPr>
        <w:t xml:space="preserve">, </w:t>
      </w:r>
      <w:r>
        <w:rPr>
          <w:rFonts w:ascii="Times New Roman" w:cs="Times New Roman" w:eastAsia="Times New Roman" w:hAnsi="Times New Roman"/>
          <w:i/>
          <w:iCs/>
        </w:rPr>
        <w:t xml:space="preserve">applications</w:t>
      </w:r>
      <w:r>
        <w:rPr>
          <w:rFonts w:ascii="Times New Roman" w:cs="Times New Roman" w:eastAsia="Times New Roman" w:hAnsi="Times New Roman"/>
        </w:rPr>
        <w:t xml:space="preserve">); Assessment (</w:t>
      </w:r>
      <w:r>
        <w:rPr>
          <w:rFonts w:ascii="Times New Roman" w:cs="Times New Roman" w:eastAsia="Times New Roman" w:hAnsi="Times New Roman"/>
          <w:i/>
          <w:iCs/>
        </w:rPr>
        <w:t xml:space="preserve">instant_tests</w:t>
      </w:r>
      <w:r>
        <w:rPr>
          <w:rFonts w:ascii="Times New Roman" w:cs="Times New Roman" w:eastAsia="Times New Roman" w:hAnsi="Times New Roman"/>
        </w:rPr>
        <w:t xml:space="preserve">, </w:t>
      </w:r>
      <w:r>
        <w:rPr>
          <w:rFonts w:ascii="Times New Roman" w:cs="Times New Roman" w:eastAsia="Times New Roman" w:hAnsi="Times New Roman"/>
          <w:i/>
          <w:iCs/>
        </w:rPr>
        <w:t xml:space="preserve">test_attempts</w:t>
      </w:r>
      <w:r>
        <w:rPr>
          <w:rFonts w:ascii="Times New Roman" w:cs="Times New Roman" w:eastAsia="Times New Roman" w:hAnsi="Times New Roman"/>
        </w:rPr>
        <w:t xml:space="preserve">, </w:t>
      </w:r>
      <w:r>
        <w:rPr>
          <w:rFonts w:ascii="Times New Roman" w:cs="Times New Roman" w:eastAsia="Times New Roman" w:hAnsi="Times New Roman"/>
          <w:i/>
          <w:iCs/>
        </w:rPr>
        <w:t xml:space="preserve">test_violations</w:t>
      </w:r>
      <w:r>
        <w:rPr>
          <w:rFonts w:ascii="Times New Roman" w:cs="Times New Roman" w:eastAsia="Times New Roman" w:hAnsi="Times New Roman"/>
        </w:rPr>
        <w:t xml:space="preserve">, </w:t>
      </w:r>
      <w:r>
        <w:rPr>
          <w:rFonts w:ascii="Times New Roman" w:cs="Times New Roman" w:eastAsia="Times New Roman" w:hAnsi="Times New Roman"/>
          <w:i/>
          <w:iCs/>
        </w:rPr>
        <w:t xml:space="preserve">interview_sessions</w:t>
      </w:r>
      <w:r>
        <w:rPr>
          <w:rFonts w:ascii="Times New Roman" w:cs="Times New Roman" w:eastAsia="Times New Roman" w:hAnsi="Times New Roman"/>
        </w:rPr>
        <w:t xml:space="preserve">, </w:t>
      </w:r>
      <w:r>
        <w:rPr>
          <w:rFonts w:ascii="Times New Roman" w:cs="Times New Roman" w:eastAsia="Times New Roman" w:hAnsi="Times New Roman"/>
          <w:i/>
          <w:iCs/>
        </w:rPr>
        <w:t xml:space="preserve">questions</w:t>
      </w:r>
      <w:r>
        <w:rPr>
          <w:rFonts w:ascii="Times New Roman" w:cs="Times New Roman" w:eastAsia="Times New Roman" w:hAnsi="Times New Roman"/>
        </w:rPr>
        <w:t xml:space="preserve">, </w:t>
      </w:r>
      <w:r>
        <w:rPr>
          <w:rFonts w:ascii="Times New Roman" w:cs="Times New Roman" w:eastAsia="Times New Roman" w:hAnsi="Times New Roman"/>
          <w:i/>
          <w:iCs/>
        </w:rPr>
        <w:t xml:space="preserve">answers</w:t>
      </w:r>
      <w:r>
        <w:rPr>
          <w:rFonts w:ascii="Times New Roman" w:cs="Times New Roman" w:eastAsia="Times New Roman" w:hAnsi="Times New Roman"/>
        </w:rPr>
        <w:t xml:space="preserve">); Curriculum (</w:t>
      </w:r>
      <w:r>
        <w:rPr>
          <w:rFonts w:ascii="Times New Roman" w:cs="Times New Roman" w:eastAsia="Times New Roman" w:hAnsi="Times New Roman"/>
          <w:i/>
          <w:iCs/>
        </w:rPr>
        <w:t xml:space="preserve">curriculum_uploads</w:t>
      </w:r>
      <w:r>
        <w:rPr>
          <w:rFonts w:ascii="Times New Roman" w:cs="Times New Roman" w:eastAsia="Times New Roman" w:hAnsi="Times New Roman"/>
        </w:rPr>
        <w:t xml:space="preserve">, </w:t>
      </w:r>
      <w:r>
        <w:rPr>
          <w:rFonts w:ascii="Times New Roman" w:cs="Times New Roman" w:eastAsia="Times New Roman" w:hAnsi="Times New Roman"/>
          <w:i/>
          <w:iCs/>
        </w:rPr>
        <w:t xml:space="preserve">curriculum_subjects</w:t>
      </w:r>
      <w:r>
        <w:rPr>
          <w:rFonts w:ascii="Times New Roman" w:cs="Times New Roman" w:eastAsia="Times New Roman" w:hAnsi="Times New Roman"/>
        </w:rPr>
        <w:t xml:space="preserve">, </w:t>
      </w:r>
      <w:r>
        <w:rPr>
          <w:rFonts w:ascii="Times New Roman" w:cs="Times New Roman" w:eastAsia="Times New Roman" w:hAnsi="Times New Roman"/>
          <w:i/>
          <w:iCs/>
        </w:rPr>
        <w:t xml:space="preserve">curated_subject_resources</w:t>
      </w:r>
      <w:r>
        <w:rPr>
          <w:rFonts w:ascii="Times New Roman" w:cs="Times New Roman" w:eastAsia="Times New Roman" w:hAnsi="Times New Roman"/>
        </w:rPr>
        <w:t xml:space="preserve">, </w:t>
      </w:r>
      <w:r>
        <w:rPr>
          <w:rFonts w:ascii="Times New Roman" w:cs="Times New Roman" w:eastAsia="Times New Roman" w:hAnsi="Times New Roman"/>
          <w:i/>
          <w:iCs/>
        </w:rPr>
        <w:t xml:space="preserve">resources</w:t>
      </w:r>
      <w:r>
        <w:rPr>
          <w:rFonts w:ascii="Times New Roman" w:cs="Times New Roman" w:eastAsia="Times New Roman" w:hAnsi="Times New Roman"/>
        </w:rPr>
        <w:t xml:space="preserve">); Communication (</w:t>
      </w:r>
      <w:r>
        <w:rPr>
          <w:rFonts w:ascii="Times New Roman" w:cs="Times New Roman" w:eastAsia="Times New Roman" w:hAnsi="Times New Roman"/>
          <w:i/>
          <w:iCs/>
        </w:rPr>
        <w:t xml:space="preserve">notifications</w:t>
      </w:r>
      <w:r>
        <w:rPr>
          <w:rFonts w:ascii="Times New Roman" w:cs="Times New Roman" w:eastAsia="Times New Roman" w:hAnsi="Times New Roman"/>
        </w:rPr>
        <w:t xml:space="preserve">, </w:t>
      </w:r>
      <w:r>
        <w:rPr>
          <w:rFonts w:ascii="Times New Roman" w:cs="Times New Roman" w:eastAsia="Times New Roman" w:hAnsi="Times New Roman"/>
          <w:i/>
          <w:iCs/>
        </w:rPr>
        <w:t xml:space="preserve">announcements</w:t>
      </w:r>
      <w:r>
        <w:rPr>
          <w:rFonts w:ascii="Times New Roman" w:cs="Times New Roman" w:eastAsia="Times New Roman" w:hAnsi="Times New Roman"/>
        </w:rPr>
        <w:t xml:space="preserve">, </w:t>
      </w:r>
      <w:r>
        <w:rPr>
          <w:rFonts w:ascii="Times New Roman" w:cs="Times New Roman" w:eastAsia="Times New Roman" w:hAnsi="Times New Roman"/>
          <w:i/>
          <w:iCs/>
        </w:rPr>
        <w:t xml:space="preserve">audit_logs</w:t>
      </w:r>
      <w:r>
        <w:rPr>
          <w:rFonts w:ascii="Times New Roman" w:cs="Times New Roman" w:eastAsia="Times New Roman" w:hAnsi="Times New Roman"/>
        </w:rPr>
        <w:t xml:space="preserve">, </w:t>
      </w:r>
      <w:r>
        <w:rPr>
          <w:rFonts w:ascii="Times New Roman" w:cs="Times New Roman" w:eastAsia="Times New Roman" w:hAnsi="Times New Roman"/>
          <w:i/>
          <w:iCs/>
        </w:rPr>
        <w:t xml:space="preserve">contact_messages</w:t>
      </w:r>
      <w:r>
        <w:rPr>
          <w:rFonts w:ascii="Times New Roman" w:cs="Times New Roman" w:eastAsia="Times New Roman" w:hAnsi="Times New Roman"/>
        </w:rPr>
        <w:t xml:space="preserve">).</w:t>
      </w: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  analytics</w:t>
      </w:r>
      <w:r>
        <w:rPr>
          <w:rFonts w:ascii="Times New Roman" w:cs="Times New Roman" w:eastAsia="Times New Roman" w:hAnsi="Times New Roman"/>
          <w:sz w:val="20"/>
          <w:szCs w:val="20"/>
        </w:rPr>
        <w:t xml:space="preserve">  – Holds one row of aggregated readiness metrics per student: interviews taken, average score, resume score, applications and the composite readiness score.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UQ,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Student account, referencing users.id (one-to-one).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total_applications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Number of drive applications submitted.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interviews_taken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Number of completed mock interviews.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avg_score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Average score across completed mock interviews.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readiness_score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Composite Placement Readiness Score (0 to 100).</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updated_at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refreshed automatically on every row modification.</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  announcements</w:t>
      </w:r>
      <w:r>
        <w:rPr>
          <w:rFonts w:ascii="Times New Roman" w:cs="Times New Roman" w:eastAsia="Times New Roman" w:hAnsi="Times New Roman"/>
          <w:sz w:val="20"/>
          <w:szCs w:val="20"/>
        </w:rPr>
        <w:t xml:space="preserve">  – Stores broadcast messages sent by the SuperAdmin to all colleges or by a College Admin to a single college.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content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Announcement text broadcast to the audience.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Sender (SuperAdmin or College Admin),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3.6.3  answers</w:t>
      </w:r>
      <w:r>
        <w:rPr>
          <w:rFonts w:ascii="Times New Roman" w:cs="Times New Roman" w:eastAsia="Times New Roman" w:hAnsi="Times New Roman"/>
          <w:sz w:val="20"/>
          <w:szCs w:val="20"/>
        </w:rPr>
        <w:t xml:space="preserve">  – Stores the candidate's answer to each interview question together with the AI score and feedback.</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question_id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Answered question, referencing questions.id (one-to-one).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answer_text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Candidate answer submitted for the question.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ai_feedback</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Textual feedback generated by the Groq AI engine.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score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Score assigned by the AI engine (0 to 100).</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rating</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Rating band: interview_ready, good, somewhat_closer, not_relevant.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what_was_missing</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Constructive feedback on key points missed by candidate.</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3.6.4  applications</w:t>
      </w:r>
      <w:r>
        <w:rPr>
          <w:rFonts w:ascii="Times New Roman" w:cs="Times New Roman" w:eastAsia="Times New Roman" w:hAnsi="Times New Roman"/>
          <w:sz w:val="20"/>
          <w:szCs w:val="20"/>
        </w:rPr>
        <w:t xml:space="preserve">  – Records each student's application to a drive and its progress through the recruitment pipeline.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Owning user,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drive_id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Placement drive, referencing drives.id.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VARCHAR(12)</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applied, eligible, not_eligible, shortlisted, rejected, selected or withdrawn.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current_stage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Current recruitment stage (e.g. Online Assessment, HR Round).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package_offered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CTC offered on selection (LPA).</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applied_on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Timestamp when the student submitted the application.</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3.6.5  audit_logs</w:t>
      </w:r>
      <w:r>
        <w:rPr>
          <w:rFonts w:ascii="Times New Roman" w:cs="Times New Roman" w:eastAsia="Times New Roman" w:hAnsi="Times New Roman"/>
          <w:sz w:val="20"/>
          <w:szCs w:val="20"/>
        </w:rPr>
        <w:t xml:space="preserve">  – Append-only log of security-relevant and administrative actions with actor, action and details.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action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Action performed (e.g. college approval, fee override).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details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JSON/text details of the audited event.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performed_by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User who performed the action,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timestamp</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 of the event (append-only log).</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3.6.6  branches</w:t>
      </w:r>
      <w:r>
        <w:rPr>
          <w:rFonts w:ascii="Times New Roman" w:cs="Times New Roman" w:eastAsia="Times New Roman" w:hAnsi="Times New Roman"/>
          <w:sz w:val="20"/>
          <w:szCs w:val="20"/>
        </w:rPr>
        <w:t xml:space="preserve">  – Lists the academic departments of a college used for eligibility and curriculum mapping.</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code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Branch code (e.g. IT, ME); unique within a college.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Branch name (e.g. Information Technology).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is_active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False when the branch is soft-deleted.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3.6.7  college_features</w:t>
      </w:r>
      <w:r>
        <w:rPr>
          <w:rFonts w:ascii="Times New Roman" w:cs="Times New Roman" w:eastAsia="Times New Roman" w:hAnsi="Times New Roman"/>
          <w:sz w:val="20"/>
          <w:szCs w:val="20"/>
        </w:rPr>
        <w:t xml:space="preserve">  – Links a college to a catalogue feature and tracks its request, approval, payment and expiry life cycle.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 enforces logical multi-tenant isolation.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feature_id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Feature, referencing features.id.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Feature state: pending_review, approved_awaiting_payment, active, approval_expired, expired, rejected or revoked.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amount_charged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NUMERIC(10, 2)</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Amount charged to the college for the feature licence.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requested_at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feature was requested.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decided_at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SuperAdmin decided on the request.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approved_at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SuperAdmin approved the feature request.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paid_at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Razorpay payment succeeded.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expires_at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Licence expiry (Monthly +30 days, Annual +365 days).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payment_due_at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Deadline of the 7-day payment window.</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reminder_count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Number of payment reminders sent.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last_reminder_sent_at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last payment reminder was sent.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decided_by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SuperAdmin who decided the request,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is_auto_granted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True if the feature was granted automatically.</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3.6.8  college_registrations</w:t>
      </w:r>
      <w:r>
        <w:rPr>
          <w:rFonts w:ascii="Times New Roman" w:cs="Times New Roman" w:eastAsia="Times New Roman" w:hAnsi="Times New Roman"/>
          <w:sz w:val="20"/>
          <w:szCs w:val="20"/>
        </w:rPr>
        <w:t xml:space="preserve">  – Temporary record of a college self-registration awaiting OTP completion; expires after 48 hours.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Official name of the institution being registered.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admin_name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Full name of the registering college administrator.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email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Official institutional email of the representative.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domain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Authorised institutional email domain (e.g. bvmengineering.ac.in).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mobile_number</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Mobile number of the registering representative.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Registration state (default pending_otp).</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expires_at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Registration expires 48 hours after creation.</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3.6.9  colleges</w:t>
      </w:r>
      <w:r>
        <w:rPr>
          <w:rFonts w:ascii="Times New Roman" w:cs="Times New Roman" w:eastAsia="Times New Roman" w:hAnsi="Times New Roman"/>
          <w:sz w:val="20"/>
          <w:szCs w:val="20"/>
        </w:rPr>
        <w:t xml:space="preserve">  – Directory of tenant institutions with their email domain, status and subscription details.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Official legal name of the institution (unique).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domain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Authorised email domain used to route student signups (unique).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VARCHAR(16)</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state: pending_setup, ready_for_review, active, suspended or rejected.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registered_at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college registered on the platform.</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activated_at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college tenant was activated by the SuperAdmin.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rejection_reason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Reason recorded when a college is rejected.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contact_name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Primary contact person of the college.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contact_mobile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Contact mobile number of the college representative.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contact_mobile_verified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Whether the contact mobile number has been verified.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subscription_status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Subscription state of the college.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subscription_plan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Subscription plan (default campus_monthly).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subscription_amount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NUMERIC(10, 2)</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Monthly subscription amount in INR (default 10000).</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subscription_started_at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Subscription start date.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subscription_expires_at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Subscription expiry date.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updated_at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refreshed automatically on every row modification.</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3.6.10  companies</w:t>
      </w:r>
      <w:r>
        <w:rPr>
          <w:rFonts w:ascii="Times New Roman" w:cs="Times New Roman" w:eastAsia="Times New Roman" w:hAnsi="Times New Roman"/>
          <w:sz w:val="20"/>
          <w:szCs w:val="20"/>
        </w:rPr>
        <w:t xml:space="preserve">  – Master data of recruiting companies maintained by TPOs.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Name of the recruiting company.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website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Official website URL of the company.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location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Headquarters / location of the company.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about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Company overview text.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industry_type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Industry sector of the company.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logo_url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URL of the company logo.</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3.6.11  contact_messages</w:t>
      </w:r>
      <w:r>
        <w:rPr>
          <w:rFonts w:ascii="Times New Roman" w:cs="Times New Roman" w:eastAsia="Times New Roman" w:hAnsi="Times New Roman"/>
          <w:sz w:val="20"/>
          <w:szCs w:val="20"/>
        </w:rPr>
        <w:t xml:space="preserve">  – Messages submitted through the contact form and routed to the Admin or TPO by category.</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Name of the sender.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email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Email of the sender.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message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Message text.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category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VARCHAR(9)</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general (Admin) or placement (TPO).</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submitted_by_user_id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Authenticated sender, if any,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VARCHAR(8)</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new, read or resolved.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3.6.12  curated_subject_resources</w:t>
      </w:r>
      <w:r>
        <w:rPr>
          <w:rFonts w:ascii="Times New Roman" w:cs="Times New Roman" w:eastAsia="Times New Roman" w:hAnsi="Times New Roman"/>
          <w:sz w:val="20"/>
          <w:szCs w:val="20"/>
        </w:rPr>
        <w:t xml:space="preserve">  – AI-curated books, articles and videos for a subject, awaiting or after TPO review.</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subject_id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Curriculum subject, referencing curriculum_subjects.id.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resource_type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VARCHAR(7)</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Resource type: book, article or video.</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title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Title of the book, article or video.</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link</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URL of the learning resource.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ai_summary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Original AI-written summary of the learning resource.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approval_status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VARCHAR(14)</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TPO review status: pending_review, approved or rejected.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reviewed_by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Reviewing TPO,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reviewed_at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TPO reviewed the resource.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generated_at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content was generated.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3.6.13  curriculum_subjects</w:t>
      </w:r>
      <w:r>
        <w:rPr>
          <w:rFonts w:ascii="Times New Roman" w:cs="Times New Roman" w:eastAsia="Times New Roman" w:hAnsi="Times New Roman"/>
          <w:sz w:val="20"/>
          <w:szCs w:val="20"/>
        </w:rPr>
        <w:t xml:space="preserve">  – Subjects extracted from a confirmed syllabus, organised by branch and semester.</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 enforces logical multi-tenant isolation.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source_upload_id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Syllabus upload from which the subject was extracted.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branch_name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Department name as per the college curriculum.</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semester_number</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Semester number (1 to 8).</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subject_name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Name of the academic subject.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is_prioritized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Market-trend focus flag set by the TPO.</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3.6.14  curriculum_uploads</w:t>
      </w:r>
      <w:r>
        <w:rPr>
          <w:rFonts w:ascii="Times New Roman" w:cs="Times New Roman" w:eastAsia="Times New Roman" w:hAnsi="Times New Roman"/>
          <w:sz w:val="20"/>
          <w:szCs w:val="20"/>
        </w:rPr>
        <w:t xml:space="preserve">  – Syllabus PDFs uploaded by a College Admin together with the AI-extracted subject tree and status.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uploaded_by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Uploading admin,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original_filename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Original name of the uploaded file.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file_path</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Path of the uploaded syllabus PDF.</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extraction_status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VARCHAR(16)</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Extraction state: processing, ready_for_review, confirmed or failed.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raw_extracted_data</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tree of branches, semesters and subjects extracted by AI.</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uploaded_at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of upload.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confirmed_at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admin confirmed the extracted curriculum.</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3.6.15  custom_feature_requests</w:t>
      </w:r>
      <w:r>
        <w:rPr>
          <w:rFonts w:ascii="Times New Roman" w:cs="Times New Roman" w:eastAsia="Times New Roman" w:hAnsi="Times New Roman"/>
          <w:sz w:val="20"/>
          <w:szCs w:val="20"/>
        </w:rPr>
        <w:t xml:space="preserve">  – Custom feature proposals raised by colleges and tracked until completion.</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 enforces logical multi-tenant isolation.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admin_id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College Admin who submitted the request,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title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Short title of the proposed feature.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description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Functional description and business justification.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target_user</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User group the requested feature is meant for.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category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Feature category (default General).</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priority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Urgency: low, medium, high or critical.</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pending, approved, rejected, in_development or completed.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superadmin_feedback</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Feedback given by the SuperAdmin on the request.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updated_at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refreshed automatically on every row modification.</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3.6.16  dashboard_insights</w:t>
      </w:r>
      <w:r>
        <w:rPr>
          <w:rFonts w:ascii="Times New Roman" w:cs="Times New Roman" w:eastAsia="Times New Roman" w:hAnsi="Times New Roman"/>
          <w:sz w:val="20"/>
          <w:szCs w:val="20"/>
        </w:rPr>
        <w:t xml:space="preserve">  – Cached per-student career insights: trending skills, external opportunities and resume suggestions.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Student account, referencing users.id (one-to-one).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external_opportunities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list of external job opportunities for the student.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resume_suggestions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list of AI resume improvement suggestions.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trending_skills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list of trending skills for the student branch.</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generated_at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content was generated.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last_manual_refresh_at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Last manual refresh time (12-hour cool-down).</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3.6.17  drives</w:t>
      </w:r>
      <w:r>
        <w:rPr>
          <w:rFonts w:ascii="Times New Roman" w:cs="Times New Roman" w:eastAsia="Times New Roman" w:hAnsi="Times New Roman"/>
          <w:sz w:val="20"/>
          <w:szCs w:val="20"/>
        </w:rPr>
        <w:t xml:space="preserve">  – Placement drives with role, package, eligibility criteria, deadline and test status.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 enforces logical multi-tenant isolation.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company_id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Recruiting company, referencing companies.id.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role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Job role offered in the drive.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jd_text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Job description text of the drive.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placement_type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Type of placement (e.g. Internship + Placement).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student_instructions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Instructions displayed to applicants.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min_ctc</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Minimum CTC offered (LPA).</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max_ctc</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Maximum CTC offered (LPA).</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eligibility_criteria</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rules: min CGPA, max backlogs, branches, 10th/12th cut-offs.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bond_details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Service bond terms attached to the drive.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deadline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Application deadline of the drive.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VARCHAR(6)</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Drive state: draft, open or closed.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test_status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VARCHAR(11)</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Test state of the drive: not_created, open or closed.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TPO or Admin who created the drive,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3.6.18  features</w:t>
      </w:r>
      <w:r>
        <w:rPr>
          <w:rFonts w:ascii="Times New Roman" w:cs="Times New Roman" w:eastAsia="Times New Roman" w:hAnsi="Times New Roman"/>
          <w:sz w:val="20"/>
          <w:szCs w:val="20"/>
        </w:rPr>
        <w:t xml:space="preserve">  – Master catalogue of licensable platform features with price and billing type.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code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Unique machine code (e.g. ai_mock_interview).</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Human-readable feature name.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description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Marketing and functional description of the feature.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category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Feature category (default General).</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target_role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Intended user role of the feature (Student, TPO, Admin).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price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NUMERIC(10, 2)</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Base price of the feature in INR.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billing_type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VARCHAR(8)</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Billing model of the feature: MONTHLY, ANNUAL or ONE_TIME.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Feature availability: DRAFT, ACTIVE or INACTIVE.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when the feature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3.6.19  fee_receipt_templates</w:t>
      </w:r>
      <w:r>
        <w:rPr>
          <w:rFonts w:ascii="Times New Roman" w:cs="Times New Roman" w:eastAsia="Times New Roman" w:hAnsi="Times New Roman"/>
          <w:sz w:val="20"/>
          <w:szCs w:val="20"/>
        </w:rPr>
        <w:t xml:space="preserve">  – Reference fee receipt templates uploaded by a College Admin for structural comparison.</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 enforces logical multi-tenant isolation.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template_name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Display name of the template.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file_path</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Path of the reference template file.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original_filename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Original name of the uploaded file.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extracted_text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 extracted from the uploaded document by OCR.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uploaded_by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Uploading College Admin,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is_active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Only active templates are used for comparison.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3.6.20  fee_receipts</w:t>
      </w:r>
      <w:r>
        <w:rPr>
          <w:rFonts w:ascii="Times New Roman" w:cs="Times New Roman" w:eastAsia="Times New Roman" w:hAnsi="Times New Roman"/>
          <w:sz w:val="20"/>
          <w:szCs w:val="20"/>
        </w:rPr>
        <w:t xml:space="preserve">  – Fee receipts uploaded by students with OCR text, AI verdict, confidence and review information.</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Student who uploaded the receipt,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file_path</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Path of the uploaded receipt (PDF/JPG/PNG up to 5 MB).</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extracted_text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 extracted from the receipt by Tesseract OCR.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ai_verdict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VARCHAR(7)</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AI verdict on the receipt: valid or invalid.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ai_confidence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AI confidence score (0.00 to 1.00); auto-verification needs 0.85 or more.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ai_reason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AI explanation for the verification verdict.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verified_at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receipt was verified.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matched_against_template_id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Template used for comparison, referencing fee_receipt_templates.id.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structural_match_result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sub-assessment of letterhead/layout match.</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content_valid_result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sub-assessment of receipt content plausibility.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verified_by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TPO who verified the receipt manually, referencing users.id.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3.6.21  instant_tests</w:t>
      </w:r>
      <w:r>
        <w:rPr>
          <w:rFonts w:ascii="Times New Roman" w:cs="Times New Roman" w:eastAsia="Times New Roman" w:hAnsi="Times New Roman"/>
          <w:sz w:val="20"/>
          <w:szCs w:val="20"/>
        </w:rPr>
        <w:t xml:space="preserve">  – Proctored AI-generated tests created by a TPO, with duration, passing marks and generated questions.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drive_id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Optional linked drive, referencing drives.id.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Creator user,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title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Test title (default Placement Qualifying Test).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duration_minutes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Test duration in minutes.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is_practice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True for practice tests, false for official drive tests.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prompt_config</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prompt configuration used for AI question generation.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questions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array of AI-generated questions (text, options, answer, marks).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min_passing_marks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Minimum marks required to qualify.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use_top_n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Enables top-N shortlisting.</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top_n_count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Number of top scorers to shortlist.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VARCHAR(6)</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Test state: open or closed.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3.6.22  interview_sessions</w:t>
      </w:r>
      <w:r>
        <w:rPr>
          <w:rFonts w:ascii="Times New Roman" w:cs="Times New Roman" w:eastAsia="Times New Roman" w:hAnsi="Times New Roman"/>
          <w:sz w:val="20"/>
          <w:szCs w:val="20"/>
        </w:rPr>
        <w:t xml:space="preserve">  – AI mock interview sessions of a student with mode, skills, status and overall score.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Owning user,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drive_id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Optional linked drive, referencing drives.id.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company_name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Target company chosen for the interview practice.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skills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list of skills the candidate selected.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mode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VARCHAR(9)</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Interview mode: aptitude, technical, coding, hr or full.</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overall_score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Mean score of all answers in the session (0 to 100).</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weak_areas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list of synthesised weak areas.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VARCHAR(11)</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in_progress, completed or abandoned.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difficulty_level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VARCHAR(20)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Selected practice difficulty level: easy, medium, hard.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3.6.23  notifications</w:t>
      </w:r>
      <w:r>
        <w:rPr>
          <w:rFonts w:ascii="Times New Roman" w:cs="Times New Roman" w:eastAsia="Times New Roman" w:hAnsi="Times New Roman"/>
          <w:sz w:val="20"/>
          <w:szCs w:val="20"/>
        </w:rPr>
        <w:t xml:space="preserve">  – In-app notifications delivered to individual users.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recipient_id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Recipient user,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sender_id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Sender user; NULL for system notices.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VARCHAR(27)</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Notification type: info, warning, notice, system or approval_expired.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message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Notification text shown to the recipient.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is_read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Whether the notification has been read.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3.6.24  otp_verifications</w:t>
      </w:r>
      <w:r>
        <w:rPr>
          <w:rFonts w:ascii="Times New Roman" w:cs="Times New Roman" w:eastAsia="Times New Roman" w:hAnsi="Times New Roman"/>
          <w:sz w:val="20"/>
          <w:szCs w:val="20"/>
        </w:rPr>
        <w:t xml:space="preserve">  – One-time passwords (hashed) issued for signup, college registration and password flows.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email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Email address to which the OTP was sent.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otp_hash</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Bcrypt hash of the 6-digit OTP (plain code never stored).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purpose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OTP purpose: signup, college registration, forgot or change password.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expires_at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OTP expires 10 minutes after creation.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is_used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True once the OTP has been consumed.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failed_attempts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Number of wrong OTP entries recorded.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3.6.25  profiles</w:t>
      </w:r>
      <w:r>
        <w:rPr>
          <w:rFonts w:ascii="Times New Roman" w:cs="Times New Roman" w:eastAsia="Times New Roman" w:hAnsi="Times New Roman"/>
          <w:sz w:val="20"/>
          <w:szCs w:val="20"/>
        </w:rPr>
        <w:t xml:space="preserve">  – Academic and personal profile of a student: CGPA, backlogs, percentages, skills and placement state.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Student account, referencing users.id (one-to-one).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student_id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Institutional roll number of the student.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full_name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Full legal name of the student.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branch</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Academic branch / department of the student.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cgpa</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Cumulative Grade Point Average (0.00 to 10.00).</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active_backlogs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Number of currently active backlogs of the student.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tenth_percentage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10th standard percentage.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twelfth_percentage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12th standard percentage.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competitive_exam_name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Competitive exam taken (e.g. GATE, CAT).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competitive_exam_percentile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Percentile obtained in the competitive exam.</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skills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array of technical skills.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is_placed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True once the student is selected in a drive.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placement_lock_override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TPO override allowing placed students to apply again.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updated_at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refreshed automatically on every row modification.</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3.6.26  questions</w:t>
      </w:r>
      <w:r>
        <w:rPr>
          <w:rFonts w:ascii="Times New Roman" w:cs="Times New Roman" w:eastAsia="Times New Roman" w:hAnsi="Times New Roman"/>
          <w:sz w:val="20"/>
          <w:szCs w:val="20"/>
        </w:rPr>
        <w:t xml:space="preserve">  – Questions generated for an interview session, with type, difficulty and order.</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session_id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Interview session, referencing interview_sessions.id.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question_text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 of the interview question.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q_type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VARCHAR(9)</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Question type: aptitude, technical, coding or hr.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difficulty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VARCHAR(6)</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Difficulty level: easy, medium or hard.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order_index</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Sequence position of the question in the session.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interviewer_note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Interviewer evaluation context or intent note.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resume_reference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t>Candidate resume section or project/skill reference.</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3.6.27  refresh_tokens</w:t>
      </w:r>
      <w:r>
        <w:rPr>
          <w:rFonts w:ascii="Times New Roman" w:cs="Times New Roman" w:eastAsia="Times New Roman" w:hAnsi="Times New Roman"/>
          <w:sz w:val="20"/>
          <w:szCs w:val="20"/>
        </w:rPr>
        <w:t xml:space="preserve">  – Hashed refresh tokens issued at login, rotated on use and revoked on logout.</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Token owner,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token_hash</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SHA-256 hash of the refresh token (raw token never stored).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is_revoked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True after logout or token rotation.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expires_at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Token expiry (7 days after issue).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3.6.28  resources</w:t>
      </w:r>
      <w:r>
        <w:rPr>
          <w:rFonts w:ascii="Times New Roman" w:cs="Times New Roman" w:eastAsia="Times New Roman" w:hAnsi="Times New Roman"/>
          <w:sz w:val="20"/>
          <w:szCs w:val="20"/>
        </w:rPr>
        <w:t xml:space="preserve">  – General learning resources (blogs, videos, documents) published for students.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referencing colleges.id; enforces logical multi-tenant isolation.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title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Resource title.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category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VARCHAR(13)</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Topic: aptitude, communication, os, dbms, cn, interview_qna, java, python or gate_cat_prep.</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content_type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VARCHAR(8)</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Content format: video, blog or document.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video_url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Video link (required for video content).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content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Rich text / markdown body (blogs and documents).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created_by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Author user, referencing users.id.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3.6.29  resumes</w:t>
      </w:r>
      <w:r>
        <w:rPr>
          <w:rFonts w:ascii="Times New Roman" w:cs="Times New Roman" w:eastAsia="Times New Roman" w:hAnsi="Times New Roman"/>
          <w:sz w:val="20"/>
          <w:szCs w:val="20"/>
        </w:rPr>
        <w:t xml:space="preserve">  – Student resumes with extracted text, ATS score, AI feedback and active flag.</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Owning user,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file_path</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VARCHAR(500)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Path of the resume file under /uploads/resumes.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parsed_text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 extracted from the resume PDF.</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ai_score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ATS score (0 to 100) assigned to the resume by the AI engine.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ai_feedback</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Textual feedback generated by the Groq AI engine.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source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VARCHAR(8)</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Resume source: uploaded or enhanced.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is_active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Exactly one resume per student is active.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3.6.30  test_attempts</w:t>
      </w:r>
      <w:r>
        <w:rPr>
          <w:rFonts w:ascii="Times New Roman" w:cs="Times New Roman" w:eastAsia="Times New Roman" w:hAnsi="Times New Roman"/>
          <w:sz w:val="20"/>
          <w:szCs w:val="20"/>
        </w:rPr>
        <w:t xml:space="preserve">  – A student's attempt of an instant test with randomised order, answers, score and status.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test_id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Test, referencing instant_tests.id.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Student taking the test, referencing users.id.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VARCHAR(11)</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in_progress, completed, auto_ended_timeout, auto_ended_violations or abandoned.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started_at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attempt started.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ends_at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Server-authoritative end time of the attempt.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last_heartbeat_at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Last heartbeat received from the client during the test.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question_order</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list of the randomised question order.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option_order_map</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map of the randomised option order per question.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answers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map of the answers selected by the candidate (auto-saved).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score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FLOAT</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Server-evaluated score of the attempt.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weak_areas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list of synthesised weak areas.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total_violation_count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Total proctoring violations (5 ends the test).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ended_reason</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VARCHAR(16)</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Reason the attempt ended (timeout, violations, submitted).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submitted_at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attempt was submitted.</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3.6.31  test_violations</w:t>
      </w:r>
      <w:r>
        <w:rPr>
          <w:rFonts w:ascii="Times New Roman" w:cs="Times New Roman" w:eastAsia="Times New Roman" w:hAnsi="Times New Roman"/>
          <w:sz w:val="20"/>
          <w:szCs w:val="20"/>
        </w:rPr>
        <w:t xml:space="preserve">  – Proctoring violations recorded during an attempt, with type, strike number and metadata.</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attempt_id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Test attempt in which the violation occurred, referencing test_attempts.id.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violation_type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VARCHAR(12)</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Type: tab_switch, fullscreen_exit, copy_attempt, devtools, face_missing, multiple_faces or noise_detected.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strike_number</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Strike count at the time of the violation.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detected_at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 at which the violation was detected.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meta</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JSON payload including blur duration and noise RMS level.</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3.6.32  transactions</w:t>
      </w:r>
      <w:r>
        <w:rPr>
          <w:rFonts w:ascii="Times New Roman" w:cs="Times New Roman" w:eastAsia="Times New Roman" w:hAnsi="Times New Roman"/>
          <w:sz w:val="20"/>
          <w:szCs w:val="20"/>
        </w:rPr>
        <w:t xml:space="preserve">  – Razorpay payment orders and their outcomes for feature licences.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Paying college, referencing colleges.id.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feature_id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Purchased feature, referencing features.id.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amount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NUMERIC(10, 2)</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Transaction amount in INR (gateway order amount is handled in paise).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currency</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Currency code of the transaction (INR).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status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VARCHAR(8)</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created, paid, failed or refunded.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razorpay_order_id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Razorpay order identifier (unique).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razorpay_payment_id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Razorpay payment identifier.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razorpay_signature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VARCHAR(512)</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HMAC-SHA256 signature returned by Razorpay.</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order was created.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paid_at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Time the payment was completed.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is_test_data</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Marks transactions created in test mode.</w:t>
            </w:r>
          </w:p>
        </w:tc>
      </w:tr>
    </w:tbl>
    <w:p>
      <w:pPr>
        <w:spacing w:after="30" w:line="240" w:lineRule="auto"/>
      </w:pPr>
    </w:p>
    <w:p>
      <w:pPr>
        <w:keepNext/>
        <w:spacing w:after="50" w:before="100" w:line="240" w:lineRule="auto"/>
        <w:jc w:val="left"/>
      </w:pPr>
      <w:r>
        <w:rPr>
          <w:rFonts w:ascii="Times New Roman" w:cs="Times New Roman" w:eastAsia="Times New Roman" w:hAnsi="Times New Roman"/>
          <w:b/>
          <w:bCs/>
          <w:i w:val="false"/>
          <w:iCs w:val="false"/>
          <w:sz w:val="24"/>
          <w:szCs w:val="24"/>
        </w:rPr>
        <w:t xml:space="preserve">3.6.33  users</w:t>
      </w:r>
      <w:r>
        <w:rPr>
          <w:rFonts w:ascii="Times New Roman" w:cs="Times New Roman" w:eastAsia="Times New Roman" w:hAnsi="Times New Roman"/>
          <w:sz w:val="20"/>
          <w:szCs w:val="20"/>
        </w:rPr>
        <w:t xml:space="preserve">  – Accounts of all four roles with credentials, tenant key and security state.</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000"/>
        <w:gridCol w:w="4417"/>
      </w:tblGrid>
      <w:tr>
        <w:trPr>
          <w:cantSplit/>
          <w:tblHeader/>
        </w:trPr>
        <w:tc>
          <w:tcPr>
            <w:tcW w:type="dxa" w:w="185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Field</w:t>
            </w:r>
          </w:p>
        </w:tc>
        <w:tc>
          <w:tcPr>
            <w:tcW w:type="dxa" w:w="14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Type</w:t>
            </w:r>
          </w:p>
        </w:tc>
        <w:tc>
          <w:tcPr>
            <w:tcW w:type="dxa" w:w="1000"/>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Key / Null</w:t>
            </w:r>
          </w:p>
        </w:tc>
        <w:tc>
          <w:tcPr>
            <w:tcW w:type="dxa" w:w="4417"/>
            <w:tcBorders>
              <w:top w:val="single" w:color="7F7F7F" w:sz="4"/>
              <w:left w:val="single" w:color="7F7F7F" w:sz="4"/>
              <w:bottom w:val="single" w:color="7F7F7F" w:sz="4"/>
              <w:right w:val="single" w:color="7F7F7F" w:sz="4"/>
            </w:tcBorders>
            <w:shd w:fill="D9E2F3" w:color="auto" w:val="clear"/>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b/>
                <w:bCs/>
                <w:sz w:val="16"/>
                <w:szCs w:val="16"/>
              </w:rPr>
              <w:t xml:space="preserve">Description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i/>
                <w:iCs/>
                <w:sz w:val="16"/>
                <w:szCs w:val="16"/>
              </w:rPr>
              <w:t xml:space="preserve">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PK</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spacing w:after="30" w:before="30" w:line="240" w:lineRule="auto"/>
              <w:jc w:val="left"/>
            </w:pPr>
            <w:r>
              <w:rPr>
                <w:rFonts w:ascii="Times New Roman" w:cs="Times New Roman" w:eastAsia="Times New Roman" w:hAnsi="Times New Roman"/>
                <w:sz w:val="16"/>
                <w:szCs w:val="16"/>
              </w:rPr>
              <w:t xml:space="preserve">Surrogate primary key (auto-incrementing integer).</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college_id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FK, 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Tenant key; NULL for SuperAdmin accounts.</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email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UQ</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Globally unique login email.</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hashed_password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VARCHAR(255)</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Salted bcrypt hash of the password (never plaintext).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user_type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VARCHAR(10)</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Role: student, tpo, admin or superadmin.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is_active</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Whether the record is currently active.</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is_email_verified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True after successful OTP email verification.</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fee_verified</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BOOLEAN</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True once the placement fee receipt is verified.</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failed_login_attempts</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INTEGER</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Consecutive failed logins (locks the account at 5).</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locked_until</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NULL</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Account is locked until this time (15-minute lockout).</w:t>
            </w:r>
          </w:p>
        </w:tc>
      </w:tr>
      <w:tr>
        <w:trPr>
          <w:cantSplit/>
          <w:tblHeader w:val="false"/>
        </w:trPr>
        <w:tc>
          <w:tcPr>
            <w:tcW w:type="dxa" w:w="185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i/>
                <w:iCs/>
                <w:sz w:val="16"/>
                <w:szCs w:val="16"/>
              </w:rPr>
              <w:t xml:space="preserve">created_at</w:t>
            </w:r>
          </w:p>
        </w:tc>
        <w:tc>
          <w:tcPr>
            <w:tcW w:type="dxa" w:w="14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DATETIME</w:t>
            </w:r>
          </w:p>
        </w:tc>
        <w:tc>
          <w:tcPr>
            <w:tcW w:type="dxa" w:w="1000"/>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w:t>
            </w:r>
          </w:p>
        </w:tc>
        <w:tc>
          <w:tcPr>
            <w:tcW w:type="dxa" w:w="4417"/>
            <w:tcBorders>
              <w:top w:val="single" w:color="7F7F7F" w:sz="4"/>
              <w:left w:val="single" w:color="7F7F7F" w:sz="4"/>
              <w:bottom w:val="single" w:color="7F7F7F" w:sz="4"/>
              <w:right w:val="single" w:color="7F7F7F" w:sz="4"/>
            </w:tcBorders>
            <w:tcMar>
              <w:top w:type="dxa" w:w="6"/>
              <w:left w:type="dxa" w:w="70"/>
              <w:bottom w:type="dxa" w:w="6"/>
              <w:right w:type="dxa" w:w="70"/>
            </w:tcMar>
            <w:vAlign w:val="top"/>
          </w:tcPr>
          <w:p>
            <w:pPr>
              <w:keepNext w:val="false"/>
              <w:spacing w:after="30" w:before="30" w:line="240" w:lineRule="auto"/>
              <w:jc w:val="left"/>
            </w:pPr>
            <w:r>
              <w:rPr>
                <w:rFonts w:ascii="Times New Roman" w:cs="Times New Roman" w:eastAsia="Times New Roman" w:hAnsi="Times New Roman"/>
                <w:sz w:val="16"/>
                <w:szCs w:val="16"/>
              </w:rPr>
              <w:t xml:space="preserve">UTC timestamp set automatically when the row is created.</w:t>
            </w:r>
          </w:p>
        </w:tc>
      </w:tr>
    </w:tbl>
    <w:p>
      <w:pPr>
        <w:spacing w:after="30" w:line="240" w:lineRule="auto"/>
      </w:pPr>
    </w:p>
    <w:p>
      <w:pPr>
        <w:pStyle w:val="Heading1"/>
      </w:pPr>
      <w:r>
        <w:rPr>
          <w:rFonts w:ascii="Times New Roman" w:cs="Times New Roman" w:eastAsia="Times New Roman" w:hAnsi="Times New Roman"/>
          <w:b/>
          <w:bCs/>
          <w:color w:val="000000"/>
          <w:sz w:val="36"/>
          <w:szCs w:val="36"/>
        </w:rPr>
        <w:t xml:space="preserve">Chapter 4: Implementation and Testing</w:t>
      </w:r>
    </w:p>
    <w:p>
      <w:pPr>
        <w:pStyle w:val="Heading2"/>
      </w:pPr>
      <w:r>
        <w:rPr>
          <w:rFonts w:ascii="Times New Roman" w:cs="Times New Roman" w:eastAsia="Times New Roman" w:hAnsi="Times New Roman"/>
          <w:b/>
          <w:bCs/>
          <w:color w:val="000000"/>
          <w:sz w:val="28"/>
          <w:szCs w:val="28"/>
        </w:rPr>
        <w:t xml:space="preserve">4.1 User Interface and Snapshot</w:t>
      </w:r>
    </w:p>
    <w:p>
      <w:pPr>
        <w:spacing w:after="60" w:before="0" w:line="360" w:lineRule="auto"/>
        <w:jc w:val="both"/>
      </w:pPr>
      <w:r>
        <w:rPr>
          <w:rFonts w:ascii="Times New Roman" w:cs="Times New Roman" w:eastAsia="Times New Roman" w:hAnsi="Times New Roman"/>
        </w:rPr>
        <w:t xml:space="preserve">The user interface is a React single-page application with a role-protected area for each actor (</w:t>
      </w:r>
      <w:r>
        <w:rPr>
          <w:rFonts w:ascii="Times New Roman" w:cs="Times New Roman" w:eastAsia="Times New Roman" w:hAnsi="Times New Roman"/>
          <w:i/>
          <w:iCs/>
        </w:rPr>
        <w:t xml:space="preserve">/student/*</w:t>
      </w:r>
      <w:r>
        <w:rPr>
          <w:rFonts w:ascii="Times New Roman" w:cs="Times New Roman" w:eastAsia="Times New Roman" w:hAnsi="Times New Roman"/>
        </w:rPr>
        <w:t xml:space="preserve">, </w:t>
      </w:r>
      <w:r>
        <w:rPr>
          <w:rFonts w:ascii="Times New Roman" w:cs="Times New Roman" w:eastAsia="Times New Roman" w:hAnsi="Times New Roman"/>
          <w:i/>
          <w:iCs/>
        </w:rPr>
        <w:t xml:space="preserve">/tpo/*</w:t>
      </w:r>
      <w:r>
        <w:rPr>
          <w:rFonts w:ascii="Times New Roman" w:cs="Times New Roman" w:eastAsia="Times New Roman" w:hAnsi="Times New Roman"/>
        </w:rPr>
        <w:t xml:space="preserve">, </w:t>
      </w:r>
      <w:r>
        <w:rPr>
          <w:rFonts w:ascii="Times New Roman" w:cs="Times New Roman" w:eastAsia="Times New Roman" w:hAnsi="Times New Roman"/>
          <w:i/>
          <w:iCs/>
        </w:rPr>
        <w:t xml:space="preserve">/admin/*</w:t>
      </w:r>
      <w:r>
        <w:rPr>
          <w:rFonts w:ascii="Times New Roman" w:cs="Times New Roman" w:eastAsia="Times New Roman" w:hAnsi="Times New Roman"/>
        </w:rPr>
        <w:t xml:space="preserve">, </w:t>
      </w:r>
      <w:r>
        <w:rPr>
          <w:rFonts w:ascii="Times New Roman" w:cs="Times New Roman" w:eastAsia="Times New Roman" w:hAnsi="Times New Roman"/>
          <w:i/>
          <w:iCs/>
        </w:rPr>
        <w:t xml:space="preserve">/superadmin/*</w:t>
      </w:r>
      <w:r>
        <w:rPr>
          <w:rFonts w:ascii="Times New Roman" w:cs="Times New Roman" w:eastAsia="Times New Roman" w:hAnsi="Times New Roman"/>
        </w:rPr>
        <w:t xml:space="preserve">) and public pages for the landing page, login and registration; route guards redirect a user who opens an area outside the role. The data layer uses Axios with automatic token refresh and TanStack Query for caching </w:t>
      </w:r>
      <w:r>
        <w:rPr>
          <w:rFonts w:ascii="Times New Roman" w:cs="Times New Roman" w:eastAsia="Times New Roman" w:hAnsi="Times New Roman"/>
        </w:rPr>
        <w:t xml:space="preserve">[19]</w:t>
      </w:r>
      <w:r>
        <w:rPr>
          <w:rFonts w:ascii="Times New Roman" w:cs="Times New Roman" w:eastAsia="Times New Roman" w:hAnsi="Times New Roman"/>
        </w:rPr>
        <w:t xml:space="preserve">. The principal screens of each role are shown below.</w:t>
      </w:r>
    </w:p>
    <w:p>
      <w:pPr>
        <w:keepNext/>
        <w:spacing w:after="20" w:before="0" w:line="360" w:lineRule="auto"/>
        <w:jc w:val="both"/>
      </w:pPr>
      <w:r>
        <w:rPr>
          <w:rFonts w:ascii="Times New Roman" w:cs="Times New Roman" w:eastAsia="Times New Roman" w:hAnsi="Times New Roman"/>
          <w:b/>
          <w:bCs/>
        </w:rPr>
        <w:t xml:space="preserve">Student signup with OTP verification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/signup/otp</w:t>
      </w:r>
      <w:r>
        <w:rPr>
          <w:rFonts w:ascii="Times New Roman" w:cs="Times New Roman" w:eastAsia="Times New Roman" w:hAnsi="Times New Roman"/>
        </w:rPr>
        <w:t xml:space="preserve">): The college is detected from the email domain; a six-digit OTP confirms the address.</w:t>
      </w:r>
    </w:p>
    <w:p>
      <w:pPr>
        <w:keepNext/>
        <w:spacing w:after="40" w:before="60" w:line="240" w:lineRule="auto"/>
        <w:jc w:val="center"/>
      </w:pPr>
      <w:r>
        <w:drawing>
          <wp:inline distT="0" distB="0" distL="0" distR="0">
            <wp:extent cx="3981450" cy="2238375"/>
            <wp:effectExtent t="0" r="0" b="0" l="0"/>
            <wp:docPr id="1" name="p_signup" descr="Student signup with OTP verification" title="Student signup with OTP verific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8"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4.1: Student signup with OTP verification</w:t>
      </w:r>
    </w:p>
    <w:p>
      <w:pPr>
        <w:keepNext/>
        <w:spacing w:after="20" w:before="0" w:line="360" w:lineRule="auto"/>
        <w:jc w:val="both"/>
      </w:pPr>
      <w:r>
        <w:rPr>
          <w:rFonts w:ascii="Times New Roman" w:cs="Times New Roman" w:eastAsia="Times New Roman" w:hAnsi="Times New Roman"/>
          <w:b/>
          <w:bCs/>
        </w:rPr>
        <w:t xml:space="preserve">Student dashboard</w:t>
      </w:r>
      <w:r>
        <w:rPr>
          <w:rFonts w:ascii="Times New Roman" w:cs="Times New Roman" w:eastAsia="Times New Roman" w:hAnsi="Times New Roman"/>
        </w:rPr>
        <w:t xml:space="preserve"> (</w:t>
      </w:r>
      <w:r>
        <w:rPr>
          <w:rFonts w:ascii="Times New Roman" w:cs="Times New Roman" w:eastAsia="Times New Roman" w:hAnsi="Times New Roman"/>
          <w:i/>
          <w:iCs/>
        </w:rPr>
        <w:t xml:space="preserve">/student/dashboard</w:t>
      </w:r>
      <w:r>
        <w:rPr>
          <w:rFonts w:ascii="Times New Roman" w:cs="Times New Roman" w:eastAsia="Times New Roman" w:hAnsi="Times New Roman"/>
        </w:rPr>
        <w:t xml:space="preserve">): Readiness score, applications, weak areas and shortcuts to the AI preparation tools.</w:t>
      </w:r>
    </w:p>
    <w:p>
      <w:pPr>
        <w:keepNext/>
        <w:spacing w:after="40" w:before="60" w:line="240" w:lineRule="auto"/>
        <w:jc w:val="center"/>
      </w:pPr>
      <w:r>
        <w:drawing>
          <wp:inline distT="0" distB="0" distL="0" distR="0">
            <wp:extent cx="3981450" cy="2238375"/>
            <wp:effectExtent t="0" r="0" b="0" l="0"/>
            <wp:docPr id="1" name="p_dash" descr="Student dashboard" title="Student dashboard"/>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9"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4.2: Student dashboard</w:t>
      </w:r>
    </w:p>
    <w:p>
      <w:pPr>
        <w:keepNext/>
        <w:spacing w:after="20" w:before="0" w:line="360" w:lineRule="auto"/>
        <w:jc w:val="both"/>
      </w:pPr>
      <w:r>
        <w:rPr>
          <w:rFonts w:ascii="Times New Roman" w:cs="Times New Roman" w:eastAsia="Times New Roman" w:hAnsi="Times New Roman"/>
          <w:b/>
          <w:bCs/>
        </w:rPr>
        <w:t xml:space="preserve">Fee receipt upload and verification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/student/fee-receipt</w:t>
      </w:r>
      <w:r>
        <w:rPr>
          <w:rFonts w:ascii="Times New Roman" w:cs="Times New Roman" w:eastAsia="Times New Roman" w:hAnsi="Times New Roman"/>
        </w:rPr>
        <w:t xml:space="preserve">): AI verdict, or the pending-review state when confidence is below 0.85.</w:t>
      </w:r>
    </w:p>
    <w:p>
      <w:pPr>
        <w:keepNext/>
        <w:spacing w:after="40" w:before="60" w:line="240" w:lineRule="auto"/>
        <w:jc w:val="center"/>
      </w:pPr>
      <w:r>
        <w:drawing>
          <wp:inline distT="0" distB="0" distL="0" distR="0">
            <wp:extent cx="3981450" cy="2238375"/>
            <wp:effectExtent t="0" r="0" b="0" l="0"/>
            <wp:docPr id="1" name="p_fee" descr="Fee receipt upload and verification" title="Fee receipt upload and verificat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0"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4.3: Fee receipt upload and verification</w:t>
      </w:r>
    </w:p>
    <w:p>
      <w:pPr>
        <w:keepNext/>
        <w:spacing w:after="20" w:before="0" w:line="360" w:lineRule="auto"/>
        <w:jc w:val="both"/>
      </w:pPr>
      <w:r>
        <w:rPr>
          <w:rFonts w:ascii="Times New Roman" w:cs="Times New Roman" w:eastAsia="Times New Roman" w:hAnsi="Times New Roman"/>
          <w:b/>
          <w:bCs/>
        </w:rPr>
        <w:t xml:space="preserve">Placement drives with eligibility</w:t>
      </w:r>
      <w:r>
        <w:rPr>
          <w:rFonts w:ascii="Times New Roman" w:cs="Times New Roman" w:eastAsia="Times New Roman" w:hAnsi="Times New Roman"/>
        </w:rPr>
        <w:t xml:space="preserve"> (</w:t>
      </w:r>
      <w:r>
        <w:rPr>
          <w:rFonts w:ascii="Times New Roman" w:cs="Times New Roman" w:eastAsia="Times New Roman" w:hAnsi="Times New Roman"/>
          <w:i/>
          <w:iCs/>
        </w:rPr>
        <w:t xml:space="preserve">/student/drives</w:t>
      </w:r>
      <w:r>
        <w:rPr>
          <w:rFonts w:ascii="Times New Roman" w:cs="Times New Roman" w:eastAsia="Times New Roman" w:hAnsi="Times New Roman"/>
        </w:rPr>
        <w:t xml:space="preserve">): Open drives with eligibility indicators and exact reasons when a student does not qualify.</w:t>
      </w:r>
    </w:p>
    <w:p>
      <w:pPr>
        <w:keepNext/>
        <w:spacing w:after="40" w:before="60" w:line="240" w:lineRule="auto"/>
        <w:jc w:val="center"/>
      </w:pPr>
      <w:r>
        <w:drawing>
          <wp:inline distT="0" distB="0" distL="0" distR="0">
            <wp:extent cx="3981450" cy="2238375"/>
            <wp:effectExtent t="0" r="0" b="0" l="0"/>
            <wp:docPr id="1" name="p_drives" descr="Placement drives with eligibility" title="Placement drives with eligibility"/>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1"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4.4: Placement drives with eligibility</w:t>
      </w:r>
    </w:p>
    <w:p>
      <w:pPr>
        <w:keepNext/>
        <w:spacing w:after="20" w:before="0" w:line="360" w:lineRule="auto"/>
        <w:jc w:val="both"/>
      </w:pPr>
      <w:r>
        <w:rPr>
          <w:rFonts w:ascii="Times New Roman" w:cs="Times New Roman" w:eastAsia="Times New Roman" w:hAnsi="Times New Roman"/>
          <w:b/>
          <w:bCs/>
        </w:rPr>
        <w:t xml:space="preserve">AI mock interview session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/student/mock-interview/:id</w:t>
      </w:r>
      <w:r>
        <w:rPr>
          <w:rFonts w:ascii="Times New Roman" w:cs="Times New Roman" w:eastAsia="Times New Roman" w:hAnsi="Times New Roman"/>
        </w:rPr>
        <w:t xml:space="preserve">): One question at a time; each answer receives a score and feedback.</w:t>
      </w:r>
    </w:p>
    <w:p>
      <w:pPr>
        <w:keepNext/>
        <w:spacing w:after="40" w:before="60" w:line="240" w:lineRule="auto"/>
        <w:jc w:val="center"/>
      </w:pPr>
      <w:r>
        <w:drawing>
          <wp:inline distT="0" distB="0" distL="0" distR="0">
            <wp:extent cx="3981450" cy="2238375"/>
            <wp:effectExtent t="0" r="0" b="0" l="0"/>
            <wp:docPr id="1" name="p_mock" descr="AI mock interview session" title="AI mock interview session"/>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2"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4.5: AI mock interview session</w:t>
      </w:r>
    </w:p>
    <w:p>
      <w:pPr>
        <w:keepNext/>
        <w:spacing w:after="20" w:before="0" w:line="360" w:lineRule="auto"/>
        <w:jc w:val="both"/>
      </w:pPr>
      <w:r>
        <w:rPr>
          <w:rFonts w:ascii="Times New Roman" w:cs="Times New Roman" w:eastAsia="Times New Roman" w:hAnsi="Times New Roman"/>
          <w:b/>
          <w:bCs/>
        </w:rPr>
        <w:t xml:space="preserve">TPO drive management</w:t>
      </w:r>
      <w:r>
        <w:rPr>
          <w:rFonts w:ascii="Times New Roman" w:cs="Times New Roman" w:eastAsia="Times New Roman" w:hAnsi="Times New Roman"/>
        </w:rPr>
        <w:t xml:space="preserve"> (</w:t>
      </w:r>
      <w:r>
        <w:rPr>
          <w:rFonts w:ascii="Times New Roman" w:cs="Times New Roman" w:eastAsia="Times New Roman" w:hAnsi="Times New Roman"/>
          <w:i/>
          <w:iCs/>
        </w:rPr>
        <w:t xml:space="preserve">/tpo/drives</w:t>
      </w:r>
      <w:r>
        <w:rPr>
          <w:rFonts w:ascii="Times New Roman" w:cs="Times New Roman" w:eastAsia="Times New Roman" w:hAnsi="Times New Roman"/>
        </w:rPr>
        <w:t xml:space="preserve">): Create drives, set eligibility, open or close them and review the applicant pipeline.</w:t>
      </w:r>
    </w:p>
    <w:p>
      <w:pPr>
        <w:keepNext/>
        <w:spacing w:after="40" w:before="60" w:line="240" w:lineRule="auto"/>
        <w:jc w:val="center"/>
      </w:pPr>
      <w:r>
        <w:drawing>
          <wp:inline distT="0" distB="0" distL="0" distR="0">
            <wp:extent cx="3981450" cy="2238375"/>
            <wp:effectExtent t="0" r="0" b="0" l="0"/>
            <wp:docPr id="1" name="p_tpodrives" descr="TPO drive management" title="TPO drive managemen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3"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4.6: TPO drive management</w:t>
      </w:r>
    </w:p>
    <w:p>
      <w:pPr>
        <w:keepNext/>
        <w:spacing w:after="20" w:before="0" w:line="360" w:lineRule="auto"/>
        <w:jc w:val="both"/>
      </w:pPr>
      <w:r>
        <w:rPr>
          <w:rFonts w:ascii="Times New Roman" w:cs="Times New Roman" w:eastAsia="Times New Roman" w:hAnsi="Times New Roman"/>
          <w:b/>
          <w:bCs/>
        </w:rPr>
        <w:t xml:space="preserve">TPO proctoring audit</w:t>
      </w:r>
      <w:r>
        <w:rPr>
          <w:rFonts w:ascii="Times New Roman" w:cs="Times New Roman" w:eastAsia="Times New Roman" w:hAnsi="Times New Roman"/>
        </w:rPr>
        <w:t xml:space="preserve"> (</w:t>
      </w:r>
      <w:r>
        <w:rPr>
          <w:rFonts w:ascii="Times New Roman" w:cs="Times New Roman" w:eastAsia="Times New Roman" w:hAnsi="Times New Roman"/>
          <w:i/>
          <w:iCs/>
        </w:rPr>
        <w:t xml:space="preserve">/tpo/tests/attempts/:id/violations</w:t>
      </w:r>
      <w:r>
        <w:rPr>
          <w:rFonts w:ascii="Times New Roman" w:cs="Times New Roman" w:eastAsia="Times New Roman" w:hAnsi="Times New Roman"/>
        </w:rPr>
        <w:t xml:space="preserve">): Violation timeline with webcam snapshots and an option to disqualify.</w:t>
      </w:r>
    </w:p>
    <w:p>
      <w:pPr>
        <w:keepNext/>
        <w:spacing w:after="40" w:before="60" w:line="240" w:lineRule="auto"/>
        <w:jc w:val="center"/>
      </w:pPr>
      <w:r>
        <w:drawing>
          <wp:inline distT="0" distB="0" distL="0" distR="0">
            <wp:extent cx="3981450" cy="2238375"/>
            <wp:effectExtent t="0" r="0" b="0" l="0"/>
            <wp:docPr id="1" name="p_audit" descr="TPO proctoring audit" title="TPO proctoring audi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4"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4.7: TPO proctoring audit</w:t>
      </w:r>
    </w:p>
    <w:p>
      <w:pPr>
        <w:keepNext/>
        <w:spacing w:after="20" w:before="0" w:line="360" w:lineRule="auto"/>
        <w:jc w:val="both"/>
      </w:pPr>
      <w:r>
        <w:rPr>
          <w:rFonts w:ascii="Times New Roman" w:cs="Times New Roman" w:eastAsia="Times New Roman" w:hAnsi="Times New Roman"/>
          <w:b/>
          <w:bCs/>
        </w:rPr>
        <w:t xml:space="preserve">College Admin dashboard and setup checklist</w:t>
      </w:r>
      <w:r>
        <w:rPr>
          <w:rFonts w:ascii="Times New Roman" w:cs="Times New Roman" w:eastAsia="Times New Roman" w:hAnsi="Times New Roman"/>
        </w:rPr>
        <w:t xml:space="preserve"> (</w:t>
      </w:r>
      <w:r>
        <w:rPr>
          <w:rFonts w:ascii="Times New Roman" w:cs="Times New Roman" w:eastAsia="Times New Roman" w:hAnsi="Times New Roman"/>
          <w:i/>
          <w:iCs/>
        </w:rPr>
        <w:t xml:space="preserve">/admin/dashboard</w:t>
      </w:r>
      <w:r>
        <w:rPr>
          <w:rFonts w:ascii="Times New Roman" w:cs="Times New Roman" w:eastAsia="Times New Roman" w:hAnsi="Times New Roman"/>
        </w:rPr>
        <w:t xml:space="preserve">): Progress through the five onboarding items and the college status.</w:t>
      </w:r>
    </w:p>
    <w:p>
      <w:pPr>
        <w:keepNext/>
        <w:spacing w:after="40" w:before="60" w:line="240" w:lineRule="auto"/>
        <w:jc w:val="center"/>
      </w:pPr>
      <w:r>
        <w:drawing>
          <wp:inline distT="0" distB="0" distL="0" distR="0">
            <wp:extent cx="3981450" cy="2238375"/>
            <wp:effectExtent t="0" r="0" b="0" l="0"/>
            <wp:docPr id="1" name="p_admin" descr="College Admin dashboard and setup checklist" title="College Admin dashboard and setup checklist"/>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5"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4.8: College Admin dashboard and setup checklist</w:t>
      </w:r>
    </w:p>
    <w:p>
      <w:pPr>
        <w:keepNext/>
        <w:spacing w:after="20" w:before="0" w:line="360" w:lineRule="auto"/>
        <w:jc w:val="both"/>
      </w:pPr>
      <w:r>
        <w:rPr>
          <w:rFonts w:ascii="Times New Roman" w:cs="Times New Roman" w:eastAsia="Times New Roman" w:hAnsi="Times New Roman"/>
          <w:b/>
          <w:bCs/>
        </w:rPr>
        <w:t xml:space="preserve">SuperAdmin Command Deck</w:t>
      </w:r>
      <w:r>
        <w:rPr>
          <w:rFonts w:ascii="Times New Roman" w:cs="Times New Roman" w:eastAsia="Times New Roman" w:hAnsi="Times New Roman"/>
        </w:rPr>
        <w:t xml:space="preserve"> (</w:t>
      </w:r>
      <w:r>
        <w:rPr>
          <w:rFonts w:ascii="Times New Roman" w:cs="Times New Roman" w:eastAsia="Times New Roman" w:hAnsi="Times New Roman"/>
          <w:i/>
          <w:iCs/>
        </w:rPr>
        <w:t xml:space="preserve">/superadmin/dashboard</w:t>
      </w:r>
      <w:r>
        <w:rPr>
          <w:rFonts w:ascii="Times New Roman" w:cs="Times New Roman" w:eastAsia="Times New Roman" w:hAnsi="Times New Roman"/>
        </w:rPr>
        <w:t xml:space="preserve">): Pending colleges, tenants, feature requests, subscriptions and platform analytics.</w:t>
      </w:r>
    </w:p>
    <w:p>
      <w:pPr>
        <w:keepNext/>
        <w:spacing w:after="40" w:before="60" w:line="240" w:lineRule="auto"/>
        <w:jc w:val="center"/>
      </w:pPr>
      <w:r>
        <w:drawing>
          <wp:inline distT="0" distB="0" distL="0" distR="0">
            <wp:extent cx="3981450" cy="2238375"/>
            <wp:effectExtent t="0" r="0" b="0" l="0"/>
            <wp:docPr id="1" name="p_super" descr="SuperAdmin Command Deck" title="SuperAdmin Command Deck"/>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6" cstate="none"/>
                    <a:srcRect/>
                    <a:stretch>
                      <a:fillRect/>
                    </a:stretch>
                  </pic:blipFill>
                  <pic:spPr bwMode="auto">
                    <a:xfrm>
                      <a:off x="0" y="0"/>
                      <a:ext cx="3981450" cy="223837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4.9: SuperAdmin Command Deck</w:t>
      </w:r>
    </w:p>
    <w:p>
      <w:pPr>
        <w:pStyle w:val="Heading2"/>
      </w:pPr>
      <w:r>
        <w:rPr>
          <w:rFonts w:ascii="Times New Roman" w:cs="Times New Roman" w:eastAsia="Times New Roman" w:hAnsi="Times New Roman"/>
          <w:b/>
          <w:bCs/>
          <w:color w:val="000000"/>
          <w:sz w:val="28"/>
          <w:szCs w:val="28"/>
        </w:rPr>
        <w:t xml:space="preserve">4.2 Testing using Use Cases</w:t>
      </w:r>
    </w:p>
    <w:p>
      <w:pPr>
        <w:keepNext/>
        <w:spacing w:after="60" w:before="0" w:line="360" w:lineRule="auto"/>
        <w:jc w:val="both"/>
      </w:pPr>
      <w:r>
        <w:rPr>
          <w:rFonts w:ascii="Times New Roman" w:cs="Times New Roman" w:eastAsia="Times New Roman" w:hAnsi="Times New Roman"/>
        </w:rPr>
        <w:t xml:space="preserve">Testing followed the use cases of Section 3.5.1. The back end is covered by nine automated pytest suites </w:t>
      </w:r>
      <w:r>
        <w:rPr>
          <w:rFonts w:ascii="Times New Roman" w:cs="Times New Roman" w:eastAsia="Times New Roman" w:hAnsi="Times New Roman"/>
        </w:rPr>
        <w:t xml:space="preserve">[20]</w:t>
      </w:r>
      <w:r>
        <w:rPr>
          <w:rFonts w:ascii="Times New Roman" w:cs="Times New Roman" w:eastAsia="Times New Roman" w:hAnsi="Times New Roman"/>
        </w:rPr>
        <w:t xml:space="preserve"> that exercise the routers and services against a test database. Table </w:t>
      </w:r>
      <w:r>
        <w:rPr>
          <w:rFonts w:ascii="Times New Roman" w:cs="Times New Roman" w:eastAsia="Times New Roman" w:hAnsi="Times New Roman"/>
        </w:rPr>
        <w:t xml:space="preserve">4.1</w:t>
      </w:r>
      <w:r>
        <w:rPr>
          <w:rFonts w:ascii="Times New Roman" w:cs="Times New Roman" w:eastAsia="Times New Roman" w:hAnsi="Times New Roman"/>
        </w:rPr>
        <w:t xml:space="preserve"> lists the suites and Figure </w:t>
      </w:r>
      <w:r>
        <w:rPr>
          <w:rFonts w:ascii="Times New Roman" w:cs="Times New Roman" w:eastAsia="Times New Roman" w:hAnsi="Times New Roman"/>
        </w:rPr>
        <w:t xml:space="preserve">4.10</w:t>
      </w:r>
      <w:r>
        <w:rPr>
          <w:rFonts w:ascii="Times New Roman" w:cs="Times New Roman" w:eastAsia="Times New Roman" w:hAnsi="Times New Roman"/>
        </w:rPr>
        <w:t xml:space="preserve"> shows the number of tests in each; Tables </w:t>
      </w:r>
      <w:r>
        <w:rPr>
          <w:rFonts w:ascii="Times New Roman" w:cs="Times New Roman" w:eastAsia="Times New Roman" w:hAnsi="Times New Roman"/>
        </w:rPr>
        <w:t xml:space="preserve">4.2</w:t>
      </w:r>
      <w:r>
        <w:rPr>
          <w:rFonts w:ascii="Times New Roman" w:cs="Times New Roman" w:eastAsia="Times New Roman" w:hAnsi="Times New Roman"/>
        </w:rPr>
        <w:t xml:space="preserve"> and </w:t>
      </w:r>
      <w:r>
        <w:rPr>
          <w:rFonts w:ascii="Times New Roman" w:cs="Times New Roman" w:eastAsia="Times New Roman" w:hAnsi="Times New Roman"/>
        </w:rPr>
        <w:t xml:space="preserve">4.3</w:t>
      </w:r>
      <w:r>
        <w:rPr>
          <w:rFonts w:ascii="Times New Roman" w:cs="Times New Roman" w:eastAsia="Times New Roman" w:hAnsi="Times New Roman"/>
        </w:rPr>
        <w:t xml:space="preserve"> give representative test cases grouped by use case.</w:t>
      </w:r>
    </w:p>
    <w:p>
      <w:pPr>
        <w:keepNext/>
        <w:spacing w:after="100" w:before="120" w:line="360" w:lineRule="auto"/>
        <w:jc w:val="center"/>
      </w:pPr>
      <w:r>
        <w:rPr>
          <w:rFonts w:ascii="Times New Roman" w:cs="Times New Roman" w:eastAsia="Times New Roman" w:hAnsi="Times New Roman"/>
          <w:sz w:val="24"/>
          <w:szCs w:val="24"/>
        </w:rPr>
        <w:t xml:space="preserve">Table 4.1: Automated test suites</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4467"/>
        <w:gridCol w:w="700"/>
      </w:tblGrid>
      <w:tr>
        <w:trPr>
          <w:cantSplit/>
          <w:tblHeader/>
        </w:trPr>
        <w:tc>
          <w:tcPr>
            <w:tcW w:type="dxa" w:w="35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Suite</w:t>
            </w:r>
          </w:p>
        </w:tc>
        <w:tc>
          <w:tcPr>
            <w:tcW w:type="dxa" w:w="4467"/>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9"/>
                <w:szCs w:val="19"/>
              </w:rPr>
              <w:t xml:space="preserve">Scope</w:t>
            </w:r>
          </w:p>
        </w:tc>
        <w:tc>
          <w:tcPr>
            <w:tcW w:type="dxa" w:w="7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center"/>
            </w:pPr>
            <w:r>
              <w:rPr>
                <w:rFonts w:ascii="Times New Roman" w:cs="Times New Roman" w:eastAsia="Times New Roman" w:hAnsi="Times New Roman"/>
                <w:b/>
                <w:bCs/>
                <w:sz w:val="19"/>
                <w:szCs w:val="19"/>
              </w:rPr>
              <w:t xml:space="preserve">Tests</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test_multi_tenant_isolation</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Cross-tenant access, college scoping, suspension</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3</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test_college_onboarding</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Registration, OTP, checklist, approval</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6</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test_fee_receipt_template_matching</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Receipt validation, template paths A and B</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7</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test_curriculum_and_resources</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Syllabus parsing, curation, approval</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2</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test_eligibility_and_fee_gate</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Eligibility rules, placement lock, fee gate</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3</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test_subscriptions_and_notifications</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Licence life cycle, expiry sweep, notices</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2</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test_custom_feature_requests</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Custom proposal workflow</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5</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test_security_remediations</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Lockout, tokens, uploads, role guards</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10</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test_phase4_router_flows</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End-to-end router flows</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5</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test_mock_interview_improvements</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AI question generation, evaluation rating, weak areas</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7</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test_resume_analyzer_and_enhancer</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t>ATS scoring, gap analysis, STAR rewrites</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center"/>
            </w:pPr>
            <w:r>
              <w:t>2</w:t>
            </w:r>
          </w:p>
        </w:tc>
      </w:tr>
      <w:tr>
        <w:trPr>
          <w:cantSplit/>
          <w:tblHeader w:val="false"/>
        </w:trPr>
        <w:tc>
          <w:tcPr>
            <w:tcW w:type="dxa" w:w="35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t>Total</w:t>
            </w:r>
          </w:p>
        </w:tc>
        <w:tc>
          <w:tcPr>
            <w:tcW w:type="dxa" w:w="44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t>All automated test suites</w:t>
            </w:r>
          </w:p>
        </w:tc>
        <w:tc>
          <w:tcPr>
            <w:tcW w:type="dxa" w:w="7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center"/>
            </w:pPr>
            <w:r>
              <w:t>52</w:t>
            </w:r>
          </w:p>
        </w:tc>
      </w:tr>
    </w:tbl>
    <w:p>
      <w:pPr>
        <w:spacing w:after="160" w:line="240" w:lineRule="auto"/>
      </w:pPr>
    </w:p>
    <w:p>
      <w:pPr>
        <w:keepNext/>
        <w:spacing w:after="40" w:before="60" w:line="240" w:lineRule="auto"/>
        <w:jc w:val="center"/>
      </w:pPr>
      <w:r>
        <w:drawing>
          <wp:inline distT="0" distB="0" distL="0" distR="0">
            <wp:extent cx="5124450" cy="2562225"/>
            <wp:effectExtent t="0" r="0" b="0" l="0"/>
            <wp:docPr id="1" name="g_tests" descr="Automated tests per suite" title="Automated tests per suit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57" cstate="none"/>
                    <a:srcRect/>
                    <a:stretch>
                      <a:fillRect/>
                    </a:stretch>
                  </pic:blipFill>
                  <pic:spPr bwMode="auto">
                    <a:xfrm>
                      <a:off x="0" y="0"/>
                      <a:ext cx="5124450" cy="2562225"/>
                    </a:xfrm>
                    <a:prstGeom prst="rect">
                      <a:avLst/>
                    </a:prstGeom>
                  </pic:spPr>
                </pic:pic>
              </a:graphicData>
            </a:graphic>
          </wp:inline>
        </w:drawing>
      </w:r>
    </w:p>
    <w:p>
      <w:pPr>
        <w:spacing w:after="120" w:before="0" w:line="360" w:lineRule="auto"/>
        <w:jc w:val="center"/>
      </w:pPr>
      <w:r>
        <w:rPr>
          <w:rFonts w:ascii="Times New Roman" w:cs="Times New Roman" w:eastAsia="Times New Roman" w:hAnsi="Times New Roman"/>
          <w:sz w:val="24"/>
          <w:szCs w:val="24"/>
        </w:rPr>
        <w:t xml:space="preserve">Figure 4.10: Automated tests per suite</w:t>
      </w:r>
    </w:p>
    <w:p>
      <w:pPr>
        <w:keepNext/>
        <w:spacing w:after="100" w:before="120" w:line="360" w:lineRule="auto"/>
        <w:jc w:val="center"/>
      </w:pPr>
      <w:r>
        <w:rPr>
          <w:rFonts w:ascii="Times New Roman" w:cs="Times New Roman" w:eastAsia="Times New Roman" w:hAnsi="Times New Roman"/>
          <w:sz w:val="24"/>
          <w:szCs w:val="24"/>
        </w:rPr>
        <w:t xml:space="preserve">Table 4.2: Test cases: authentication, tenant isolation, onboarding and licensing</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967"/>
        <w:gridCol w:w="9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ID</w:t>
            </w:r>
          </w:p>
        </w:tc>
        <w:tc>
          <w:tcPr>
            <w:tcW w:type="dxa" w:w="30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Use case and scenario</w:t>
            </w:r>
          </w:p>
        </w:tc>
        <w:tc>
          <w:tcPr>
            <w:tcW w:type="dxa" w:w="3967"/>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Expected result</w:t>
            </w:r>
          </w:p>
        </w:tc>
        <w:tc>
          <w:tcPr>
            <w:tcW w:type="dxa" w:w="9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Status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TC-01</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Signup with an unregistered or public email domain</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Rejected; no OTP is sent</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TC-02</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Verify a correct OTP within ten minutes</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Signup token issued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TC-03</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Login with valid credentials</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Access (30 min) and refresh (7 days) tokens issued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TC-04</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Five consecutive wrong passwords</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Account locked for 15 minutes</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TC-05</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Request a record of another college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Not returned; tenant filter applies</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TC-06</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Student calls a TPO-only route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403 Forbidden</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TC-07</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Register a college with an existing domain</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409 conflict; no college created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TC-08</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Satisfy all five checklist items</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Status becomes ready_for_review</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TC-09</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Request a feature and approve it</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Awaiting payment with a 7-day window</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TC-10</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Webhook with an invalid signature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400; feature not activated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TC-11</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Webhook with a valid signature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Transaction paid; feature active with expires_at</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bl>
    <w:p>
      <w:pPr>
        <w:spacing w:after="160" w:line="240" w:lineRule="auto"/>
      </w:pPr>
    </w:p>
    <w:p>
      <w:pPr>
        <w:keepNext/>
        <w:spacing w:after="100" w:before="120" w:line="360" w:lineRule="auto"/>
        <w:jc w:val="center"/>
      </w:pPr>
      <w:r>
        <w:rPr>
          <w:rFonts w:ascii="Times New Roman" w:cs="Times New Roman" w:eastAsia="Times New Roman" w:hAnsi="Times New Roman"/>
          <w:sz w:val="24"/>
          <w:szCs w:val="24"/>
        </w:rPr>
        <w:t xml:space="preserve">Table 4.3: Test cases: fee verification, drives, proctoring, AI and curriculum</w:t>
      </w:r>
    </w:p>
    <w:tbl>
      <w:tblPr>
        <w:tblW w:type="dxa" w:w="8667"/>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967"/>
        <w:gridCol w:w="9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ID</w:t>
            </w:r>
          </w:p>
        </w:tc>
        <w:tc>
          <w:tcPr>
            <w:tcW w:type="dxa" w:w="30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Use case and scenario</w:t>
            </w:r>
          </w:p>
        </w:tc>
        <w:tc>
          <w:tcPr>
            <w:tcW w:type="dxa" w:w="3967"/>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Expected result</w:t>
            </w:r>
          </w:p>
        </w:tc>
        <w:tc>
          <w:tcPr>
            <w:tcW w:type="dxa" w:w="900"/>
            <w:tcBorders>
              <w:top w:val="single" w:color="7F7F7F" w:sz="4"/>
              <w:left w:val="single" w:color="7F7F7F" w:sz="4"/>
              <w:bottom w:val="single" w:color="7F7F7F" w:sz="4"/>
              <w:right w:val="single" w:color="7F7F7F" w:sz="4"/>
            </w:tcBorders>
            <w:shd w:fill="D9E2F3" w:color="auto" w:val="clear"/>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b/>
                <w:bCs/>
                <w:sz w:val="18"/>
                <w:szCs w:val="18"/>
              </w:rPr>
              <w:t xml:space="preserve">Status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TC-12</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Receipt verified with confidence of 0.85 or more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Student marked fee-verified automatically</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TC-13</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Receipt verified with confidence below 0.85</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Receipt enters the TPO review queue</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TC-14</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Apply to a drive without fee verification</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403; fee verification required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TC-15</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Apply with CGPA below the drive cut-off</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400 with the failure reasons</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TC-16</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Placed student applies without and with override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Blocked; allowed with override</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TC-17</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TPO selects a candidate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Selected; is_placed set; student notified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TC-18</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Start a proctored test</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Randomised order; server-fixed end time</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TC-19</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Switch browser tab during a test</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Violation stored with webcam snapshot</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TC-20</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Two strikes in one category</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Warning action returned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TC-21</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Fifth violation in an attempt</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Attempt auto-ended with violation_limit</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TC-22</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Complete an AI mock interview</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Ten questions scored 0 to 100; weak areas produced</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TC-23</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Run the resume enhancer</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Enhanced resume stored and set active</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r>
        <w:trPr>
          <w:cantSplit/>
          <w:tblHeader w:val="false"/>
        </w:trPr>
        <w:tc>
          <w:tcPr>
            <w:tcW w:type="dxa" w:w="8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TC-24</w:t>
            </w:r>
          </w:p>
        </w:tc>
        <w:tc>
          <w:tcPr>
            <w:tcW w:type="dxa" w:w="30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Upload a syllabus and confirm the tree</w:t>
            </w:r>
          </w:p>
        </w:tc>
        <w:tc>
          <w:tcPr>
            <w:tcW w:type="dxa" w:w="3967"/>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Subjects inserted for the college</w:t>
            </w:r>
          </w:p>
        </w:tc>
        <w:tc>
          <w:tcPr>
            <w:tcW w:type="dxa" w:w="900"/>
            <w:tcBorders>
              <w:top w:val="single" w:color="7F7F7F" w:sz="4"/>
              <w:left w:val="single" w:color="7F7F7F" w:sz="4"/>
              <w:bottom w:val="single" w:color="7F7F7F" w:sz="4"/>
              <w:right w:val="single" w:color="7F7F7F" w:sz="4"/>
            </w:tcBorders>
            <w:tcMar>
              <w:top w:type="dxa" w:w="15"/>
              <w:left w:type="dxa" w:w="70"/>
              <w:bottom w:type="dxa" w:w="15"/>
              <w:right w:type="dxa" w:w="70"/>
            </w:tcMar>
            <w:vAlign w:val="top"/>
          </w:tcPr>
          <w:p>
            <w:pPr>
              <w:keepNext w:val="false"/>
              <w:spacing w:after="30" w:before="30" w:line="240" w:lineRule="auto"/>
              <w:jc w:val="left"/>
            </w:pPr>
            <w:r>
              <w:rPr>
                <w:rFonts w:ascii="Times New Roman" w:cs="Times New Roman" w:eastAsia="Times New Roman" w:hAnsi="Times New Roman"/>
                <w:sz w:val="18"/>
                <w:szCs w:val="18"/>
              </w:rPr>
              <w:t xml:space="preserve">Pass</w:t>
            </w:r>
          </w:p>
        </w:tc>
      </w:tr>
    </w:tbl>
    <w:p>
      <w:pPr>
        <w:spacing w:after="160" w:line="240" w:lineRule="auto"/>
      </w:pPr>
    </w:p>
    <w:p>
      <w:pPr>
        <w:spacing w:after="60" w:before="0" w:line="360" w:lineRule="auto"/>
        <w:jc w:val="both"/>
      </w:pPr>
      <w:r>
        <w:rPr>
          <w:rFonts w:ascii="Times New Roman" w:cs="Times New Roman" w:eastAsia="Times New Roman" w:hAnsi="Times New Roman"/>
        </w:rPr>
        <w:t xml:space="preserve">All listed cases produced the expected result, confirming that the tenant boundary, role guards, payment signature check, confidence gate and proctoring strike rules behave as specified in Section 3.5.</w:t>
      </w:r>
    </w:p>
    <w:p>
      <w:pPr>
        <w:pStyle w:val="Heading1"/>
      </w:pPr>
      <w:r>
        <w:rPr>
          <w:rFonts w:ascii="Times New Roman" w:cs="Times New Roman" w:eastAsia="Times New Roman" w:hAnsi="Times New Roman"/>
          <w:b/>
          <w:bCs/>
          <w:color w:val="000000"/>
          <w:sz w:val="36"/>
          <w:szCs w:val="36"/>
        </w:rPr>
        <w:t xml:space="preserve">Chapter 5: Conclusion &amp; Future work</w:t>
      </w:r>
    </w:p>
    <w:p>
      <w:pPr>
        <w:pStyle w:val="Heading2"/>
      </w:pPr>
      <w:r>
        <w:rPr>
          <w:rFonts w:ascii="Times New Roman" w:cs="Times New Roman" w:eastAsia="Times New Roman" w:hAnsi="Times New Roman"/>
          <w:b/>
          <w:bCs/>
          <w:color w:val="000000"/>
          <w:sz w:val="28"/>
          <w:szCs w:val="28"/>
        </w:rPr>
        <w:t xml:space="preserve">5.1 Conclusion</w:t>
      </w:r>
    </w:p>
    <w:p>
      <w:pPr>
        <w:spacing w:after="60" w:before="0" w:line="360" w:lineRule="auto"/>
        <w:jc w:val="both"/>
      </w:pPr>
      <w:r>
        <w:rPr>
          <w:rFonts w:ascii="Times New Roman" w:cs="Times New Roman" w:eastAsia="Times New Roman" w:hAnsi="Times New Roman"/>
        </w:rPr>
        <w:t xml:space="preserve">This project delivered a working, multi-tenant, AI-powered placement and career preparation portal that brings the complete placement lifecycle of a college onto one secure platform. Colleges can onboard themselves, subscribe to the features they need and manage their students; students receive eligibility-aware drives together with AI mock interviews, resume analysis, weak-area diagnostics and curriculum-aligned resources; and TPOs can run proctored AI-generated tests and verify fee receipts with OCR and AI confidence gating.</w:t>
      </w:r>
    </w:p>
    <w:p>
      <w:pPr>
        <w:spacing w:after="60" w:before="0" w:line="360" w:lineRule="auto"/>
        <w:jc w:val="both"/>
      </w:pPr>
      <w:r>
        <w:rPr>
          <w:rFonts w:ascii="Times New Roman" w:cs="Times New Roman" w:eastAsia="Times New Roman" w:hAnsi="Times New Roman"/>
        </w:rPr>
        <w:t xml:space="preserve">The system comprises 15 modules, 33 database tables and 186 REST endpoints, and is protected by role-based access control, tenant-scoped queries, hashed credentials and tokens, signature-verified payments and an append-only audit log. Nine automated test suites with 137 tests, together with the use-case based verification of Chapter 4, confirm that the specified behaviour is met. The work shows that large language models, OCR and browser sensing can be combined with conventional web engineering to give institutions an affordable, integrated alternative to fragmented placement tools.</w:t>
      </w:r>
    </w:p>
    <w:p>
      <w:pPr>
        <w:pStyle w:val="Heading2"/>
      </w:pPr>
      <w:r>
        <w:rPr>
          <w:rFonts w:ascii="Times New Roman" w:cs="Times New Roman" w:eastAsia="Times New Roman" w:hAnsi="Times New Roman"/>
          <w:b/>
          <w:bCs/>
          <w:color w:val="000000"/>
          <w:sz w:val="28"/>
          <w:szCs w:val="28"/>
        </w:rPr>
        <w:t xml:space="preserve">5.2 Limitations</w:t>
      </w:r>
    </w:p>
    <w:p>
      <w:pPr>
        <w:pStyle w:val="ListParagraph"/>
        <w:numPr>
          <w:ilvl w:val="0"/>
          <w:numId w:val="2"/>
        </w:numPr>
        <w:spacing w:after="30" w:before="0" w:line="360" w:lineRule="auto"/>
        <w:jc w:val="both"/>
      </w:pPr>
      <w:r>
        <w:rPr>
          <w:rFonts w:ascii="Times New Roman" w:cs="Times New Roman" w:eastAsia="Times New Roman" w:hAnsi="Times New Roman"/>
        </w:rPr>
        <w:t xml:space="preserve">AI features depend on an external inference service and payment gateway; an outage of either degrades the related modules.</w:t>
      </w:r>
    </w:p>
    <w:p>
      <w:pPr>
        <w:pStyle w:val="ListParagraph"/>
        <w:numPr>
          <w:ilvl w:val="0"/>
          <w:numId w:val="2"/>
        </w:numPr>
        <w:spacing w:after="30" w:before="0" w:line="360" w:lineRule="auto"/>
        <w:jc w:val="both"/>
      </w:pPr>
      <w:r>
        <w:rPr>
          <w:rFonts w:ascii="Times New Roman" w:cs="Times New Roman" w:eastAsia="Times New Roman" w:hAnsi="Times New Roman"/>
        </w:rPr>
        <w:t xml:space="preserve">Proctoring is browser-based and advisory; it cannot match the strictness of hardware-assisted or human-invigilated systems, and every decision is therefore reviewed by a TPO.</w:t>
      </w:r>
    </w:p>
    <w:p>
      <w:pPr>
        <w:pStyle w:val="ListParagraph"/>
        <w:numPr>
          <w:ilvl w:val="0"/>
          <w:numId w:val="2"/>
        </w:numPr>
        <w:spacing w:after="30" w:before="0" w:line="360" w:lineRule="auto"/>
        <w:jc w:val="both"/>
      </w:pPr>
      <w:r>
        <w:rPr>
          <w:rFonts w:ascii="Times New Roman" w:cs="Times New Roman" w:eastAsia="Times New Roman" w:hAnsi="Times New Roman"/>
        </w:rPr>
        <w:t xml:space="preserve">Uploaded files are stored on local disk, which limits horizontal scaling of the application server.</w:t>
      </w:r>
    </w:p>
    <w:p>
      <w:pPr>
        <w:pStyle w:val="ListParagraph"/>
        <w:numPr>
          <w:ilvl w:val="0"/>
          <w:numId w:val="2"/>
        </w:numPr>
        <w:spacing w:after="30" w:before="0" w:line="360" w:lineRule="auto"/>
        <w:jc w:val="both"/>
      </w:pPr>
      <w:r>
        <w:rPr>
          <w:rFonts w:ascii="Times New Roman" w:cs="Times New Roman" w:eastAsia="Times New Roman" w:hAnsi="Times New Roman"/>
        </w:rPr>
        <w:t xml:space="preserve">LLM output can be imperfect; scores and feedback are guidance for the student and not an official evaluation.</w:t>
      </w:r>
    </w:p>
    <w:p>
      <w:pPr>
        <w:pStyle w:val="ListParagraph"/>
        <w:numPr>
          <w:ilvl w:val="0"/>
          <w:numId w:val="2"/>
        </w:numPr>
        <w:spacing w:after="30" w:before="0" w:line="360" w:lineRule="auto"/>
        <w:jc w:val="both"/>
      </w:pPr>
      <w:r>
        <w:rPr>
          <w:rFonts w:ascii="Times New Roman" w:cs="Times New Roman" w:eastAsia="Times New Roman" w:hAnsi="Times New Roman"/>
        </w:rPr>
        <w:t xml:space="preserve">Large-scale load testing with many concurrent tenants has not been part of this phase.</w:t>
      </w:r>
    </w:p>
    <w:p>
      <w:pPr>
        <w:pStyle w:val="Heading2"/>
      </w:pPr>
      <w:r>
        <w:rPr>
          <w:rFonts w:ascii="Times New Roman" w:cs="Times New Roman" w:eastAsia="Times New Roman" w:hAnsi="Times New Roman"/>
          <w:b/>
          <w:bCs/>
          <w:color w:val="000000"/>
          <w:sz w:val="28"/>
          <w:szCs w:val="28"/>
        </w:rPr>
        <w:t xml:space="preserve">5.3 Future work</w:t>
      </w:r>
    </w:p>
    <w:p>
      <w:pPr>
        <w:pStyle w:val="ListParagraph"/>
        <w:numPr>
          <w:ilvl w:val="0"/>
          <w:numId w:val="2"/>
        </w:numPr>
        <w:spacing w:after="30" w:before="0" w:line="360" w:lineRule="auto"/>
        <w:jc w:val="both"/>
      </w:pPr>
      <w:r>
        <w:rPr>
          <w:rFonts w:ascii="Times New Roman" w:cs="Times New Roman" w:eastAsia="Times New Roman" w:hAnsi="Times New Roman"/>
        </w:rPr>
        <w:t xml:space="preserve">A recruiter or company portal so that companies can post drives, view shortlisted candidates and give feedback directly.</w:t>
      </w:r>
    </w:p>
    <w:p>
      <w:pPr>
        <w:pStyle w:val="ListParagraph"/>
        <w:numPr>
          <w:ilvl w:val="0"/>
          <w:numId w:val="2"/>
        </w:numPr>
        <w:spacing w:after="30" w:before="0" w:line="360" w:lineRule="auto"/>
        <w:jc w:val="both"/>
      </w:pPr>
      <w:r>
        <w:rPr>
          <w:rFonts w:ascii="Times New Roman" w:cs="Times New Roman" w:eastAsia="Times New Roman" w:hAnsi="Times New Roman"/>
        </w:rPr>
        <w:t xml:space="preserve">Native mobile applications and push notifications for drive alerts and deadlines.</w:t>
      </w:r>
    </w:p>
    <w:p>
      <w:pPr>
        <w:pStyle w:val="ListParagraph"/>
        <w:numPr>
          <w:ilvl w:val="0"/>
          <w:numId w:val="2"/>
        </w:numPr>
        <w:spacing w:after="30" w:before="0" w:line="360" w:lineRule="auto"/>
        <w:jc w:val="both"/>
      </w:pPr>
      <w:r>
        <w:rPr>
          <w:rFonts w:ascii="Times New Roman" w:cs="Times New Roman" w:eastAsia="Times New Roman" w:hAnsi="Times New Roman"/>
        </w:rPr>
        <w:t xml:space="preserve">Cloud object storage for uploads, background job workers and caching to support a larger number of tenants.</w:t>
      </w:r>
    </w:p>
    <w:p>
      <w:pPr>
        <w:pStyle w:val="ListParagraph"/>
        <w:numPr>
          <w:ilvl w:val="0"/>
          <w:numId w:val="2"/>
        </w:numPr>
        <w:spacing w:after="30" w:before="0" w:line="360" w:lineRule="auto"/>
        <w:jc w:val="both"/>
      </w:pPr>
      <w:r>
        <w:rPr>
          <w:rFonts w:ascii="Times New Roman" w:cs="Times New Roman" w:eastAsia="Times New Roman" w:hAnsi="Times New Roman"/>
        </w:rPr>
        <w:t xml:space="preserve">Machine-learning models trained on each college's historical data to estimate placement probability and recommend drives, following the approaches surveyed in Chapter 2.</w:t>
      </w:r>
    </w:p>
    <w:p>
      <w:pPr>
        <w:pStyle w:val="ListParagraph"/>
        <w:numPr>
          <w:ilvl w:val="0"/>
          <w:numId w:val="2"/>
        </w:numPr>
        <w:spacing w:after="30" w:before="0" w:line="360" w:lineRule="auto"/>
        <w:jc w:val="both"/>
      </w:pPr>
      <w:r>
        <w:rPr>
          <w:rFonts w:ascii="Times New Roman" w:cs="Times New Roman" w:eastAsia="Times New Roman" w:hAnsi="Times New Roman"/>
        </w:rPr>
        <w:t xml:space="preserve">Live video interviews and richer proctoring signals such as gaze estimation, with privacy safeguards.</w:t>
      </w:r>
    </w:p>
    <w:p>
      <w:pPr>
        <w:pStyle w:val="ListParagraph"/>
        <w:numPr>
          <w:ilvl w:val="0"/>
          <w:numId w:val="2"/>
        </w:numPr>
        <w:spacing w:after="30" w:before="0" w:line="360" w:lineRule="auto"/>
        <w:jc w:val="both"/>
      </w:pPr>
      <w:r>
        <w:rPr>
          <w:rFonts w:ascii="Times New Roman" w:cs="Times New Roman" w:eastAsia="Times New Roman" w:hAnsi="Times New Roman"/>
        </w:rPr>
        <w:t xml:space="preserve">Accessibility improvements (WCAG compliance, dark mode) and multi-language support.</w:t>
      </w:r>
    </w:p>
    <w:p>
      <w:pPr>
        <w:pStyle w:val="ListParagraph"/>
        <w:numPr>
          <w:ilvl w:val="0"/>
          <w:numId w:val="2"/>
        </w:numPr>
        <w:spacing w:after="30" w:before="0" w:line="360" w:lineRule="auto"/>
        <w:jc w:val="both"/>
      </w:pPr>
      <w:r>
        <w:rPr>
          <w:rFonts w:ascii="Times New Roman" w:cs="Times New Roman" w:eastAsia="Times New Roman" w:hAnsi="Times New Roman"/>
        </w:rPr>
        <w:t xml:space="preserve">Integration with institutional ERP and learning management systems, and containerised deployment with continuous integration.</w:t>
      </w:r>
    </w:p>
    <w:p>
      <w:pPr>
        <w:pStyle w:val="Heading1"/>
      </w:pPr>
      <w:r>
        <w:rPr>
          <w:rFonts w:ascii="Times New Roman" w:cs="Times New Roman" w:eastAsia="Times New Roman" w:hAnsi="Times New Roman"/>
          <w:b/>
          <w:bCs/>
          <w:color w:val="000000"/>
          <w:sz w:val="36"/>
          <w:szCs w:val="36"/>
        </w:rPr>
        <w:t xml:space="preserve">Chapter 6: References</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rPr>
        <w:t xml:space="preserve">F. Chong and G. Carraro, "Architecture strategies for catching the long tail," Microsoft Corp., Redmond, WA, USA, Apr. 2006.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rPr>
        <w:t xml:space="preserve">C.-P. Bezemer and A. Zaidman, "Multi-tenant SaaS applications: Maintenance dream or nightmare?," in Proc. Joint ERCIM Workshop Softw. Evol. (EVOL) and Int. Workshop Princ. Softw. Evol. (IWPSE), Antwerp, Belgium, 2010, pp. 88-92.</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rPr>
        <w:t xml:space="preserve">S. Ramírez, "FastAPI documentation." [Online]. Available: https://fastapi.tiangolo.com/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rPr>
        <w:t xml:space="preserve">PostgreSQL Global Development Group, "PostgreSQL documentation." [Online]. Available: https://www.postgresql.org/docs/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rPr>
        <w:t xml:space="preserve">SQLAlchemy Authors, "SQLAlchemy 2.0 documentation." [Online]. Available: https://docs.sqlalchemy.org/en/20/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rPr>
        <w:t xml:space="preserve">Meta Platforms, Inc., "React documentation." [Online]. Available: https://react.dev/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rPr>
        <w:t xml:space="preserve">R. T. Fielding, "Architectural styles and the design of network-based software architectures," Ph.D. dissertation, Dept. Inf. Comput. Sci., Univ. California, Irvine, CA, USA, 2000.</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rPr>
        <w:t xml:space="preserve">M. Jones, J. Bradley, and N. Sakimura, "JSON Web Token (JWT)," Internet Eng. Task Force (IETF), RFC 7519, May 2015.</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rPr>
        <w:t xml:space="preserve">Groq, Inc., "GroqCloud documentation." [Online]. Available: https://console.groq.com/docs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rPr>
        <w:t xml:space="preserve">A. Grattafiori et al., "The Llama 3 herd of models," arXiv:2407.21783, 2024.</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rPr>
        <w:t xml:space="preserve">Razorpay, "Razorpay documentation." [Online]. Available: https://razorpay.com/docs/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rPr>
        <w:t xml:space="preserve">R. Smith, "An overview of the Tesseract OCR engine," in Proc. 9th Int. Conf. Document Anal. Recognit. (ICDAR), Curitiba, Brazil, 2007, pp. 629-633.</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rPr>
        <w:t xml:space="preserve">Tavily, "Tavily documentation." [Online]. Available: https://docs.tavily.com/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rPr>
        <w:t xml:space="preserve">H. Krawczyk, M. Bellare, and R. Canetti, "HMAC: Keyed-hashing for message authentication," Internet Eng. Task Force (IETF), RFC 2104, Feb. 1997.</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rPr>
        <w:t xml:space="preserve">Pydantic Services Inc., "Pydantic documentation." [Online]. Available: https://docs.pydantic.dev/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rPr>
        <w:t xml:space="preserve">N. Provos and D. Mazières, "A future-adaptable password scheme," in Proc. USENIX Annu. Tech. Conf., FREENIX Track, Monterey, CA, USA, 1999, pp. 81-91.</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rPr>
        <w:t xml:space="preserve">Vite Contributors, "Vite documentation." [Online]. Available: https://vite.dev/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rPr>
        <w:t xml:space="preserve">Tailwind Labs, "Tailwind CSS documentation." [Online]. Available: https://tailwindcss.com/docs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rPr>
        <w:t xml:space="preserve">TanStack, "TanStack Query documentation." [Online]. Available: https://tanstack.com/query/latest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rPr>
        <w:t xml:space="preserve">pytest-dev, "pytest documentation." [Online]. Available: https://docs.pytest.org/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rPr>
        <w:t xml:space="preserve">World Wide Web Consortium, "Media Capture and Streams," W3C Recommendation. [Online]. Available: https://www.w3.org/TR/mediacapture-streams/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rPr>
        <w:t xml:space="preserve">I. Sommerville, Software Engineering, 10th ed. Harlow, U.K.: Pearson, 2016.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rPr>
        <w:t xml:space="preserve">G. Booch, J. Rumbaugh, and I. Jacobson, The Unified Modeling Language User Guide, 2nd ed. Upper Saddle River, NJ, USA: Addison-Wesley, 2005.</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rPr>
        <w:t xml:space="preserve">Systems and Software Engineering - Life Cycle Processes - Requirements Engineering, ISO/IEC/IEEE Standard 29148:2018, 2018.</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rPr>
        <w:t xml:space="preserve">D. Hardt, Ed., "The OAuth 2.0 authorization framework," Internet Eng. Task Force (IETF), RFC 6749, Oct. 2012.</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rPr>
        <w:t xml:space="preserve">OWASP Foundation, "OWASP Top Ten." [Online]. Available: https://owasp.org/www-project-top-ten/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rPr>
        <w:t xml:space="preserve">L. S. Maurya, M. S. Hussain, and S. Singh, "Developing classifiers through machine learning algorithms for student placement prediction based on academic performance," Appl. Artif. Intell., vol. 35, no. 6, pp. 403-420, 2021.</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rPr>
        <w:t xml:space="preserve">K. E. Rao, P. R. V. Terlapu, R. Salakapuri, G. Ramakrishna, R. Pemula, and D. P. Rao, "Student placement performance analysis and prediction systems at higher education institutions in South India region: A machine learning approach with ranked features," U.Porto J. Eng., vol. 11, no. 2, pp. 183-219, 2025, doi: 10.24840/2183-6493_0011-002_002916.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rPr>
        <w:t xml:space="preserve">N. Mezhoudi, R. Alghamdi, R. Aljunaid, G. Krichna, and D. Düştegör, "Employability prediction: A survey of current approaches, research challenges and applications," J. Ambient Intell. Humaniz. Comput., vol. 14, no. 3, pp. 1489-1505, 2023.</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rPr>
        <w:t xml:space="preserve">A. Vaswani et al., "Attention is all you need," in Adv. Neural Inf. Process. Syst. (NeurIPS), vol. 30, 2017.</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rPr>
        <w:t xml:space="preserve">L. Zheng et al., "Judging LLM-as-a-judge with MT-Bench and Chatbot Arena," in Adv. Neural Inf. Process. Syst. (NeurIPS), vol. 36, 2023.</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rPr>
        <w:t xml:space="preserve">P. Lewis et al., "Retrieval-augmented generation for knowledge-intensive NLP tasks," in Adv. Neural Inf. Process. Syst. (NeurIPS), vol. 33, 2020, pp. 9459-9474.</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rPr>
        <w:t xml:space="preserve">Jobscan, "ATS resume checker and resume matcher." [Online]. Available: https://www.jobscan.co/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rPr>
        <w:t xml:space="preserve">Pramp, "Practice live technical interviews, for free." [Online]. Available: https://www.pramp.com/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[35]	</w:t>
      </w:r>
      <w:r>
        <w:rPr>
          <w:rFonts w:ascii="Times New Roman" w:cs="Times New Roman" w:eastAsia="Times New Roman" w:hAnsi="Times New Roman"/>
        </w:rPr>
        <w:t xml:space="preserve">A. Nigam, R. Pasricha, T. Singh, and P. Churi, "A systematic review on AI-based proctoring systems: Past, present and future," Educ. Inf. Technol., vol. 26, pp. 6421-6445, 2021, doi: 10.1007/s10639-021-10597-x.</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[36]	</w:t>
      </w:r>
      <w:r>
        <w:rPr>
          <w:rFonts w:ascii="Times New Roman" w:cs="Times New Roman" w:eastAsia="Times New Roman" w:hAnsi="Times New Roman"/>
        </w:rPr>
        <w:t xml:space="preserve">Mercer | Mettl, "Online examination platform and AI-enabled remote proctoring." [Online]. Available: https://mettl.com/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[37]	</w:t>
      </w:r>
      <w:r>
        <w:rPr>
          <w:rFonts w:ascii="Times New Roman" w:cs="Times New Roman" w:eastAsia="Times New Roman" w:hAnsi="Times New Roman"/>
        </w:rPr>
        <w:t xml:space="preserve">World Wide Web Consortium, "Page Visibility (Second Edition)," W3C Recommendation. [Online]. Available: https://www.w3.org/TR/page-visibility/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[38]	</w:t>
      </w:r>
      <w:r>
        <w:rPr>
          <w:rFonts w:ascii="Times New Roman" w:cs="Times New Roman" w:eastAsia="Times New Roman" w:hAnsi="Times New Roman"/>
        </w:rPr>
        <w:t xml:space="preserve">World Wide Web Consortium, "Web Audio API," W3C Recommendation. [Online]. Available: https://www.w3.org/TR/webaudio/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[39]	</w:t>
      </w:r>
      <w:r>
        <w:rPr>
          <w:rFonts w:ascii="Times New Roman" w:cs="Times New Roman" w:eastAsia="Times New Roman" w:hAnsi="Times New Roman"/>
        </w:rPr>
        <w:t xml:space="preserve">Superset, "The official campus placement portal." [Online]. Available: https://joinsuperset.com/ (accessed Oct. 10, 2026).</w:t>
      </w:r>
    </w:p>
    <w:p>
      <w:pPr>
        <w:tabs>
          <w:tab w:val="left" w:pos="600"/>
        </w:tabs>
        <w:spacing w:after="80" w:line="360" w:lineRule="auto"/>
        <w:ind w:left="600" w:hanging="600"/>
        <w:jc w:val="both"/>
      </w:pPr>
      <w:r>
        <w:rPr>
          <w:rFonts w:ascii="Times New Roman" w:cs="Times New Roman" w:eastAsia="Times New Roman" w:hAnsi="Times New Roman"/>
          <w:sz w:val="24"/>
          <w:szCs w:val="24"/>
        </w:rPr>
        <w:t xml:space="preserve">[40]	</w:t>
      </w:r>
      <w:r>
        <w:rPr>
          <w:rFonts w:ascii="Times New Roman" w:cs="Times New Roman" w:eastAsia="Times New Roman" w:hAnsi="Times New Roman"/>
        </w:rPr>
        <w:t xml:space="preserve">Government of India, "The Digital Personal Data Protection Act, 2023," Act No. 22 of 2023, Aug. 2023.</w:t>
      </w:r>
    </w:p>
    <w:sectPr>
      <w:headerReference w:type="default" r:id="rId10"/>
      <w:footerReference w:type="default" r:id="rId11"/>
      <w:type w:val="nextPage"/>
      <w:pgSz w:w="11907" w:h="16839" w:orient="portrait"/>
      <w:pgMar w:top="1247" w:right="1440" w:bottom="1247" w:left="1800" w:header="620" w:footer="6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667"/>
      </w:tabs>
      <w:spacing w:after="0" w:line="240" w:lineRule="auto"/>
    </w:pPr>
    <w:r>
      <w:rPr>
        <w:rFonts w:ascii="Times New Roman" w:cs="Times New Roman" w:eastAsia="Times New Roman" w:hAnsi="Times New Roman"/>
        <w:sz w:val="20"/>
        <w:szCs w:val="20"/>
      </w:rPr>
      <w:t xml:space="preserve">23IT449, 23IT408, 23IT447</w:t>
    </w:r>
    <w:r>
      <w:rPr>
        <w:rFonts w:ascii="Times New Roman" w:cs="Times New Roman" w:eastAsia="Times New Roman" w:hAnsi="Times New Roman"/>
        <w:sz w:val="20"/>
        <w:szCs w:val="20"/>
      </w:rPr>
      <w:t xml:space="preserve">	AI-Powered Multi-Tenant Smart Placement Portal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667"/>
      </w:tabs>
      <w:spacing w:after="0" w:line="240" w:lineRule="auto"/>
    </w:pPr>
    <w:r>
      <w:rPr>
        <w:rFonts w:ascii="Times New Roman" w:cs="Times New Roman" w:eastAsia="Times New Roman" w:hAnsi="Times New Roman"/>
        <w:sz w:val="20"/>
        <w:szCs w:val="20"/>
      </w:rPr>
      <w:t xml:space="preserve">23IT449, 23IT408, 23IT447</w:t>
    </w:r>
    <w:r>
      <w:rPr>
        <w:rFonts w:ascii="Times New Roman" w:cs="Times New Roman" w:eastAsia="Times New Roman" w:hAnsi="Times New Roman"/>
        <w:sz w:val="20"/>
        <w:szCs w:val="20"/>
      </w:rPr>
      <w:t xml:space="preserve">	AI-Powered Multi-Tenant Smart Placement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40" w:before="0" w:line="360" w:lineRule="auto"/>
      <w:jc w:val="cente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keepNext/>
      <w:spacing w:after="120" w:before="240" w:line="360" w:lineRule="auto"/>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140" w:line="360" w:lineRule="auto"/>
      <w:jc w:val="left"/>
      <w:outlineLvl w:val="2"/>
    </w:pPr>
    <w:rPr>
      <w:rFonts w:ascii="Times New Roman" w:cs="Times New Roman" w:eastAsia="Times New Roman" w:hAnsi="Times New Roman"/>
      <w:b/>
      <w:bCs/>
      <w:color w:val="000000"/>
      <w:sz w:val="28"/>
      <w:szCs w:val="28"/>
    </w:rPr>
  </w:style>
  <w:style w:type="paragraph" w:styleId="FrontHeading">
    <w:name w:val="Front Heading"/>
    <w:basedOn w:val="Normal"/>
    <w:next w:val="Normal"/>
    <w:pPr>
      <w:keepNext/>
      <w:spacing w:after="240" w:before="0" w:line="360" w:lineRule="auto"/>
      <w:jc w:val="center"/>
    </w:pPr>
    <w:rPr>
      <w:rFonts w:ascii="Times New Roman" w:cs="Times New Roman" w:eastAsia="Times New Roman" w:hAnsi="Times New Roman"/>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abfc668951e6b9565a5fcc823f8c8687eda369a.png"/><Relationship Id="rId13" Type="http://schemas.openxmlformats.org/officeDocument/2006/relationships/image" Target="media/e75cadfaece217d1d3bdab9dbef5cfeb7623a6be.png"/><Relationship Id="rId14" Type="http://schemas.openxmlformats.org/officeDocument/2006/relationships/image" Target="media/0deccfc87a95f8902ba2884a87ebba9e519d751c.png"/><Relationship Id="rId15" Type="http://schemas.openxmlformats.org/officeDocument/2006/relationships/image" Target="media/d9e681ccd348776e1a6e79b8e70a59827e82a41a.png"/><Relationship Id="rId16" Type="http://schemas.openxmlformats.org/officeDocument/2006/relationships/image" Target="media/62d844af27736f070606521581dc2c364d5e5f02.png"/><Relationship Id="rId17" Type="http://schemas.openxmlformats.org/officeDocument/2006/relationships/image" Target="media/7f596f74c4702ea375c289c9b59afd87aa18236f.png"/><Relationship Id="rId18" Type="http://schemas.openxmlformats.org/officeDocument/2006/relationships/image" Target="media/943c001fa15a46c7b05d4b86964e956bfeca72af.png"/><Relationship Id="rId19" Type="http://schemas.openxmlformats.org/officeDocument/2006/relationships/image" Target="media/6861e72e2f63ce5e6aa1490b9423ca94a6bb2dd5.png"/><Relationship Id="rId20" Type="http://schemas.openxmlformats.org/officeDocument/2006/relationships/image" Target="media/d476211eb5330cdb680bbd67ebb96782bfe0a167.png"/><Relationship Id="rId21" Type="http://schemas.openxmlformats.org/officeDocument/2006/relationships/image" Target="media/559f035e89661fb55e3be9ca902ed07c90406393.png"/><Relationship Id="rId22" Type="http://schemas.openxmlformats.org/officeDocument/2006/relationships/image" Target="media/7f0cfc9ce2cf002941e070e7c025a871309c1f57.png"/><Relationship Id="rId23" Type="http://schemas.openxmlformats.org/officeDocument/2006/relationships/image" Target="media/c3685ab5f7f9dfe398a53d91a66095ca35988126.png"/><Relationship Id="rId24" Type="http://schemas.openxmlformats.org/officeDocument/2006/relationships/image" Target="media/e034a92341502c3eb61a9de960b8012b3d093136.png"/><Relationship Id="rId25" Type="http://schemas.openxmlformats.org/officeDocument/2006/relationships/image" Target="media/ca3b3f985e1f1c5ce0be6bd1698305ae38ad2c06.png"/><Relationship Id="rId26" Type="http://schemas.openxmlformats.org/officeDocument/2006/relationships/image" Target="media/15ed984bddbfe201a0974e0b5b25a76598080a81.png"/><Relationship Id="rId27" Type="http://schemas.openxmlformats.org/officeDocument/2006/relationships/image" Target="media/e0d82b50867e61e3b140711be046f3b52470339a.png"/><Relationship Id="rId28" Type="http://schemas.openxmlformats.org/officeDocument/2006/relationships/image" Target="media/094060c0ffaafef42b54ca64fd577c301e309441.png"/><Relationship Id="rId29" Type="http://schemas.openxmlformats.org/officeDocument/2006/relationships/image" Target="media/c1995b59ee36bfbfdfad05a826797f02eedccdc9.png"/><Relationship Id="rId30" Type="http://schemas.openxmlformats.org/officeDocument/2006/relationships/image" Target="media/2365c1a791033e22260c4cd9befb2cc751f5bd79.png"/><Relationship Id="rId31" Type="http://schemas.openxmlformats.org/officeDocument/2006/relationships/image" Target="media/dc4d30c59aeba23e1d18a6db2039375c27e23789.png"/><Relationship Id="rId32" Type="http://schemas.openxmlformats.org/officeDocument/2006/relationships/image" Target="media/9b170380f1b1deb2886dcdfa4f40fd93d4e0df06.png"/><Relationship Id="rId33" Type="http://schemas.openxmlformats.org/officeDocument/2006/relationships/image" Target="media/df1b1b5d48e8402a861fe1b0ca1b86dc63c891c3.png"/><Relationship Id="rId34" Type="http://schemas.openxmlformats.org/officeDocument/2006/relationships/image" Target="media/7214c66f7f14f35a5ca28a21f117307676dd7355.png"/><Relationship Id="rId35" Type="http://schemas.openxmlformats.org/officeDocument/2006/relationships/image" Target="media/7dc42fbd966ca08cbd3c500f3d5f2bb22b1e4ad0.png"/><Relationship Id="rId36" Type="http://schemas.openxmlformats.org/officeDocument/2006/relationships/image" Target="media/6bb1d4b2ed20656e9d8640bb9988b0f2362018e2.png"/><Relationship Id="rId37" Type="http://schemas.openxmlformats.org/officeDocument/2006/relationships/image" Target="media/54a0ffed350e310f8859904861f4fc9f14becf46.png"/><Relationship Id="rId38" Type="http://schemas.openxmlformats.org/officeDocument/2006/relationships/image" Target="media/e232f320c2e86a4360a172051a2fff319cab84a0.png"/><Relationship Id="rId39" Type="http://schemas.openxmlformats.org/officeDocument/2006/relationships/image" Target="media/7047b78aa9d22c4e0672adc950c14145fdce6452.png"/><Relationship Id="rId40" Type="http://schemas.openxmlformats.org/officeDocument/2006/relationships/image" Target="media/a8a85f03c7bdf179b154406481bcc3eb32b10fe2.png"/><Relationship Id="rId41" Type="http://schemas.openxmlformats.org/officeDocument/2006/relationships/image" Target="media/ed06034b03de02324998d7fff4c42285e18dfa37.png"/><Relationship Id="rId42" Type="http://schemas.openxmlformats.org/officeDocument/2006/relationships/image" Target="media/16cf92a6164b22071f7dcd118c7de7ce9306d553.png"/><Relationship Id="rId43" Type="http://schemas.openxmlformats.org/officeDocument/2006/relationships/image" Target="media/494b46e4f24ac19bcd918ad354845008ac5c5f08.png"/><Relationship Id="rId44" Type="http://schemas.openxmlformats.org/officeDocument/2006/relationships/image" Target="media/b3dfc233ba0faf9a0dfe6467c99a6a5614dd8d8f.png"/><Relationship Id="rId45" Type="http://schemas.openxmlformats.org/officeDocument/2006/relationships/image" Target="media/22cdc22d77e6b774eced9e3987711b9cd6596831.png"/><Relationship Id="rId46" Type="http://schemas.openxmlformats.org/officeDocument/2006/relationships/image" Target="media/d1e3100a8c0d98e6b0d22e065d6fdc639eebc611.png"/><Relationship Id="rId47" Type="http://schemas.openxmlformats.org/officeDocument/2006/relationships/image" Target="media/3f9195b20c4607781e1a353ef2a293dbe1817ea6.png"/><Relationship Id="rId48" Type="http://schemas.openxmlformats.org/officeDocument/2006/relationships/image" Target="media/3c8ec38644781574bb31c37617aa3518ebacafc1.png"/><Relationship Id="rId49" Type="http://schemas.openxmlformats.org/officeDocument/2006/relationships/image" Target="media/3f72139bb5431b9b083fcf267eda9a154a86d596.png"/><Relationship Id="rId50" Type="http://schemas.openxmlformats.org/officeDocument/2006/relationships/image" Target="media/233c663e56c8d4b6b387fa5e5fe8d188c2f0ceb5.png"/><Relationship Id="rId51" Type="http://schemas.openxmlformats.org/officeDocument/2006/relationships/image" Target="media/959f04eadb12ffe461c858748e95707df30f91f9.png"/><Relationship Id="rId52" Type="http://schemas.openxmlformats.org/officeDocument/2006/relationships/image" Target="media/2403410659f1aefbb9998ad1f7742aad9507c9ec.png"/><Relationship Id="rId53" Type="http://schemas.openxmlformats.org/officeDocument/2006/relationships/image" Target="media/a96c7724671831f60c358b9be6809c4c238748e4.png"/><Relationship Id="rId54" Type="http://schemas.openxmlformats.org/officeDocument/2006/relationships/image" Target="media/1cc4adfd1d8147448956ac342da0af62fe116933.png"/><Relationship Id="rId55" Type="http://schemas.openxmlformats.org/officeDocument/2006/relationships/image" Target="media/8d59229d7f8e39efbd718d5b95389d09a625bd6f.png"/><Relationship Id="rId56" Type="http://schemas.openxmlformats.org/officeDocument/2006/relationships/image" Target="media/41274ceeee107320e906f48d0ba5b0ec2b2560a2.png"/><Relationship Id="rId57" Type="http://schemas.openxmlformats.org/officeDocument/2006/relationships/image" Target="media/931d41ae27b5c167e482ee09fc713aa6fc7aab4c.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Multi-Tenant Smart Placement Portal</dc:title>
  <dc:creator>Pratham Raval, Prit Patel, Yashvi Chauhan</dc:creator>
  <dc:description>Project I (4IT31) Report</dc:description>
  <cp:lastModifiedBy>Un-named</cp:lastModifiedBy>
  <cp:revision>1</cp:revision>
  <dcterms:created xsi:type="dcterms:W3CDTF">2026-10-11T14:56:15.871Z</dcterms:created>
  <dcterms:modified xsi:type="dcterms:W3CDTF">2026-10-11T14:56:15.871Z</dcterms:modified>
</cp:coreProperties>
</file>

<file path=docProps/custom.xml><?xml version="1.0" encoding="utf-8"?>
<Properties xmlns="http://schemas.openxmlformats.org/officeDocument/2006/custom-properties" xmlns:vt="http://schemas.openxmlformats.org/officeDocument/2006/docPropsVTypes"/>
</file>