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Cursor Studio</w:t>
      </w:r>
    </w:p>
    <w:p>
      <w:pPr>
        <w:pStyle w:val="Subtitle"/>
      </w:pPr>
      <w:r>
        <w:t>Application working and software requirements</w:t>
      </w:r>
    </w:p>
    <w:p>
      <w:r>
        <w:t>I created Cursor Studio to let users choose cursor styles online and apply them to Windows. I also added a separate owner dashboard to manage the collection, user accounts and application releases. This report explains how the application works and records its software requirements.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Project detail</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Project owner</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PRATHAM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Contact email</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prathamgaming9999@gmail.com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Application version</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1.1.1</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Document date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6 October 2026</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Document type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Project report and SRS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Platform</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Windows x64 with an online service</w:t>
            </w:r>
          </w:p>
        </w:tc>
      </w:tr>
    </w:tbl>
    <w:p>
      <w:pPr>
        <w:spacing w:after="20"/>
      </w:pPr>
    </w:p>
    <w:p>
      <w:pPr>
        <w:pStyle w:val="Heading2"/>
      </w:pPr>
      <w:r>
        <w:t>What I built</w:t>
      </w:r>
    </w:p>
    <w:p>
      <w:r>
        <w:t>The application includes a Windows client, a private owner portal and an online service. I use Render for the Node.js backend and Supabase for database records and private files. The service is live, and a Windows installer has been built. Publishing the installer download and configuring signed automatic updates are the remaining distribution steps.</w:t>
      </w:r>
    </w:p>
    <w:p>
      <w:pPr>
        <w:pStyle w:val="Heading2"/>
      </w:pPr>
      <w:r>
        <w:t>Live entry points</w:t>
      </w:r>
    </w:p>
    <w:p>
      <w:r>
        <w:t>Owner dashboard  https://cursor-studio.onrender.com/owner</w:t>
        <w:br/>
        <w:t>User account portal  https://cursor-studio.onrender.com/</w:t>
        <w:br/>
        <w:t>New user registration  https://cursor-studio.onrender.com/register</w:t>
      </w:r>
    </w:p>
    <w:p>
      <w:pPr>
        <w:pStyle w:val="Heading2"/>
      </w:pPr>
      <w:r>
        <w:t>About this report</w:t>
      </w:r>
    </w:p>
    <w:p>
      <w:r>
        <w:t>The following pages cover the user workflow, owner controls, Windows settings, cloud data and release process. Screenshots and video references can be added to the separate APPLICATION OUTPUTS document.</w:t>
      </w:r>
    </w:p>
    <w:p>
      <w:r>
        <w:br w:type="page"/>
      </w:r>
    </w:p>
    <w:p>
      <w:pPr>
        <w:pStyle w:val="Heading1"/>
      </w:pPr>
      <w:r>
        <w:t>How the application works</w:t>
      </w:r>
    </w:p>
    <w:p>
      <w:pPr>
        <w:pStyle w:val="Heading2"/>
      </w:pPr>
      <w:r>
        <w:t>User journey</w:t>
      </w:r>
    </w:p>
    <w:p>
      <w:pPr>
        <w:pStyle w:val="ListNumber"/>
      </w:pPr>
      <w:r>
        <w:t>Install CursorStudioSetup.exe on a Windows x64 computer. The installer places the client in the user application directory and adds a Start menu shortcut.</w:t>
      </w:r>
    </w:p>
    <w:p>
      <w:pPr>
        <w:pStyle w:val="ListNumber"/>
      </w:pPr>
      <w:r>
        <w:t>Create an account on the registration page and sign in to the Windows client. An internet connection is required for online access checks.</w:t>
      </w:r>
    </w:p>
    <w:p>
      <w:pPr>
        <w:pStyle w:val="ListNumber"/>
      </w:pPr>
      <w:r>
        <w:t>Browse published cursors and caret presets. Choose a cursor, a supported color and a size, then select Apply cursor. Uploaded artwork keeps its original colors.</w:t>
      </w:r>
    </w:p>
    <w:p>
      <w:pPr>
        <w:pStyle w:val="ListNumber"/>
      </w:pPr>
      <w:r>
        <w:t>The backend checks the user account, asset and minimum app version before permitting application. Windows receives the saved cursor resource and settings.</w:t>
      </w:r>
    </w:p>
    <w:p>
      <w:pPr>
        <w:pStyle w:val="ListNumber"/>
      </w:pPr>
      <w:r>
        <w:t>For carets, choose a preset and select Apply caret preset. A typing window previews width and blink. Compatible Windows text fields use the saved settings; some apps draw their own caret.</w:t>
      </w:r>
    </w:p>
    <w:p>
      <w:pPr>
        <w:pStyle w:val="ListNumber"/>
      </w:pPr>
      <w:r>
        <w:t>Use Restore arrow or Restore caret to return to backed-up preferences. Sign out clears the local session and requests server revocation; saved Windows styles remain.</w:t>
      </w:r>
    </w:p>
    <w:p>
      <w:pPr>
        <w:pStyle w:val="Heading2"/>
      </w:pPr>
      <w:r>
        <w:t>Owner journey</w:t>
      </w:r>
    </w:p>
    <w:p>
      <w:r>
        <w:t>The owner signs in through the owner portal to publish or hide styles, review user details, enable or disable users, change catalog defaults, review activity and manage releases. User registration cannot grant owner permissions. Exactly one owner account is supported.</w:t>
      </w:r>
    </w:p>
    <w:p>
      <w:pPr>
        <w:pStyle w:val="Heading2"/>
      </w:pPr>
      <w:r>
        <w:t>Architecture and data flow</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Component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Responsibility</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Windows client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C++ Win32 and GDI+ interface; previews; Windows cursor and caret APIs; HTTPS requests.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Render service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Node.js API and owner web portal; authentication, authorization, validation and catalog delivery.</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Supabase PostgreSQL</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Accounts, session hashes, preferences, asset metadata, releases, settings and audit records.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Private Supabase Storage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Uploaded image files and installer binaries accessed through the backend.</w:t>
            </w:r>
          </w:p>
        </w:tc>
      </w:tr>
    </w:tbl>
    <w:p>
      <w:pPr>
        <w:spacing w:after="20"/>
      </w:pPr>
    </w:p>
    <w:p>
      <w:r>
        <w:t>Client → HTTPS backend → PostgreSQL and private Storage. The desktop application contains the public backend URL, not Supabase database credentials. The local development option uses SQLite; local and cloud accounts are separate.</w:t>
      </w:r>
    </w:p>
    <w:p>
      <w:r>
        <w:br w:type="page"/>
      </w:r>
    </w:p>
    <w:p>
      <w:pPr>
        <w:pStyle w:val="Heading1"/>
      </w:pPr>
      <w:r>
        <w:t>SRS scope and access requirements</w:t>
      </w:r>
    </w:p>
    <w:p>
      <w:pPr>
        <w:pStyle w:val="Heading2"/>
      </w:pPr>
      <w:r>
        <w:t>Scope and stakeholders</w:t>
      </w:r>
    </w:p>
    <w:p>
      <w:r>
        <w:t>The system serves registered users who customize their Windows pointer and the project owner who manages the catalog and accounts. The requirements below describe the features and limitations of version 1.1.1.</w:t>
      </w:r>
    </w:p>
    <w:p>
      <w:pPr>
        <w:pStyle w:val="Heading2"/>
      </w:pPr>
      <w:r>
        <w:t>Operating environment</w:t>
      </w:r>
    </w:p>
    <w:p>
      <w:r>
        <w:t>The distributable targets Windows x64. Users need internet access and a valid account. The backend uses Node.js 24, PostgreSQL and private file storage. The installer and client do not require users to install Node.js. Owner administration requires a web browser.</w:t>
      </w:r>
    </w:p>
    <w:p>
      <w:pPr>
        <w:pStyle w:val="Heading2"/>
      </w:pPr>
      <w:r>
        <w:t>Functional requirements for accounts</w:t>
      </w:r>
    </w:p>
    <w:tbl>
      <w:tblPr>
        <w:tblW w:type="auto" w:w="0"/>
        <w:jc w:val="center"/>
        <w:tblLayout w:type="fixed"/>
        <w:tblLook w:firstColumn="1" w:firstRow="1" w:lastColumn="0" w:lastRow="0" w:noHBand="0" w:noVBand="1" w:val="04A0"/>
      </w:tblPr>
      <w:tblGrid>
        <w:gridCol w:w="864"/>
        <w:gridCol w:w="4608"/>
        <w:gridCol w:w="460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ID</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Requirement</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Acceptance condition</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01</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Allow public registration as a regular user.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 valid registration creates a user account without owner privileges.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02</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Authenticate users and the separately created owner.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Valid active accounts sign in; invalid or disabled accounts are rejected.</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03</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Keep owner operations private.</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Regular users receive a denial when requesting owner APIs.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04</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Provide reliable sign out.</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Local credentials clear immediately; queued server logout revokes the session when reachable.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05</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Save each user’s style preferences.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 user can retrieve their own cursor, caret, color and size selections.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06</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Allow owner account management.</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The owner can search users, inspect permitted details and enable or disable regular accounts.</w:t>
            </w:r>
          </w:p>
        </w:tc>
      </w:tr>
    </w:tbl>
    <w:p>
      <w:pPr>
        <w:spacing w:after="20"/>
      </w:pPr>
    </w:p>
    <w:p>
      <w:pPr>
        <w:pStyle w:val="Heading2"/>
      </w:pPr>
      <w:r>
        <w:t>User information available to the owner</w:t>
      </w:r>
    </w:p>
    <w:p>
      <w:r>
        <w:t>Permitted account details include name, email, registration date, last activity, account status, reported installed version, saved preferences and session count. Passwords are hashed and cannot be displayed as plaintext. Installing the client alone does not create an account record.</w:t>
      </w:r>
    </w:p>
    <w:p>
      <w:r>
        <w:br w:type="page"/>
      </w:r>
    </w:p>
    <w:p>
      <w:pPr>
        <w:pStyle w:val="Heading1"/>
      </w:pPr>
      <w:r>
        <w:t>SRS catalog and Windows requirements</w:t>
      </w:r>
    </w:p>
    <w:tbl>
      <w:tblPr>
        <w:tblW w:type="auto" w:w="0"/>
        <w:jc w:val="center"/>
        <w:tblLayout w:type="fixed"/>
        <w:tblLook w:firstColumn="1" w:firstRow="1" w:lastColumn="0" w:lastRow="0" w:noHBand="0" w:noVBand="1" w:val="04A0"/>
      </w:tblPr>
      <w:tblGrid>
        <w:gridCol w:w="864"/>
        <w:gridCol w:w="4608"/>
        <w:gridCol w:w="460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ID</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Requirement</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Acceptance condition</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07</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Publish and synchronize cursor and caret entries.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Published entries are available after sign-in and periodic refresh; hidden entries are unavailable to users.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08</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Support validated owner uploads.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The backend accepts supported PNG or CUR images and rejects invalid dimensions or formats.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09</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Apply a saved Windows arrow style.</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Authorized application updates the Windows pointer; the saved resource remains available after closing.</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10</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Apply Windows caret width and blink.</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The typing preview reflects the selected preset; compatible text fields use the setting.</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FR 11</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Restore backed-up Windows preferences.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Restore controls return the arrow and caret settings to their saved original values.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FR 12</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Manage release metadata and upgrade visibility.</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Upgrade is shown for a numerically newer published release; installation requires integrity and trusted signature checks.</w:t>
            </w:r>
          </w:p>
        </w:tc>
      </w:tr>
    </w:tbl>
    <w:p>
      <w:pPr>
        <w:spacing w:after="20"/>
      </w:pPr>
    </w:p>
    <w:p>
      <w:pPr>
        <w:pStyle w:val="Heading2"/>
      </w:pPr>
      <w:r>
        <w:t>Interface behavior</w:t>
      </w:r>
    </w:p>
    <w:p>
      <w:r>
        <w:t>The client uses cursor cards, caret cards, previews, a color palette and size choices. Available cursor sizes are 24, 32, 48 and 64 pixels. Navigation appears only when another catalog page exists. Buttons use a consistent blue interface theme with hover and opening animations. Title-bar controls receive clicks rather than acting as window drag regions.</w:t>
      </w:r>
    </w:p>
    <w:p>
      <w:pPr>
        <w:pStyle w:val="Heading2"/>
      </w:pPr>
      <w:r>
        <w:t>File and catalog bounds</w:t>
      </w:r>
    </w:p>
    <w:p>
      <w:r>
        <w:t>Owner images are limited to supported PNG or CUR formats, at most 256 by 256 pixels and 512 KB per upload. The catalog is limited to 500 entries. Cloud release installers are limited to 50 MB per file. Keep at least one cursor and one caret preset published.</w:t>
      </w:r>
    </w:p>
    <w:p>
      <w:pPr>
        <w:pStyle w:val="Heading2"/>
      </w:pPr>
      <w:r>
        <w:t>Caret compatibility boundary</w:t>
      </w:r>
    </w:p>
    <w:p>
      <w:r>
        <w:t>Windows does not provide a universal API to replace every application’s text caret with arbitrary artwork. This release changes caret width and blink. Uploaded caret artwork is a catalog preview; global caret images and colors are outside the implemented scope.</w:t>
      </w:r>
    </w:p>
    <w:p>
      <w:r>
        <w:br w:type="page"/>
      </w:r>
    </w:p>
    <w:p>
      <w:pPr>
        <w:pStyle w:val="Heading1"/>
      </w:pPr>
      <w:r>
        <w:t>SRS quality and privacy requirements</w:t>
      </w:r>
    </w:p>
    <w:tbl>
      <w:tblPr>
        <w:tblW w:type="auto" w:w="0"/>
        <w:jc w:val="center"/>
        <w:tblLayout w:type="fixed"/>
        <w:tblLook w:firstColumn="1" w:firstRow="1" w:lastColumn="0" w:lastRow="0" w:noHBand="0" w:noVBand="1" w:val="04A0"/>
      </w:tblPr>
      <w:tblGrid>
        <w:gridCol w:w="1008"/>
        <w:gridCol w:w="4032"/>
        <w:gridCol w:w="5040"/>
      </w:tblGrid>
      <w:tr>
        <w:trPr>
          <w:tblHeade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ID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Requirement</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Implemented control or review condition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NFR 01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Protect transport and credentials.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Hosted traffic uses HTTPS; database TLS certificates are verified; secrets stay in backend environment settings.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NFR 02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Protect stored authentication data.</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Passwords use salted scrypt hashes. Session tokens are stored as hashes on the server.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NFR 03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Restrict data access.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Owner API authorization, private database schema, private Storage and cookie request verification protect privileged operations.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NFR 04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Keep the interface responsive.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Network work runs in a background thread; sign-out can proceed locally during a request.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NFR 05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Preserve hosted data.</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Cloud records and files remain in Supabase when the Render container restarts.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NFR 06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Support maintainable releases.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Source is versioned, installer packaging is repeatable, and release versions are compared numerically.</w:t>
            </w:r>
          </w:p>
        </w:tc>
      </w:tr>
    </w:tbl>
    <w:p>
      <w:pPr>
        <w:spacing w:after="20"/>
      </w:pPr>
    </w:p>
    <w:p>
      <w:pPr>
        <w:pStyle w:val="Heading2"/>
      </w:pPr>
      <w:r>
        <w:t>Availability and performance limits</w:t>
      </w:r>
    </w:p>
    <w:p>
      <w:r>
        <w:t>The free hosting setup may sleep or pause when inactive and has provider storage and traffic limits. The client allows a longer startup response wait. Concurrent-user capacity and response times still need to be measured through load testing.</w:t>
      </w:r>
    </w:p>
    <w:p>
      <w:pPr>
        <w:pStyle w:val="Heading2"/>
      </w:pPr>
      <w:r>
        <w:t>Security and consent boundaries</w:t>
      </w:r>
    </w:p>
    <w:p>
      <w:r>
        <w:t>The app records account and app-use metadata for owner administration. It does not implement email verification, multi-factor authentication or a public password-recovery flow in this version. It accepts a nonempty password up to 128 characters; this describes the current password validation. Use demonstration accounts or hide personal details when sharing screenshots.</w:t>
      </w:r>
    </w:p>
    <w:p>
      <w:pPr>
        <w:pStyle w:val="Heading2"/>
      </w:pPr>
      <w:r>
        <w:t>Software distribution</w:t>
      </w:r>
    </w:p>
    <w:p>
      <w:r>
        <w:t>The current manual-download installer is unsigned and Windows may show a publisher or reputation warning. Automatic installer execution requires a matching published hash and a trusted Authenticode certificate fingerprint. A certificate is not configured in the current public client; signed automatic updates remain a release prerequisite.</w:t>
      </w:r>
    </w:p>
    <w:p>
      <w:r>
        <w:br w:type="page"/>
      </w:r>
    </w:p>
    <w:p>
      <w:pPr>
        <w:pStyle w:val="Heading1"/>
      </w:pPr>
      <w:r>
        <w:t>Data design and operating the service</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Record group</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Information stored</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Users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Identifier, name, email, password hash, role, active status, creation time, last activity and reported app version.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Sessions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Token hash, user reference, request-verification token and expiration.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Assets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Type, display name, built-in shape or private file reference, dimensions, hotspot, caret width, blink and publication status.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Preferences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One saved cursor, caret, color and size selection for each user.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Releases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Version, minimum supported version, notes, file hash, private object reference, size and active status.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Settings and audit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Catalog revision and defaults; administrative and application activity records.</w:t>
            </w:r>
          </w:p>
        </w:tc>
      </w:tr>
    </w:tbl>
    <w:p>
      <w:pPr>
        <w:spacing w:after="20"/>
      </w:pPr>
    </w:p>
    <w:p>
      <w:pPr>
        <w:pStyle w:val="Heading2"/>
      </w:pPr>
      <w:r>
        <w:t>Technology choices</w:t>
      </w:r>
    </w:p>
    <w:p>
      <w:r>
        <w:t>The desktop uses C++ with Win32, GDI+, WinHTTP and Windows registry or accessibility APIs. The backend uses Node.js with PostgreSQL access through the pg driver. The owner portal uses HTML, CSS and JavaScript. Docker builds the service image for Render. SQLite remains available for local development.</w:t>
      </w:r>
    </w:p>
    <w:p>
      <w:pPr>
        <w:pStyle w:val="Heading2"/>
      </w:pPr>
      <w:r>
        <w:t>Publishing and maintenance</w:t>
      </w:r>
    </w:p>
    <w:p>
      <w:r>
        <w:t>Owner-published catalog changes synchronize without reinstalling the client. Software changes require a new build and installer release. The repository-root Dockerfile handles the nested app folder. Production can use Render’s assigned public URL when APP_ORIGIN is absent. Supabase connection settings and Storage keys remain private environment values.</w:t>
      </w:r>
    </w:p>
    <w:p>
      <w:pPr>
        <w:pStyle w:val="Heading2"/>
      </w:pPr>
      <w:r>
        <w:t>Backup scope</w:t>
      </w:r>
    </w:p>
    <w:p>
      <w:r>
        <w:t>The cloud owner backup downloads database metadata as JSON, including password hashes and private file references. Storage files must be backed up separately. Session records are excluded from the cloud metadata export. Local SQLite backups include their file blobs. Backup access requires owner authorization and password confirmation.</w:t>
      </w:r>
    </w:p>
    <w:p>
      <w:pPr>
        <w:pStyle w:val="Heading2"/>
      </w:pPr>
      <w:r>
        <w:t>Contact and responsibility</w:t>
      </w:r>
    </w:p>
    <w:p>
      <w:r>
        <w:t>Project owner  PRATHAM</w:t>
        <w:br/>
        <w:t>Email  prathamgaming9999@gmail.com</w:t>
        <w:br/>
        <w:t>Repository  https://github.com/prathamsuthar10-sab/CURSOR_STUDIO_PROJECT</w:t>
      </w:r>
    </w:p>
    <w:p>
      <w:r>
        <w:br w:type="page"/>
      </w:r>
    </w:p>
    <w:p>
      <w:pPr>
        <w:pStyle w:val="Heading1"/>
      </w:pPr>
      <w:r>
        <w:t>Testing and application walkthrough</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Check</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E66"/>
          </w:tcPr>
          <w:p>
            <w:pPr>
              <w:spacing w:after="60" w:before="40" w:line="252" w:lineRule="auto"/>
            </w:pPr>
            <w:r>
              <w:rPr>
                <w:b/>
                <w:color w:val="FFFFFF"/>
                <w:sz w:val="20"/>
              </w:rPr>
              <w:t>Recorded result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Backend checks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10 local automated tests passed across account access, storage handling and service behavior.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Native client checks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Client self-test and UI interaction test passed, including title-bar controls and sign-out during background work.</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Installer check</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Installer self-test passed for the packaged Windows client.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Cloud deployment</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Render deployment completed successfully and reported the service live at the listed HTTPS address.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Windows settings behavior</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20"/>
              </w:rPr>
              <w:t>Manual demonstration is needed on target machines for caret compatibility, restoration and persistence.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Public download and signing</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F4F8"/>
          </w:tcPr>
          <w:p>
            <w:pPr>
              <w:spacing w:after="60" w:before="40" w:line="252" w:lineRule="auto"/>
            </w:pPr>
            <w:r>
              <w:rPr>
                <w:b w:val="0"/>
                <w:color w:val="000000"/>
                <w:sz w:val="20"/>
              </w:rPr>
              <w:t>Installer built; public GitHub publication and signed automatic updates were not confirmed.</w:t>
            </w:r>
          </w:p>
        </w:tc>
      </w:tr>
    </w:tbl>
    <w:p>
      <w:pPr>
        <w:spacing w:after="20"/>
      </w:pPr>
    </w:p>
    <w:p>
      <w:pPr>
        <w:pStyle w:val="Heading2"/>
      </w:pPr>
      <w:r>
        <w:t>Application walkthrough</w:t>
      </w:r>
    </w:p>
    <w:p>
      <w:pPr>
        <w:pStyle w:val="ListBullet"/>
      </w:pPr>
      <w:r>
        <w:t>Show registration and client sign-in using a demonstration account.</w:t>
      </w:r>
    </w:p>
    <w:p>
      <w:pPr>
        <w:pStyle w:val="ListBullet"/>
      </w:pPr>
      <w:r>
        <w:t>Browse cursor styles, change a supported color and size, apply a cursor and demonstrate restoration.</w:t>
      </w:r>
    </w:p>
    <w:p>
      <w:pPr>
        <w:pStyle w:val="ListBullet"/>
      </w:pPr>
      <w:r>
        <w:t>Apply a caret preset and type in the preview; explain the compatibility limit for custom-drawn text fields.</w:t>
      </w:r>
    </w:p>
    <w:p>
      <w:pPr>
        <w:pStyle w:val="ListBullet"/>
      </w:pPr>
      <w:r>
        <w:t>Sign out while the collection is refreshing and show that the login screen returns.</w:t>
      </w:r>
    </w:p>
    <w:p>
      <w:pPr>
        <w:pStyle w:val="ListBullet"/>
      </w:pPr>
      <w:r>
        <w:t>Sign into the owner portal, publish a demonstration style and show it synchronize in the client.</w:t>
      </w:r>
    </w:p>
    <w:p>
      <w:pPr>
        <w:pStyle w:val="ListBullet"/>
      </w:pPr>
      <w:r>
        <w:t>Show the owner user list with personal information obscured, then explain account controls and release management.</w:t>
      </w:r>
    </w:p>
    <w:p>
      <w:pPr>
        <w:pStyle w:val="Heading2"/>
      </w:pPr>
      <w:r>
        <w:t>Outputs and next improvements</w:t>
      </w:r>
    </w:p>
    <w:p>
      <w:r>
        <w:t>I have kept APPLICATION OUTPUTS.docx separate for screenshots and video references. The next improvements are signed releases, account recovery, email verification and accessibility checks. Load testing, a clear data retention policy and backup restoration testing are also planned; these are not completed features.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PRATHAM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7187"/>
        <w:sz w:val="18"/>
      </w:rPr>
      <w:t>CURSOR STUDIO  |  PROJECT REPORT AND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20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73E6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E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D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173E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718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and SRS</dc:title>
  <dc:subject>Cursor Studio project report and software requirements</dc:subject>
  <dc:creator>PRATHAM</dc:creator>
  <cp:keywords/>
  <dc:description>generated by python-docx</dc:description>
  <cp:lastModifiedBy/>
  <cp:revision>1</cp:revision>
  <dcterms:created xsi:type="dcterms:W3CDTF">2013-12-23T23:15:00Z</dcterms:created>
  <dcterms:modified xsi:type="dcterms:W3CDTF">2013-12-23T23:15:00Z</dcterms:modified>
  <cp:category/>
</cp:coreProperties>
</file>