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Pr="00A364E2" w:rsidRDefault="00B913AD" w:rsidP="00C72A8D">
      <w:pPr>
        <w:jc w:val="both"/>
        <w:rPr>
          <w:rFonts w:ascii="Times New Roman" w:hAnsi="Times New Roman" w:cs="Times New Roman"/>
          <w:b/>
          <w:bCs/>
          <w:sz w:val="24"/>
          <w:szCs w:val="24"/>
        </w:rPr>
      </w:pPr>
      <w:r w:rsidRPr="00A364E2">
        <w:rPr>
          <w:rFonts w:ascii="Times New Roman" w:hAnsi="Times New Roman" w:cs="Times New Roman"/>
          <w:sz w:val="24"/>
          <w:szCs w:val="24"/>
        </w:rPr>
        <w:t xml:space="preserve">Title: </w:t>
      </w:r>
      <w:r w:rsidR="00097811" w:rsidRPr="00A364E2">
        <w:rPr>
          <w:rFonts w:ascii="Times New Roman" w:hAnsi="Times New Roman" w:cs="Times New Roman"/>
          <w:b/>
          <w:bCs/>
          <w:sz w:val="24"/>
          <w:szCs w:val="24"/>
        </w:rPr>
        <w:t>Analysing Adaptive Responses of Smallholder Black Pepper Farmers in Kerala: A Choice Modelling Approach to Climate Change-Relevant Decisions.</w:t>
      </w:r>
    </w:p>
    <w:p w:rsidR="00B913AD" w:rsidRPr="00A364E2" w:rsidRDefault="00B913AD" w:rsidP="00C72A8D">
      <w:pPr>
        <w:pStyle w:val="ListParagraph"/>
        <w:numPr>
          <w:ilvl w:val="0"/>
          <w:numId w:val="1"/>
        </w:numPr>
        <w:jc w:val="both"/>
        <w:rPr>
          <w:rFonts w:ascii="Times New Roman" w:hAnsi="Times New Roman" w:cs="Times New Roman"/>
          <w:b/>
          <w:bCs/>
          <w:sz w:val="24"/>
          <w:szCs w:val="24"/>
        </w:rPr>
      </w:pPr>
      <w:r w:rsidRPr="00A364E2">
        <w:rPr>
          <w:rFonts w:ascii="Times New Roman" w:hAnsi="Times New Roman" w:cs="Times New Roman"/>
          <w:b/>
          <w:bCs/>
          <w:sz w:val="24"/>
          <w:szCs w:val="24"/>
        </w:rPr>
        <w:t>Introduction</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w:t>
      </w:r>
      <w:r w:rsidR="000A1F9A" w:rsidRPr="00A364E2">
        <w:rPr>
          <w:rFonts w:ascii="Times New Roman" w:hAnsi="Times New Roman" w:cs="Times New Roman"/>
          <w:sz w:val="24"/>
          <w:szCs w:val="24"/>
        </w:rPr>
        <w:t>Kerala reflect</w:t>
      </w:r>
      <w:r w:rsidRPr="00A364E2">
        <w:rPr>
          <w:rFonts w:ascii="Times New Roman" w:hAnsi="Times New Roman" w:cs="Times New Roman"/>
          <w:sz w:val="24"/>
          <w:szCs w:val="24"/>
        </w:rPr>
        <w:t xml:space="preserve"> the intricate interplay between natural phenomena and agricultural practices. Notably, the </w:t>
      </w:r>
      <w:r w:rsidR="00C72A8D" w:rsidRPr="00A364E2">
        <w:rPr>
          <w:rFonts w:ascii="Times New Roman" w:hAnsi="Times New Roman" w:cs="Times New Roman"/>
          <w:sz w:val="24"/>
          <w:szCs w:val="24"/>
        </w:rPr>
        <w:t>state</w:t>
      </w:r>
      <w:r w:rsidRPr="00A364E2">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A364E2">
        <w:rPr>
          <w:rFonts w:ascii="Times New Roman" w:hAnsi="Times New Roman" w:cs="Times New Roman"/>
          <w:sz w:val="24"/>
          <w:szCs w:val="24"/>
        </w:rPr>
        <w:t xml:space="preserve"> (Figure 1)</w:t>
      </w:r>
      <w:r w:rsidRPr="00A364E2">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A364E2">
        <w:rPr>
          <w:rFonts w:ascii="Times New Roman" w:hAnsi="Times New Roman" w:cs="Times New Roman"/>
          <w:sz w:val="24"/>
          <w:szCs w:val="24"/>
        </w:rPr>
        <w:t>, a state renowned for its black pepper production</w:t>
      </w:r>
      <w:r w:rsidRPr="00A364E2">
        <w:rPr>
          <w:rFonts w:ascii="Times New Roman" w:hAnsi="Times New Roman" w:cs="Times New Roman"/>
          <w:sz w:val="24"/>
          <w:szCs w:val="24"/>
        </w:rPr>
        <w:t xml:space="preserve">. By elucidating the multifaceted challenges confronting the industry, this study </w:t>
      </w:r>
      <w:r w:rsidR="00097811" w:rsidRPr="00A364E2">
        <w:rPr>
          <w:rFonts w:ascii="Times New Roman" w:hAnsi="Times New Roman" w:cs="Times New Roman"/>
          <w:sz w:val="24"/>
          <w:szCs w:val="24"/>
        </w:rPr>
        <w:t>attempts</w:t>
      </w:r>
      <w:r w:rsidRPr="00A364E2">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A364E2">
        <w:rPr>
          <w:rFonts w:ascii="Times New Roman" w:hAnsi="Times New Roman" w:cs="Times New Roman"/>
          <w:sz w:val="24"/>
          <w:szCs w:val="24"/>
        </w:rPr>
        <w:t xml:space="preserve"> was coined</w:t>
      </w:r>
      <w:r w:rsidRPr="00A364E2">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BA68CB" w:rsidRPr="00A364E2" w:rsidRDefault="00BA68CB" w:rsidP="00C72A8D">
      <w:pPr>
        <w:jc w:val="both"/>
        <w:rPr>
          <w:rFonts w:ascii="Times New Roman" w:hAnsi="Times New Roman" w:cs="Times New Roman"/>
          <w:sz w:val="24"/>
          <w:szCs w:val="24"/>
        </w:rPr>
      </w:pPr>
    </w:p>
    <w:p w:rsidR="004B6955"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In this study, we delve into the adaptation strategies employed by smallholder black pepper farmers in the major cultivation regions of Kerala, India, Specifically, we address two interconnected sub-questions: (1) </w:t>
      </w:r>
      <w:proofErr w:type="gramStart"/>
      <w:r w:rsidR="000A1F9A">
        <w:rPr>
          <w:rFonts w:ascii="Times New Roman" w:hAnsi="Times New Roman" w:cs="Times New Roman"/>
          <w:sz w:val="24"/>
          <w:szCs w:val="24"/>
        </w:rPr>
        <w:t>W</w:t>
      </w:r>
      <w:r w:rsidR="000A1F9A" w:rsidRPr="00A364E2">
        <w:rPr>
          <w:rFonts w:ascii="Times New Roman" w:hAnsi="Times New Roman" w:cs="Times New Roman"/>
          <w:sz w:val="24"/>
          <w:szCs w:val="24"/>
        </w:rPr>
        <w:t>hat</w:t>
      </w:r>
      <w:proofErr w:type="gramEnd"/>
      <w:r w:rsidRPr="00A364E2">
        <w:rPr>
          <w:rFonts w:ascii="Times New Roman" w:hAnsi="Times New Roman" w:cs="Times New Roman"/>
          <w:sz w:val="24"/>
          <w:szCs w:val="24"/>
        </w:rPr>
        <w:t xml:space="preserve"> adaptation strategies do smallholder farmers in these regions typically employ in response to climate change? (2) </w:t>
      </w:r>
      <w:r w:rsidR="000A1F9A">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p>
    <w:p w:rsidR="00BA68CB" w:rsidRPr="00A364E2" w:rsidRDefault="008F5626" w:rsidP="00C72A8D">
      <w:pPr>
        <w:jc w:val="both"/>
        <w:rPr>
          <w:rFonts w:ascii="Times New Roman" w:hAnsi="Times New Roman" w:cs="Times New Roman"/>
          <w:sz w:val="24"/>
          <w:szCs w:val="24"/>
        </w:rPr>
      </w:pPr>
      <w:r w:rsidRPr="00A364E2">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rsidR="00C50058" w:rsidRPr="00A364E2" w:rsidRDefault="00A1482A" w:rsidP="00C50058">
      <w:pPr>
        <w:keepNext/>
        <w:jc w:val="center"/>
      </w:pPr>
      <w:r w:rsidRPr="00A364E2">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4952" cy="3516862"/>
                    </a:xfrm>
                    <a:prstGeom prst="rect">
                      <a:avLst/>
                    </a:prstGeom>
                  </pic:spPr>
                </pic:pic>
              </a:graphicData>
            </a:graphic>
          </wp:inline>
        </w:drawing>
      </w:r>
    </w:p>
    <w:p w:rsidR="00A1482A"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6C25FE"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6C25FE"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1</w:t>
      </w:r>
      <w:r w:rsidR="006C25FE"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Production of black pepper from 2015 to 2022 in India and Kerala</w:t>
      </w:r>
    </w:p>
    <w:p w:rsidR="00C72A8D" w:rsidRPr="00A364E2" w:rsidRDefault="00C72A8D" w:rsidP="00C72A8D">
      <w:pPr>
        <w:jc w:val="both"/>
        <w:rPr>
          <w:rFonts w:ascii="Times New Roman" w:hAnsi="Times New Roman" w:cs="Times New Roman"/>
          <w:sz w:val="24"/>
          <w:szCs w:val="24"/>
        </w:rPr>
      </w:pPr>
    </w:p>
    <w:p w:rsidR="00A1482A" w:rsidRPr="00A364E2" w:rsidRDefault="00F8306C" w:rsidP="00F8306C">
      <w:pPr>
        <w:jc w:val="both"/>
        <w:rPr>
          <w:rFonts w:ascii="Times New Roman" w:hAnsi="Times New Roman" w:cs="Times New Roman"/>
          <w:b/>
          <w:bCs/>
          <w:sz w:val="24"/>
          <w:szCs w:val="24"/>
        </w:rPr>
      </w:pPr>
      <w:r w:rsidRPr="00A364E2">
        <w:rPr>
          <w:rFonts w:ascii="Times New Roman" w:hAnsi="Times New Roman" w:cs="Times New Roman"/>
          <w:b/>
          <w:bCs/>
          <w:sz w:val="24"/>
          <w:szCs w:val="24"/>
        </w:rPr>
        <w:t xml:space="preserve">2. </w:t>
      </w:r>
      <w:r w:rsidR="009D7BDB" w:rsidRPr="00A364E2">
        <w:rPr>
          <w:rFonts w:ascii="Times New Roman" w:hAnsi="Times New Roman" w:cs="Times New Roman"/>
          <w:b/>
          <w:bCs/>
          <w:sz w:val="24"/>
          <w:szCs w:val="24"/>
        </w:rPr>
        <w:t>Materials and Methods</w:t>
      </w:r>
    </w:p>
    <w:p w:rsidR="00C72A8D"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2.1 </w:t>
      </w:r>
      <w:r w:rsidR="00C72A8D" w:rsidRPr="00A364E2">
        <w:rPr>
          <w:rFonts w:ascii="Times New Roman" w:hAnsi="Times New Roman" w:cs="Times New Roman"/>
          <w:sz w:val="24"/>
          <w:szCs w:val="24"/>
        </w:rPr>
        <w:t>Study area</w:t>
      </w:r>
    </w:p>
    <w:p w:rsidR="00C72A8D" w:rsidRPr="00A364E2" w:rsidRDefault="00F632D4" w:rsidP="00C72A8D">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lastRenderedPageBreak/>
        <w:t xml:space="preserve">The selection of study areas </w:t>
      </w:r>
      <w:r w:rsidR="00EC302E" w:rsidRPr="00A364E2">
        <w:rPr>
          <w:rFonts w:ascii="Times New Roman" w:hAnsi="Times New Roman" w:cs="Times New Roman"/>
          <w:sz w:val="24"/>
          <w:szCs w:val="24"/>
          <w:shd w:val="clear" w:color="auto" w:fill="FFFFFF"/>
        </w:rPr>
        <w:t>was</w:t>
      </w:r>
      <w:r w:rsidRPr="00A364E2">
        <w:rPr>
          <w:rFonts w:ascii="Times New Roman" w:hAnsi="Times New Roman" w:cs="Times New Roman"/>
          <w:sz w:val="24"/>
          <w:szCs w:val="24"/>
          <w:shd w:val="clear" w:color="auto" w:fill="FFFFFF"/>
        </w:rPr>
        <w:t xml:space="preserve">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w:t>
      </w:r>
      <w:r w:rsidR="00C72A8D" w:rsidRPr="00A364E2">
        <w:rPr>
          <w:rFonts w:ascii="Times New Roman" w:hAnsi="Times New Roman" w:cs="Times New Roman"/>
          <w:sz w:val="24"/>
          <w:szCs w:val="24"/>
          <w:shd w:val="clear" w:color="auto" w:fill="FFFFFF"/>
        </w:rPr>
        <w:t xml:space="preserve"> In the 2019-20 period, Idukki stood out with a sprawling area of 42,822 hectares dedicated to black pepper cultivation, yielding a production of 20,560 tons, and achieving a productivity rate of 480 kg/ha, where national and state productivity was 235.39 and 239 kg/ha respectively. Similarly, Wayanad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w:t>
      </w:r>
      <w:r w:rsidR="007417E6" w:rsidRPr="00A364E2">
        <w:rPr>
          <w:rFonts w:ascii="Times New Roman" w:hAnsi="Times New Roman" w:cs="Times New Roman"/>
          <w:sz w:val="24"/>
          <w:szCs w:val="24"/>
          <w:shd w:val="clear" w:color="auto" w:fill="FFFFFF"/>
        </w:rPr>
        <w:t>Write about the number of samples etc here</w:t>
      </w:r>
    </w:p>
    <w:p w:rsidR="009D7BDB" w:rsidRPr="00A364E2" w:rsidRDefault="00C72A8D" w:rsidP="00C72A8D">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p>
    <w:p w:rsidR="00947CD4" w:rsidRPr="00A364E2" w:rsidRDefault="00F8306C" w:rsidP="00F8306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2.2 </w:t>
      </w:r>
      <w:r w:rsidR="00947CD4" w:rsidRPr="00A364E2">
        <w:rPr>
          <w:rFonts w:ascii="Times New Roman" w:hAnsi="Times New Roman" w:cs="Times New Roman"/>
          <w:sz w:val="24"/>
          <w:szCs w:val="24"/>
          <w:shd w:val="clear" w:color="auto" w:fill="FFFFFF"/>
        </w:rPr>
        <w:t>Attribute and level selection</w:t>
      </w:r>
    </w:p>
    <w:p w:rsidR="00947CD4" w:rsidRPr="00A364E2" w:rsidRDefault="00B55502"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A</w:t>
      </w:r>
      <w:r w:rsidR="00947CD4" w:rsidRPr="00A364E2">
        <w:rPr>
          <w:rFonts w:ascii="Times New Roman" w:hAnsi="Times New Roman" w:cs="Times New Roman"/>
          <w:sz w:val="24"/>
          <w:szCs w:val="24"/>
          <w:shd w:val="clear" w:color="auto" w:fill="FFFFFF"/>
        </w:rPr>
        <w:t>ttributes and attribute level</w:t>
      </w:r>
      <w:r w:rsidRPr="00A364E2">
        <w:rPr>
          <w:rFonts w:ascii="Times New Roman" w:hAnsi="Times New Roman" w:cs="Times New Roman"/>
          <w:sz w:val="24"/>
          <w:szCs w:val="24"/>
          <w:shd w:val="clear" w:color="auto" w:fill="FFFFFF"/>
        </w:rPr>
        <w:t xml:space="preserve"> selection </w:t>
      </w:r>
      <w:r w:rsidR="00947CD4" w:rsidRPr="00A364E2">
        <w:rPr>
          <w:rFonts w:ascii="Times New Roman" w:hAnsi="Times New Roman" w:cs="Times New Roman"/>
          <w:sz w:val="24"/>
          <w:szCs w:val="24"/>
          <w:shd w:val="clear" w:color="auto" w:fill="FFFFFF"/>
        </w:rPr>
        <w:t xml:space="preserve">for </w:t>
      </w:r>
      <w:r w:rsidRPr="00A364E2">
        <w:rPr>
          <w:rFonts w:ascii="Times New Roman" w:hAnsi="Times New Roman" w:cs="Times New Roman"/>
          <w:sz w:val="24"/>
          <w:szCs w:val="24"/>
          <w:shd w:val="clear" w:color="auto" w:fill="FFFFFF"/>
        </w:rPr>
        <w:t xml:space="preserve">the study </w:t>
      </w:r>
      <w:r w:rsidR="00947CD4" w:rsidRPr="00A364E2">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smallholder farmers regarding climate resilience strategies in the southern and northern hills of Kerala. Initially, pilot surveys</w:t>
      </w:r>
      <w:r w:rsidR="00F245CC" w:rsidRPr="00A364E2">
        <w:rPr>
          <w:rFonts w:ascii="Times New Roman" w:hAnsi="Times New Roman" w:cs="Times New Roman"/>
          <w:sz w:val="24"/>
          <w:szCs w:val="24"/>
          <w:shd w:val="clear" w:color="auto" w:fill="FFFFFF"/>
        </w:rPr>
        <w:t xml:space="preserve"> (explain more details about pilot survey)</w:t>
      </w:r>
      <w:r w:rsidR="00947CD4" w:rsidRPr="00A364E2">
        <w:rPr>
          <w:rFonts w:ascii="Times New Roman" w:hAnsi="Times New Roman" w:cs="Times New Roman"/>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A364E2">
        <w:rPr>
          <w:rFonts w:ascii="Times New Roman" w:hAnsi="Times New Roman" w:cs="Times New Roman"/>
          <w:sz w:val="24"/>
          <w:szCs w:val="24"/>
          <w:shd w:val="clear" w:color="auto" w:fill="FFFFFF"/>
        </w:rPr>
        <w:t>Pamapadumpara</w:t>
      </w:r>
      <w:proofErr w:type="spellEnd"/>
      <w:r w:rsidRPr="00A364E2">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A364E2" w:rsidRDefault="006C5A89" w:rsidP="006972B5">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Finalized set of attributes which include </w:t>
      </w:r>
      <w:r w:rsidR="00B85277" w:rsidRPr="00A364E2">
        <w:rPr>
          <w:rFonts w:ascii="Times New Roman" w:hAnsi="Times New Roman" w:cs="Times New Roman"/>
          <w:sz w:val="24"/>
          <w:szCs w:val="24"/>
          <w:shd w:val="clear" w:color="auto" w:fill="FFFFFF"/>
        </w:rPr>
        <w:t xml:space="preserve">(A) </w:t>
      </w:r>
      <w:r w:rsidRPr="00A364E2">
        <w:rPr>
          <w:rFonts w:ascii="Times New Roman" w:hAnsi="Times New Roman" w:cs="Times New Roman"/>
          <w:sz w:val="24"/>
          <w:szCs w:val="24"/>
          <w:shd w:val="clear" w:color="auto" w:fill="FFFFFF"/>
        </w:rPr>
        <w:t xml:space="preserve">organic farming practices, </w:t>
      </w:r>
      <w:r w:rsidR="00B85277" w:rsidRPr="00A364E2">
        <w:rPr>
          <w:rFonts w:ascii="Times New Roman" w:hAnsi="Times New Roman" w:cs="Times New Roman"/>
          <w:sz w:val="24"/>
          <w:szCs w:val="24"/>
          <w:shd w:val="clear" w:color="auto" w:fill="FFFFFF"/>
        </w:rPr>
        <w:t xml:space="preserve">(B) </w:t>
      </w:r>
      <w:r w:rsidRPr="00A364E2">
        <w:rPr>
          <w:rFonts w:ascii="Times New Roman" w:hAnsi="Times New Roman" w:cs="Times New Roman"/>
          <w:sz w:val="24"/>
          <w:szCs w:val="24"/>
          <w:shd w:val="clear" w:color="auto" w:fill="FFFFFF"/>
        </w:rPr>
        <w:t xml:space="preserve">grafting for stress tolerance, </w:t>
      </w:r>
      <w:r w:rsidR="00B85277" w:rsidRPr="00A364E2">
        <w:rPr>
          <w:rFonts w:ascii="Times New Roman" w:hAnsi="Times New Roman" w:cs="Times New Roman"/>
          <w:sz w:val="24"/>
          <w:szCs w:val="24"/>
          <w:shd w:val="clear" w:color="auto" w:fill="FFFFFF"/>
        </w:rPr>
        <w:t xml:space="preserve">(C) </w:t>
      </w:r>
      <w:r w:rsidRPr="00A364E2">
        <w:rPr>
          <w:rFonts w:ascii="Times New Roman" w:hAnsi="Times New Roman" w:cs="Times New Roman"/>
          <w:sz w:val="24"/>
          <w:szCs w:val="24"/>
          <w:shd w:val="clear" w:color="auto" w:fill="FFFFFF"/>
        </w:rPr>
        <w:t xml:space="preserve">use of landraces, and </w:t>
      </w:r>
      <w:r w:rsidR="00B85277" w:rsidRPr="00A364E2">
        <w:rPr>
          <w:rFonts w:ascii="Times New Roman" w:hAnsi="Times New Roman" w:cs="Times New Roman"/>
          <w:sz w:val="24"/>
          <w:szCs w:val="24"/>
          <w:shd w:val="clear" w:color="auto" w:fill="FFFFFF"/>
        </w:rPr>
        <w:t xml:space="preserve">(D) </w:t>
      </w:r>
      <w:r w:rsidRPr="00A364E2">
        <w:rPr>
          <w:rFonts w:ascii="Times New Roman" w:hAnsi="Times New Roman" w:cs="Times New Roman"/>
          <w:sz w:val="24"/>
          <w:szCs w:val="24"/>
          <w:shd w:val="clear" w:color="auto" w:fill="FFFFFF"/>
        </w:rPr>
        <w:t>cropping systems were selected. Each attribute is further delineated into specific attribute levels</w:t>
      </w:r>
      <w:r w:rsidR="000A1F9A">
        <w:rPr>
          <w:rFonts w:ascii="Times New Roman" w:hAnsi="Times New Roman" w:cs="Times New Roman"/>
          <w:sz w:val="24"/>
          <w:szCs w:val="24"/>
          <w:shd w:val="clear" w:color="auto" w:fill="FFFFFF"/>
        </w:rPr>
        <w:t xml:space="preserve">. </w:t>
      </w:r>
      <w:r w:rsidR="000A1F9A" w:rsidRPr="000A1F9A">
        <w:rPr>
          <w:rFonts w:ascii="Times New Roman" w:hAnsi="Times New Roman" w:cs="Times New Roman"/>
          <w:sz w:val="24"/>
          <w:szCs w:val="24"/>
          <w:shd w:val="clear" w:color="auto" w:fill="FFFFFF"/>
        </w:rPr>
        <w:t xml:space="preserve">The attribute levels for attribute A </w:t>
      </w:r>
      <w:r w:rsidR="000A1F9A">
        <w:rPr>
          <w:rFonts w:ascii="Times New Roman" w:hAnsi="Times New Roman" w:cs="Times New Roman"/>
          <w:sz w:val="24"/>
          <w:szCs w:val="24"/>
          <w:shd w:val="clear" w:color="auto" w:fill="FFFFFF"/>
        </w:rPr>
        <w:t>are denoted as A</w:t>
      </w:r>
      <w:r w:rsidR="000A1F9A" w:rsidRPr="00A73A49">
        <w:rPr>
          <w:rFonts w:ascii="Times New Roman" w:hAnsi="Times New Roman" w:cs="Times New Roman"/>
          <w:sz w:val="24"/>
          <w:szCs w:val="24"/>
          <w:shd w:val="clear" w:color="auto" w:fill="FFFFFF"/>
          <w:vertAlign w:val="subscript"/>
        </w:rPr>
        <w:t>1</w:t>
      </w:r>
      <w:r w:rsidR="000A1F9A">
        <w:rPr>
          <w:rFonts w:ascii="Times New Roman" w:hAnsi="Times New Roman" w:cs="Times New Roman"/>
          <w:sz w:val="24"/>
          <w:szCs w:val="24"/>
          <w:shd w:val="clear" w:color="auto" w:fill="FFFFFF"/>
        </w:rPr>
        <w:t>, A</w:t>
      </w:r>
      <w:r w:rsidR="000A1F9A" w:rsidRPr="00A73A49">
        <w:rPr>
          <w:rFonts w:ascii="Times New Roman" w:hAnsi="Times New Roman" w:cs="Times New Roman"/>
          <w:sz w:val="24"/>
          <w:szCs w:val="24"/>
          <w:shd w:val="clear" w:color="auto" w:fill="FFFFFF"/>
          <w:vertAlign w:val="subscript"/>
        </w:rPr>
        <w:t>2</w:t>
      </w:r>
      <w:r w:rsidR="000A1F9A">
        <w:rPr>
          <w:rFonts w:ascii="Times New Roman" w:hAnsi="Times New Roman" w:cs="Times New Roman"/>
          <w:sz w:val="24"/>
          <w:szCs w:val="24"/>
          <w:shd w:val="clear" w:color="auto" w:fill="FFFFFF"/>
        </w:rPr>
        <w:t>, and A</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while for attribute B, they are denoted as B</w:t>
      </w:r>
      <w:r w:rsidR="000A1F9A" w:rsidRPr="00A73A49">
        <w:rPr>
          <w:rFonts w:ascii="Times New Roman" w:hAnsi="Times New Roman" w:cs="Times New Roman"/>
          <w:sz w:val="24"/>
          <w:szCs w:val="24"/>
          <w:shd w:val="clear" w:color="auto" w:fill="FFFFFF"/>
          <w:vertAlign w:val="subscript"/>
        </w:rPr>
        <w:t>1</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2</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and so forth.</w:t>
      </w:r>
      <w:r w:rsidRPr="00A364E2">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p>
    <w:tbl>
      <w:tblPr>
        <w:tblStyle w:val="TableGrid"/>
        <w:tblW w:w="0" w:type="auto"/>
        <w:tblLook w:val="04A0"/>
      </w:tblPr>
      <w:tblGrid>
        <w:gridCol w:w="2283"/>
        <w:gridCol w:w="2584"/>
        <w:gridCol w:w="4375"/>
      </w:tblGrid>
      <w:tr w:rsidR="006C5A89" w:rsidRPr="00A364E2" w:rsidTr="00F5106C">
        <w:trPr>
          <w:trHeight w:val="650"/>
        </w:trPr>
        <w:tc>
          <w:tcPr>
            <w:tcW w:w="1803"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Attribute </w:t>
            </w:r>
          </w:p>
        </w:tc>
        <w:tc>
          <w:tcPr>
            <w:tcW w:w="2587"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Definition </w:t>
            </w:r>
          </w:p>
        </w:tc>
        <w:tc>
          <w:tcPr>
            <w:tcW w:w="4394"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Attribute levels</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Organic </w:t>
            </w:r>
            <w:r w:rsidRPr="00A364E2">
              <w:rPr>
                <w:rFonts w:ascii="Times New Roman" w:eastAsia="Arial" w:hAnsi="Times New Roman" w:cs="Times New Roman"/>
                <w:sz w:val="24"/>
                <w:szCs w:val="24"/>
                <w:lang w:val="en-GB"/>
              </w:rPr>
              <w:lastRenderedPageBreak/>
              <w:t xml:space="preserve">farming </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lastRenderedPageBreak/>
              <w:t xml:space="preserve">Compliance with </w:t>
            </w:r>
            <w:r w:rsidRPr="00A364E2">
              <w:rPr>
                <w:rFonts w:ascii="Times New Roman" w:eastAsia="Arial" w:hAnsi="Times New Roman" w:cs="Times New Roman"/>
                <w:sz w:val="24"/>
                <w:szCs w:val="24"/>
                <w:lang w:val="en-GB"/>
              </w:rPr>
              <w:lastRenderedPageBreak/>
              <w:t>organic agriculture</w:t>
            </w: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lastRenderedPageBreak/>
              <w:t>(A</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A combination of chemical and </w:t>
            </w:r>
            <w:r w:rsidR="006C5A89" w:rsidRPr="00A364E2">
              <w:rPr>
                <w:rFonts w:ascii="Times New Roman" w:eastAsia="Arial" w:hAnsi="Times New Roman" w:cs="Times New Roman"/>
                <w:sz w:val="24"/>
                <w:szCs w:val="24"/>
                <w:lang w:val="en-GB"/>
              </w:rPr>
              <w:lastRenderedPageBreak/>
              <w:t>organic methods proves more effective for adapting to climate change</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Exclusively employing organic inputs in crop cultivation aids in adapting and mitigating climate change-associated management issues.</w:t>
            </w:r>
          </w:p>
          <w:p w:rsidR="006C5A89" w:rsidRPr="00A364E2" w:rsidRDefault="006C5A89" w:rsidP="000A1F9A">
            <w:pPr>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Certified organic farming serves as an adaptation and mitigation strategy.</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Grafting for stress tolerance</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Grafting with </w:t>
            </w:r>
            <w:proofErr w:type="spellStart"/>
            <w:r w:rsidRPr="00A364E2">
              <w:rPr>
                <w:rFonts w:ascii="Times New Roman" w:eastAsia="Arial" w:hAnsi="Times New Roman" w:cs="Times New Roman"/>
                <w:i/>
                <w:iCs/>
                <w:sz w:val="24"/>
                <w:szCs w:val="24"/>
                <w:lang w:val="en-GB"/>
              </w:rPr>
              <w:t>Pipercolubrinum</w:t>
            </w:r>
            <w:r w:rsidRPr="00A364E2">
              <w:rPr>
                <w:rFonts w:ascii="Times New Roman" w:eastAsia="Arial" w:hAnsi="Times New Roman" w:cs="Times New Roman"/>
                <w:sz w:val="24"/>
                <w:szCs w:val="24"/>
                <w:lang w:val="en-GB"/>
              </w:rPr>
              <w:t>as</w:t>
            </w:r>
            <w:proofErr w:type="spellEnd"/>
            <w:r w:rsidRPr="00A364E2">
              <w:rPr>
                <w:rFonts w:ascii="Times New Roman" w:eastAsia="Arial" w:hAnsi="Times New Roman" w:cs="Times New Roman"/>
                <w:sz w:val="24"/>
                <w:szCs w:val="24"/>
                <w:lang w:val="en-GB"/>
              </w:rPr>
              <w:t xml:space="preserve"> rootstock on pepper </w:t>
            </w:r>
            <w:r w:rsidRPr="00A364E2">
              <w:rPr>
                <w:rFonts w:ascii="Times New Roman" w:eastAsia="Arial" w:hAnsi="Times New Roman" w:cs="Times New Roman"/>
                <w:i/>
                <w:iCs/>
                <w:sz w:val="24"/>
                <w:szCs w:val="24"/>
                <w:lang w:val="en-GB"/>
              </w:rPr>
              <w:t>to</w:t>
            </w:r>
            <w:r w:rsidRPr="00A364E2">
              <w:rPr>
                <w:rFonts w:ascii="Times New Roman" w:eastAsia="Arial" w:hAnsi="Times New Roman" w:cs="Times New Roman"/>
                <w:sz w:val="24"/>
                <w:szCs w:val="24"/>
                <w:lang w:val="en-GB"/>
              </w:rPr>
              <w:t xml:space="preserve"> increase biotic and abiotic stress tolerance</w:t>
            </w: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Grafting is not effective in the long run</w:t>
            </w:r>
          </w:p>
          <w:p w:rsidR="006C5A89" w:rsidRPr="00A364E2" w:rsidRDefault="006C5A89" w:rsidP="006C5A89">
            <w:pPr>
              <w:spacing w:line="276" w:lineRule="auto"/>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Production and sale of bush pepper plants having ornamental and culinary value grafted on </w:t>
            </w:r>
            <w:r w:rsidR="006C5A89" w:rsidRPr="00A364E2">
              <w:rPr>
                <w:rFonts w:ascii="Times New Roman" w:eastAsia="Arial" w:hAnsi="Times New Roman" w:cs="Times New Roman"/>
                <w:i/>
                <w:iCs/>
                <w:sz w:val="24"/>
                <w:szCs w:val="24"/>
                <w:lang w:val="en-GB"/>
              </w:rPr>
              <w:t xml:space="preserve">Piper </w:t>
            </w:r>
            <w:proofErr w:type="spellStart"/>
            <w:r w:rsidR="006C5A89" w:rsidRPr="00A364E2">
              <w:rPr>
                <w:rFonts w:ascii="Times New Roman" w:eastAsia="Arial" w:hAnsi="Times New Roman" w:cs="Times New Roman"/>
                <w:i/>
                <w:iCs/>
                <w:sz w:val="24"/>
                <w:szCs w:val="24"/>
                <w:lang w:val="en-GB"/>
              </w:rPr>
              <w:t>colubrinum</w:t>
            </w:r>
            <w:proofErr w:type="spellEnd"/>
            <w:r w:rsidR="006C5A89" w:rsidRPr="00A364E2">
              <w:rPr>
                <w:rFonts w:ascii="Times New Roman" w:eastAsia="Arial" w:hAnsi="Times New Roman" w:cs="Times New Roman"/>
                <w:sz w:val="24"/>
                <w:szCs w:val="24"/>
                <w:lang w:val="en-GB"/>
              </w:rPr>
              <w:t xml:space="preserve"> for home gardens.</w:t>
            </w:r>
          </w:p>
          <w:p w:rsidR="006C5A89" w:rsidRPr="00A364E2" w:rsidRDefault="006C5A89" w:rsidP="006C5A89">
            <w:pPr>
              <w:spacing w:line="276" w:lineRule="auto"/>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Raising grafted plants with irrigation in the main field increases abiotic and biotic stress tolerance.</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Landraces</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Varietal diversity</w:t>
            </w: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One or two high-yielding varieties/ landraces</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More than two high-yielding varieties/ landraces</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More than two high-yielding varieties along </w:t>
            </w:r>
            <w:r w:rsidR="00AD190C" w:rsidRPr="00A364E2">
              <w:rPr>
                <w:rFonts w:ascii="Times New Roman" w:eastAsia="Arial" w:hAnsi="Times New Roman" w:cs="Times New Roman"/>
                <w:sz w:val="24"/>
                <w:szCs w:val="24"/>
                <w:lang w:val="en-GB"/>
              </w:rPr>
              <w:t>with selected</w:t>
            </w:r>
            <w:r w:rsidR="006C5A89" w:rsidRPr="00A364E2">
              <w:rPr>
                <w:rFonts w:ascii="Times New Roman" w:eastAsia="Arial" w:hAnsi="Times New Roman" w:cs="Times New Roman"/>
                <w:sz w:val="24"/>
                <w:szCs w:val="24"/>
                <w:lang w:val="en-GB"/>
              </w:rPr>
              <w:t xml:space="preserve"> landraces known </w:t>
            </w:r>
            <w:r w:rsidR="00AD190C" w:rsidRPr="00A364E2">
              <w:rPr>
                <w:rFonts w:ascii="Times New Roman" w:eastAsia="Arial" w:hAnsi="Times New Roman" w:cs="Times New Roman"/>
                <w:sz w:val="24"/>
                <w:szCs w:val="24"/>
                <w:lang w:val="en-GB"/>
              </w:rPr>
              <w:t>for climate</w:t>
            </w:r>
            <w:r w:rsidR="006C5A89" w:rsidRPr="00A364E2">
              <w:rPr>
                <w:rFonts w:ascii="Times New Roman" w:eastAsia="Arial" w:hAnsi="Times New Roman" w:cs="Times New Roman"/>
                <w:sz w:val="24"/>
                <w:szCs w:val="24"/>
                <w:lang w:val="en-GB"/>
              </w:rPr>
              <w:t xml:space="preserve"> resilience</w:t>
            </w:r>
          </w:p>
        </w:tc>
      </w:tr>
      <w:bookmarkEnd w:id="0"/>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Cropping system</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Number, type, and tiers of crops</w:t>
            </w: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Sole crop</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Two-tiered diversified cropping system with tree spices and coffee/areca nut, and coconut</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keepNext/>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Three-tiered diversified cropping system with cardamom, coffee, cocoa, and tree spices</w:t>
            </w:r>
          </w:p>
        </w:tc>
      </w:tr>
    </w:tbl>
    <w:p w:rsidR="006C5A89" w:rsidRPr="00A364E2" w:rsidRDefault="00C50058" w:rsidP="00C50058">
      <w:pPr>
        <w:pStyle w:val="Caption"/>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B7717A">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B7717A">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1</w:t>
      </w:r>
      <w:r w:rsidR="00B7717A">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Selected Attributes and Attribute Levels for Climate Resilience Strategies in smallholder farmers' decision-making in pepper cultivation</w:t>
      </w:r>
    </w:p>
    <w:p w:rsidR="00F245CC" w:rsidRPr="00A364E2" w:rsidRDefault="00F245CC" w:rsidP="00F245CC">
      <w:pPr>
        <w:pStyle w:val="ListParagraph"/>
        <w:jc w:val="both"/>
        <w:rPr>
          <w:rFonts w:ascii="Times New Roman" w:hAnsi="Times New Roman" w:cs="Times New Roman"/>
          <w:sz w:val="24"/>
          <w:szCs w:val="24"/>
          <w:shd w:val="clear" w:color="auto" w:fill="FFFFFF"/>
        </w:rPr>
      </w:pPr>
    </w:p>
    <w:p w:rsidR="00947CD4" w:rsidRPr="00A364E2" w:rsidRDefault="00F8306C" w:rsidP="00F8306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2.3 </w:t>
      </w:r>
      <w:r w:rsidR="00947CD4" w:rsidRPr="00A364E2">
        <w:rPr>
          <w:rFonts w:ascii="Times New Roman" w:hAnsi="Times New Roman" w:cs="Times New Roman"/>
          <w:sz w:val="24"/>
          <w:szCs w:val="24"/>
          <w:shd w:val="clear" w:color="auto" w:fill="FFFFFF"/>
        </w:rPr>
        <w:t xml:space="preserve">Best Worst Scaling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w:t>
      </w:r>
      <w:r w:rsidRPr="00A364E2">
        <w:rPr>
          <w:rFonts w:ascii="Times New Roman" w:hAnsi="Times New Roman" w:cs="Times New Roman"/>
          <w:sz w:val="24"/>
          <w:szCs w:val="24"/>
          <w:shd w:val="clear" w:color="auto" w:fill="FFFFFF"/>
        </w:rPr>
        <w:lastRenderedPageBreak/>
        <w:t xml:space="preserve">make a series of choices among subsets of items" (Louviere </w:t>
      </w:r>
      <w:r w:rsidRPr="00A364E2">
        <w:rPr>
          <w:rFonts w:ascii="Times New Roman" w:hAnsi="Times New Roman" w:cs="Times New Roman"/>
          <w:i/>
          <w:iCs/>
          <w:sz w:val="24"/>
          <w:szCs w:val="24"/>
          <w:shd w:val="clear" w:color="auto" w:fill="FFFFFF"/>
        </w:rPr>
        <w:t>et al</w:t>
      </w:r>
      <w:r w:rsidRPr="00A364E2">
        <w:rPr>
          <w:rFonts w:ascii="Times New Roman" w:hAnsi="Times New Roman" w:cs="Times New Roman"/>
          <w:sz w:val="24"/>
          <w:szCs w:val="24"/>
          <w:shd w:val="clear" w:color="auto" w:fill="FFFFFF"/>
        </w:rPr>
        <w:t xml:space="preserve">., 2015). This approach allows </w:t>
      </w:r>
      <w:proofErr w:type="gramStart"/>
      <w:r w:rsidRPr="00A364E2">
        <w:rPr>
          <w:rFonts w:ascii="Times New Roman" w:hAnsi="Times New Roman" w:cs="Times New Roman"/>
          <w:sz w:val="24"/>
          <w:szCs w:val="24"/>
          <w:shd w:val="clear" w:color="auto" w:fill="FFFFFF"/>
        </w:rPr>
        <w:t>to elicit</w:t>
      </w:r>
      <w:proofErr w:type="gramEnd"/>
      <w:r w:rsidRPr="00A364E2">
        <w:rPr>
          <w:rFonts w:ascii="Times New Roman" w:hAnsi="Times New Roman" w:cs="Times New Roman"/>
          <w:sz w:val="24"/>
          <w:szCs w:val="24"/>
          <w:shd w:val="clear" w:color="auto" w:fill="FFFFFF"/>
        </w:rPr>
        <w:t xml:space="preserve"> context-specific insights into decision-making processes.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rsidR="00947CD4" w:rsidRPr="00A364E2" w:rsidRDefault="00947CD4" w:rsidP="00F245C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2.4 </w:t>
      </w:r>
      <w:r w:rsidR="00F245CC" w:rsidRPr="00A364E2">
        <w:rPr>
          <w:rFonts w:ascii="Times New Roman" w:hAnsi="Times New Roman" w:cs="Times New Roman"/>
          <w:sz w:val="24"/>
          <w:szCs w:val="24"/>
        </w:rPr>
        <w:t>Profile creation</w:t>
      </w:r>
    </w:p>
    <w:p w:rsidR="007417E6" w:rsidRPr="00A364E2" w:rsidRDefault="00B85277" w:rsidP="00B85277">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rPr>
        <w:t>A 3</w:t>
      </w:r>
      <w:r w:rsidRPr="00A364E2">
        <w:rPr>
          <w:rFonts w:ascii="Times New Roman" w:hAnsi="Times New Roman" w:cs="Times New Roman"/>
          <w:sz w:val="24"/>
          <w:szCs w:val="24"/>
          <w:vertAlign w:val="superscript"/>
        </w:rPr>
        <w:t>4</w:t>
      </w:r>
      <w:r w:rsidRPr="00A364E2">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A364E2">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A364E2">
        <w:rPr>
          <w:rFonts w:ascii="Times New Roman" w:hAnsi="Times New Roman" w:cs="Times New Roman"/>
          <w:sz w:val="24"/>
          <w:szCs w:val="24"/>
          <w:shd w:val="clear" w:color="auto" w:fill="FFFFFF"/>
        </w:rPr>
        <w:t>profiles employed in the study</w:t>
      </w:r>
      <w:r w:rsidR="0005123F" w:rsidRPr="00A364E2">
        <w:rPr>
          <w:rFonts w:ascii="Times New Roman" w:hAnsi="Times New Roman" w:cs="Times New Roman"/>
          <w:sz w:val="24"/>
          <w:szCs w:val="24"/>
          <w:shd w:val="clear" w:color="auto" w:fill="FFFFFF"/>
        </w:rPr>
        <w:t>.</w:t>
      </w:r>
      <w:r w:rsidR="00FB4B0C" w:rsidRPr="00A364E2">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60690" w:rsidRPr="00A364E2">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A364E2">
        <w:rPr>
          <w:rFonts w:ascii="Times New Roman" w:hAnsi="Times New Roman" w:cs="Times New Roman"/>
          <w:i/>
          <w:iCs/>
          <w:sz w:val="24"/>
          <w:szCs w:val="24"/>
          <w:shd w:val="clear" w:color="auto" w:fill="FFFFFF"/>
        </w:rPr>
        <w:t>oa.design</w:t>
      </w:r>
      <w:proofErr w:type="spellEnd"/>
      <w:r w:rsidR="00C60690" w:rsidRPr="00A364E2">
        <w:rPr>
          <w:rFonts w:ascii="Times New Roman" w:hAnsi="Times New Roman" w:cs="Times New Roman"/>
          <w:i/>
          <w:iCs/>
          <w:sz w:val="24"/>
          <w:szCs w:val="24"/>
          <w:shd w:val="clear" w:color="auto" w:fill="FFFFFF"/>
        </w:rPr>
        <w:t>(</w:t>
      </w:r>
      <w:proofErr w:type="gramEnd"/>
      <w:r w:rsidR="00C60690" w:rsidRPr="00A364E2">
        <w:rPr>
          <w:rFonts w:ascii="Times New Roman" w:hAnsi="Times New Roman" w:cs="Times New Roman"/>
          <w:i/>
          <w:iCs/>
          <w:sz w:val="24"/>
          <w:szCs w:val="24"/>
          <w:shd w:val="clear" w:color="auto" w:fill="FFFFFF"/>
        </w:rPr>
        <w:t>)</w:t>
      </w:r>
      <w:r w:rsidR="00C60690" w:rsidRPr="00A364E2">
        <w:rPr>
          <w:rFonts w:ascii="Times New Roman" w:hAnsi="Times New Roman" w:cs="Times New Roman"/>
          <w:sz w:val="24"/>
          <w:szCs w:val="24"/>
          <w:shd w:val="clear" w:color="auto" w:fill="FFFFFF"/>
        </w:rPr>
        <w:t xml:space="preserve"> in </w:t>
      </w:r>
      <w:proofErr w:type="spellStart"/>
      <w:r w:rsidR="00C60690" w:rsidRPr="00A364E2">
        <w:rPr>
          <w:rFonts w:ascii="Times New Roman" w:hAnsi="Times New Roman" w:cs="Times New Roman"/>
          <w:i/>
          <w:iCs/>
          <w:sz w:val="24"/>
          <w:szCs w:val="24"/>
          <w:shd w:val="clear" w:color="auto" w:fill="FFFFFF"/>
        </w:rPr>
        <w:t>DoE.base</w:t>
      </w:r>
      <w:proofErr w:type="spellEnd"/>
      <w:r w:rsidR="000A1F9A">
        <w:rPr>
          <w:rFonts w:ascii="Times New Roman" w:hAnsi="Times New Roman" w:cs="Times New Roman"/>
          <w:i/>
          <w:iCs/>
          <w:sz w:val="24"/>
          <w:szCs w:val="24"/>
          <w:shd w:val="clear" w:color="auto" w:fill="FFFFFF"/>
        </w:rPr>
        <w:t xml:space="preserve"> </w:t>
      </w:r>
      <w:r w:rsidR="00C60690" w:rsidRPr="00A364E2">
        <w:rPr>
          <w:rFonts w:ascii="Times New Roman" w:hAnsi="Times New Roman" w:cs="Times New Roman"/>
          <w:sz w:val="24"/>
          <w:szCs w:val="24"/>
          <w:shd w:val="clear" w:color="auto" w:fill="FFFFFF"/>
        </w:rPr>
        <w:t>package</w:t>
      </w:r>
      <w:r w:rsidR="0043557D" w:rsidRPr="00A364E2">
        <w:rPr>
          <w:rFonts w:ascii="Times New Roman" w:hAnsi="Times New Roman" w:cs="Times New Roman"/>
          <w:sz w:val="24"/>
          <w:szCs w:val="24"/>
          <w:shd w:val="clear" w:color="auto" w:fill="FFFFFF"/>
        </w:rPr>
        <w:t xml:space="preserve"> (</w:t>
      </w:r>
      <w:proofErr w:type="spellStart"/>
      <w:r w:rsidR="0043557D" w:rsidRPr="00A364E2">
        <w:rPr>
          <w:rFonts w:ascii="Times New Roman" w:hAnsi="Times New Roman" w:cs="Times New Roman"/>
          <w:sz w:val="24"/>
          <w:szCs w:val="24"/>
        </w:rPr>
        <w:t>Grömping</w:t>
      </w:r>
      <w:proofErr w:type="spellEnd"/>
      <w:r w:rsidR="0043557D" w:rsidRPr="00A364E2">
        <w:rPr>
          <w:rFonts w:ascii="Times New Roman" w:hAnsi="Times New Roman" w:cs="Times New Roman"/>
          <w:sz w:val="24"/>
          <w:szCs w:val="24"/>
        </w:rPr>
        <w:t>, 2018)</w:t>
      </w:r>
      <w:r w:rsidR="00C60690" w:rsidRPr="00A364E2">
        <w:rPr>
          <w:rFonts w:ascii="Times New Roman" w:hAnsi="Times New Roman" w:cs="Times New Roman"/>
          <w:sz w:val="24"/>
          <w:szCs w:val="24"/>
          <w:shd w:val="clear" w:color="auto" w:fill="FFFFFF"/>
        </w:rPr>
        <w:t xml:space="preserve"> in R (</w:t>
      </w:r>
      <w:r w:rsidR="0043557D" w:rsidRPr="00A364E2">
        <w:rPr>
          <w:rFonts w:ascii="Times New Roman" w:hAnsi="Times New Roman" w:cs="Times New Roman"/>
          <w:sz w:val="24"/>
          <w:szCs w:val="24"/>
        </w:rPr>
        <w:t>R Core Team</w:t>
      </w:r>
      <w:r w:rsidR="00C60690" w:rsidRPr="00A364E2">
        <w:rPr>
          <w:rFonts w:ascii="Times New Roman" w:hAnsi="Times New Roman" w:cs="Times New Roman"/>
          <w:sz w:val="24"/>
          <w:szCs w:val="24"/>
          <w:shd w:val="clear" w:color="auto" w:fill="FFFFFF"/>
        </w:rPr>
        <w:t xml:space="preserve">, 2021). </w:t>
      </w:r>
      <w:r w:rsidR="00FB4B0C" w:rsidRPr="00A364E2">
        <w:rPr>
          <w:rFonts w:ascii="Times New Roman" w:hAnsi="Times New Roman" w:cs="Times New Roman"/>
          <w:sz w:val="24"/>
          <w:szCs w:val="24"/>
          <w:shd w:val="clear" w:color="auto" w:fill="FFFFFF"/>
        </w:rPr>
        <w:t xml:space="preserve">The nine profile combinations are shown </w:t>
      </w:r>
      <w:proofErr w:type="gramStart"/>
      <w:r w:rsidR="00FB4B0C" w:rsidRPr="00A364E2">
        <w:rPr>
          <w:rFonts w:ascii="Times New Roman" w:hAnsi="Times New Roman" w:cs="Times New Roman"/>
          <w:sz w:val="24"/>
          <w:szCs w:val="24"/>
          <w:shd w:val="clear" w:color="auto" w:fill="FFFFFF"/>
        </w:rPr>
        <w:t>below,</w:t>
      </w:r>
      <w:proofErr w:type="gramEnd"/>
      <w:r w:rsidR="00FB4B0C" w:rsidRPr="00A364E2">
        <w:rPr>
          <w:rFonts w:ascii="Times New Roman" w:hAnsi="Times New Roman" w:cs="Times New Roman"/>
          <w:sz w:val="24"/>
          <w:szCs w:val="24"/>
          <w:shd w:val="clear" w:color="auto" w:fill="FFFFFF"/>
        </w:rPr>
        <w:t xml:space="preserve"> </w:t>
      </w:r>
      <w:r w:rsidR="00B06CB1" w:rsidRPr="00A364E2">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A364E2">
        <w:rPr>
          <w:rFonts w:ascii="Times New Roman" w:hAnsi="Times New Roman" w:cs="Times New Roman"/>
          <w:sz w:val="24"/>
          <w:szCs w:val="24"/>
          <w:shd w:val="clear" w:color="auto" w:fill="FFFFFF"/>
        </w:rPr>
        <w:t>A, B, C and D denotes the attributes and numbers 1, 2 and 3 denotes the levels.</w:t>
      </w:r>
      <w:r w:rsidR="00B06CB1" w:rsidRPr="00A364E2">
        <w:rPr>
          <w:rFonts w:ascii="Times New Roman" w:hAnsi="Times New Roman" w:cs="Times New Roman"/>
          <w:sz w:val="24"/>
          <w:szCs w:val="24"/>
          <w:shd w:val="clear" w:color="auto" w:fill="FFFFFF"/>
        </w:rPr>
        <w:t xml:space="preserve"> Detailed attribute level combination can be seen in Table 3 below.</w:t>
      </w:r>
    </w:p>
    <w:p w:rsidR="003F1BD9" w:rsidRPr="00A364E2" w:rsidRDefault="003F1BD9" w:rsidP="00B85277">
      <w:pPr>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Profile</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A</w:t>
            </w:r>
          </w:p>
        </w:tc>
        <w:tc>
          <w:tcPr>
            <w:tcW w:w="497"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B</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C</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D</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4</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lastRenderedPageBreak/>
              <w:t>5</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6</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7</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8</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9</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C50058">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bl>
    <w:p w:rsidR="007417E6"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Table </w:t>
      </w:r>
      <w:r w:rsidR="00B7717A">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B7717A">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2</w:t>
      </w:r>
      <w:r w:rsidR="00B7717A">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Orthogonal Array showing 9 profiles generated through combining levels of attributes</w:t>
      </w:r>
    </w:p>
    <w:p w:rsidR="00B06CB1" w:rsidRPr="00A364E2" w:rsidRDefault="00B06CB1" w:rsidP="00B06CB1">
      <w:pPr>
        <w:pStyle w:val="ListParagraph"/>
        <w:jc w:val="both"/>
        <w:rPr>
          <w:rFonts w:ascii="Times New Roman" w:hAnsi="Times New Roman" w:cs="Times New Roman"/>
          <w:sz w:val="24"/>
          <w:szCs w:val="24"/>
          <w:shd w:val="clear" w:color="auto" w:fill="FFFFFF"/>
        </w:rPr>
      </w:pPr>
    </w:p>
    <w:tbl>
      <w:tblPr>
        <w:tblStyle w:val="TableGrid"/>
        <w:tblW w:w="0" w:type="auto"/>
        <w:tblLook w:val="04A0"/>
      </w:tblPr>
      <w:tblGrid>
        <w:gridCol w:w="3005"/>
        <w:gridCol w:w="3005"/>
        <w:gridCol w:w="3006"/>
      </w:tblGrid>
      <w:tr w:rsidR="00B06CB1" w:rsidRPr="00A364E2" w:rsidTr="00F5106C">
        <w:tc>
          <w:tcPr>
            <w:tcW w:w="3005" w:type="dxa"/>
          </w:tcPr>
          <w:p w:rsidR="00B06CB1" w:rsidRPr="00A364E2" w:rsidRDefault="00B06CB1" w:rsidP="00B06CB1">
            <w:pPr>
              <w:spacing w:line="276" w:lineRule="auto"/>
              <w:jc w:val="center"/>
              <w:rPr>
                <w:rFonts w:ascii="Times New Roman" w:eastAsia="Arial" w:hAnsi="Times New Roman" w:cs="Times New Roman"/>
                <w:b/>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1</w:t>
            </w:r>
          </w:p>
        </w:tc>
        <w:tc>
          <w:tcPr>
            <w:tcW w:w="3005" w:type="dxa"/>
          </w:tcPr>
          <w:p w:rsidR="00B06CB1" w:rsidRPr="00A364E2" w:rsidRDefault="00B06CB1" w:rsidP="00B06CB1">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2</w:t>
            </w:r>
          </w:p>
        </w:tc>
        <w:tc>
          <w:tcPr>
            <w:tcW w:w="3006" w:type="dxa"/>
          </w:tcPr>
          <w:p w:rsidR="00B06CB1" w:rsidRPr="00A364E2" w:rsidRDefault="00B06CB1" w:rsidP="00B06CB1">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3</w:t>
            </w:r>
          </w:p>
        </w:tc>
      </w:tr>
      <w:tr w:rsidR="00B06CB1" w:rsidRPr="00A364E2" w:rsidTr="00F5106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Grafting is not effective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 One or two high-yielding varieties/ landraces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Two-tiered diversified cropping system with tree spices, and coffee/areca nut, and coconut</w:t>
            </w:r>
          </w:p>
          <w:p w:rsidR="00B06CB1" w:rsidRPr="00A364E2" w:rsidRDefault="00B06CB1" w:rsidP="00B06CB1">
            <w:pPr>
              <w:spacing w:line="276" w:lineRule="auto"/>
              <w:rPr>
                <w:rFonts w:ascii="Times New Roman" w:eastAsia="Arial" w:hAnsi="Times New Roman" w:cs="Times New Roman"/>
                <w:kern w:val="0"/>
                <w:sz w:val="24"/>
                <w:szCs w:val="24"/>
                <w:lang w:val="en-GB" w:eastAsia="en-IN"/>
              </w:rPr>
            </w:pPr>
          </w:p>
        </w:tc>
        <w:tc>
          <w:tcPr>
            <w:tcW w:w="3006" w:type="dxa"/>
          </w:tcPr>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Three-tiered diversified cropping system with cardamom, coffee, cocoa, and tree spices</w:t>
            </w:r>
          </w:p>
        </w:tc>
      </w:tr>
      <w:tr w:rsidR="00B06CB1" w:rsidRPr="00A364E2" w:rsidTr="00F5106C">
        <w:tc>
          <w:tcPr>
            <w:tcW w:w="3005" w:type="dxa"/>
          </w:tcPr>
          <w:p w:rsidR="00B06CB1" w:rsidRPr="00A364E2" w:rsidRDefault="00B06CB1" w:rsidP="00B06CB1">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4</w:t>
            </w:r>
          </w:p>
        </w:tc>
        <w:tc>
          <w:tcPr>
            <w:tcW w:w="3005" w:type="dxa"/>
          </w:tcPr>
          <w:p w:rsidR="00B06CB1" w:rsidRPr="00A364E2" w:rsidRDefault="00B06CB1" w:rsidP="00B06CB1">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5</w:t>
            </w:r>
          </w:p>
        </w:tc>
        <w:tc>
          <w:tcPr>
            <w:tcW w:w="3006" w:type="dxa"/>
          </w:tcPr>
          <w:p w:rsidR="00B06CB1" w:rsidRPr="00A364E2" w:rsidRDefault="00B06CB1" w:rsidP="00B06CB1">
            <w:pPr>
              <w:spacing w:line="273" w:lineRule="auto"/>
              <w:jc w:val="center"/>
              <w:rPr>
                <w:rFonts w:ascii="Times New Roman" w:eastAsia="Arial" w:hAnsi="Times New Roman" w:cs="Times New Roman"/>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6</w:t>
            </w:r>
          </w:p>
        </w:tc>
      </w:tr>
      <w:tr w:rsidR="00B06CB1" w:rsidRPr="00A364E2" w:rsidTr="00F5106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Three-tiered diversified cropping system with cardamom, coffee, cocoa, and tree spices</w:t>
            </w:r>
          </w:p>
          <w:p w:rsidR="00B06CB1" w:rsidRPr="00A364E2" w:rsidRDefault="00B06CB1" w:rsidP="00B06CB1">
            <w:pPr>
              <w:spacing w:line="273" w:lineRule="auto"/>
              <w:ind w:left="360"/>
              <w:rPr>
                <w:rFonts w:ascii="Times New Roman" w:eastAsia="Arial" w:hAnsi="Times New Roman" w:cs="Times New Roman"/>
                <w:kern w:val="0"/>
                <w:sz w:val="24"/>
                <w:szCs w:val="24"/>
                <w:lang w:val="en-GB" w:eastAsia="en-IN"/>
              </w:rPr>
            </w:pPr>
          </w:p>
        </w:tc>
        <w:tc>
          <w:tcPr>
            <w:tcW w:w="3005" w:type="dxa"/>
          </w:tcPr>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6"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Two-tiered diversified cropping system with tree spices, and coffee/areca nut, and coconut</w:t>
            </w:r>
          </w:p>
        </w:tc>
      </w:tr>
      <w:tr w:rsidR="00B06CB1" w:rsidRPr="00A364E2" w:rsidTr="00F5106C">
        <w:tc>
          <w:tcPr>
            <w:tcW w:w="3005" w:type="dxa"/>
          </w:tcPr>
          <w:p w:rsidR="00B06CB1" w:rsidRPr="00A364E2" w:rsidRDefault="00B06CB1" w:rsidP="00B06CB1">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7</w:t>
            </w:r>
          </w:p>
        </w:tc>
        <w:tc>
          <w:tcPr>
            <w:tcW w:w="3005" w:type="dxa"/>
          </w:tcPr>
          <w:p w:rsidR="00B06CB1" w:rsidRPr="00A364E2" w:rsidRDefault="00B06CB1" w:rsidP="00B06CB1">
            <w:pPr>
              <w:spacing w:line="223"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8</w:t>
            </w:r>
          </w:p>
        </w:tc>
        <w:tc>
          <w:tcPr>
            <w:tcW w:w="3006" w:type="dxa"/>
          </w:tcPr>
          <w:p w:rsidR="00B06CB1" w:rsidRPr="00A364E2" w:rsidRDefault="00B06CB1" w:rsidP="00B06CB1">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9</w:t>
            </w:r>
          </w:p>
        </w:tc>
      </w:tr>
      <w:tr w:rsidR="00B06CB1" w:rsidRPr="00A364E2" w:rsidTr="00F5106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More than two high-yielding varieties/ landraces</w:t>
            </w:r>
          </w:p>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Two-tiered diversified cropping system with tree spices, and coffee/areca nut, and coconut</w:t>
            </w:r>
          </w:p>
          <w:p w:rsidR="00B06CB1" w:rsidRPr="00A364E2" w:rsidRDefault="00B06CB1" w:rsidP="00B06CB1">
            <w:pPr>
              <w:spacing w:line="273" w:lineRule="auto"/>
              <w:ind w:left="284"/>
              <w:rPr>
                <w:rFonts w:ascii="Times New Roman" w:eastAsia="Arial" w:hAnsi="Times New Roman" w:cs="Times New Roman"/>
                <w:kern w:val="0"/>
                <w:sz w:val="24"/>
                <w:szCs w:val="24"/>
                <w:lang w:val="en-GB" w:eastAsia="en-IN"/>
              </w:rPr>
            </w:pPr>
          </w:p>
        </w:t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 xml:space="preserve">Certified organic farming serves as an adaptation </w:t>
            </w:r>
          </w:p>
          <w:p w:rsidR="00B06CB1" w:rsidRPr="00A364E2" w:rsidRDefault="00B06CB1" w:rsidP="00B06CB1">
            <w:pPr>
              <w:spacing w:line="273" w:lineRule="auto"/>
              <w:ind w:left="360"/>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and mitigation strategy</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Grafting for the </w:t>
            </w:r>
            <w:r w:rsidRPr="00A364E2">
              <w:rPr>
                <w:rFonts w:ascii="Times New Roman" w:eastAsia="Arial" w:hAnsi="Times New Roman" w:cs="Times New Roman"/>
                <w:kern w:val="0"/>
                <w:sz w:val="24"/>
                <w:szCs w:val="24"/>
                <w:lang w:val="en-GB" w:eastAsia="en-IN"/>
              </w:rPr>
              <w:lastRenderedPageBreak/>
              <w:t>production and sale of bush pepper</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Three-tiered diversified cropping system with cardamom, coffee, cocoa, and tree spices</w:t>
            </w:r>
          </w:p>
        </w:tc>
        <w:tc>
          <w:tcPr>
            <w:tcW w:w="3006"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Certified organic farming serves as an adaptation and mitigation strategy</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Planting grafted plants in </w:t>
            </w:r>
            <w:r w:rsidRPr="00A364E2">
              <w:rPr>
                <w:rFonts w:ascii="Times New Roman" w:eastAsia="Arial" w:hAnsi="Times New Roman" w:cs="Times New Roman"/>
                <w:kern w:val="0"/>
                <w:sz w:val="24"/>
                <w:szCs w:val="24"/>
                <w:lang w:val="en-GB" w:eastAsia="en-IN"/>
              </w:rPr>
              <w:lastRenderedPageBreak/>
              <w:t xml:space="preserve">the main field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p w:rsidR="00B06CB1" w:rsidRPr="00A364E2" w:rsidRDefault="00B06CB1" w:rsidP="00C50058">
            <w:pPr>
              <w:keepNext/>
              <w:spacing w:line="273" w:lineRule="auto"/>
              <w:ind w:left="284"/>
              <w:rPr>
                <w:rFonts w:ascii="Times New Roman" w:eastAsia="Arial" w:hAnsi="Times New Roman" w:cs="Times New Roman"/>
                <w:kern w:val="0"/>
                <w:sz w:val="24"/>
                <w:szCs w:val="24"/>
                <w:lang w:val="en-GB" w:eastAsia="en-IN"/>
              </w:rPr>
            </w:pPr>
          </w:p>
        </w:tc>
      </w:tr>
    </w:tbl>
    <w:p w:rsidR="003F1BD9" w:rsidRPr="00A364E2" w:rsidRDefault="00C50058" w:rsidP="00C50058">
      <w:pPr>
        <w:pStyle w:val="Caption"/>
        <w:jc w:val="center"/>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lastRenderedPageBreak/>
        <w:t xml:space="preserve">Table </w:t>
      </w:r>
      <w:r w:rsidR="00B7717A">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B7717A">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3</w:t>
      </w:r>
      <w:r w:rsidR="00B7717A">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Nine profiles generated through combining levels of attributes</w:t>
      </w:r>
    </w:p>
    <w:p w:rsidR="00B06CB1" w:rsidRPr="00A364E2" w:rsidRDefault="00B06CB1" w:rsidP="00B06CB1">
      <w:pPr>
        <w:pStyle w:val="ListParagraph"/>
        <w:jc w:val="both"/>
        <w:rPr>
          <w:rFonts w:ascii="Times New Roman" w:hAnsi="Times New Roman" w:cs="Times New Roman"/>
          <w:sz w:val="24"/>
          <w:szCs w:val="24"/>
          <w:shd w:val="clear" w:color="auto" w:fill="FFFFFF"/>
        </w:rPr>
      </w:pPr>
    </w:p>
    <w:p w:rsidR="007417E6"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2.5 </w:t>
      </w:r>
      <w:r w:rsidR="007E6156" w:rsidRPr="00A364E2">
        <w:rPr>
          <w:rFonts w:ascii="Times New Roman" w:hAnsi="Times New Roman" w:cs="Times New Roman"/>
          <w:sz w:val="24"/>
          <w:szCs w:val="24"/>
        </w:rPr>
        <w:t>Questionnaire</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A364E2">
        <w:rPr>
          <w:rFonts w:ascii="Times New Roman" w:hAnsi="Times New Roman" w:cs="Times New Roman"/>
          <w:i/>
          <w:iCs/>
          <w:sz w:val="24"/>
          <w:szCs w:val="24"/>
        </w:rPr>
        <w:t>v</w:t>
      </w:r>
      <w:r w:rsidRPr="00A364E2">
        <w:rPr>
          <w:rFonts w:ascii="Times New Roman" w:hAnsi="Times New Roman" w:cs="Times New Roman"/>
          <w:sz w:val="24"/>
          <w:szCs w:val="24"/>
        </w:rPr>
        <w:t>) with 12 blocks (</w:t>
      </w:r>
      <w:r w:rsidRPr="00A364E2">
        <w:rPr>
          <w:rFonts w:ascii="Times New Roman" w:hAnsi="Times New Roman" w:cs="Times New Roman"/>
          <w:i/>
          <w:iCs/>
          <w:sz w:val="24"/>
          <w:szCs w:val="24"/>
        </w:rPr>
        <w:t>b</w:t>
      </w:r>
      <w:r w:rsidRPr="00A364E2">
        <w:rPr>
          <w:rFonts w:ascii="Times New Roman" w:hAnsi="Times New Roman" w:cs="Times New Roman"/>
          <w:sz w:val="24"/>
          <w:szCs w:val="24"/>
        </w:rPr>
        <w:t>) and each blocks having block size (</w:t>
      </w:r>
      <w:r w:rsidRPr="00A364E2">
        <w:rPr>
          <w:rFonts w:ascii="Times New Roman" w:hAnsi="Times New Roman" w:cs="Times New Roman"/>
          <w:i/>
          <w:iCs/>
          <w:sz w:val="24"/>
          <w:szCs w:val="24"/>
        </w:rPr>
        <w:t>k</w:t>
      </w:r>
      <w:r w:rsidRPr="00A364E2">
        <w:rPr>
          <w:rFonts w:ascii="Times New Roman" w:hAnsi="Times New Roman" w:cs="Times New Roman"/>
          <w:sz w:val="24"/>
          <w:szCs w:val="24"/>
        </w:rPr>
        <w:t>) of 6. Each profile was repeated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8 times. </w:t>
      </w:r>
      <w:proofErr w:type="gramStart"/>
      <w:r w:rsidRPr="00A364E2">
        <w:rPr>
          <w:rFonts w:ascii="Times New Roman" w:hAnsi="Times New Roman" w:cs="Times New Roman"/>
          <w:sz w:val="24"/>
          <w:szCs w:val="24"/>
        </w:rPr>
        <w:t>Where each pair of the profiles was repeated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5 times.</w:t>
      </w:r>
      <w:proofErr w:type="gramEnd"/>
      <w:r w:rsidRPr="00A364E2">
        <w:rPr>
          <w:rFonts w:ascii="Times New Roman" w:hAnsi="Times New Roman" w:cs="Times New Roman"/>
          <w:sz w:val="24"/>
          <w:szCs w:val="24"/>
        </w:rPr>
        <w:t xml:space="preserve"> It resulted in a BIBD with parameters (</w:t>
      </w:r>
      <w:r w:rsidRPr="00A364E2">
        <w:rPr>
          <w:rFonts w:ascii="Times New Roman" w:hAnsi="Times New Roman" w:cs="Times New Roman"/>
          <w:i/>
          <w:iCs/>
          <w:sz w:val="24"/>
          <w:szCs w:val="24"/>
        </w:rPr>
        <w:t>v</w:t>
      </w:r>
      <w:r w:rsidRPr="00A364E2">
        <w:rPr>
          <w:rFonts w:ascii="Times New Roman" w:hAnsi="Times New Roman" w:cs="Times New Roman"/>
          <w:sz w:val="24"/>
          <w:szCs w:val="24"/>
        </w:rPr>
        <w:t xml:space="preserve">= 9, </w:t>
      </w:r>
      <w:r w:rsidRPr="00A364E2">
        <w:rPr>
          <w:rFonts w:ascii="Times New Roman" w:hAnsi="Times New Roman" w:cs="Times New Roman"/>
          <w:i/>
          <w:iCs/>
          <w:sz w:val="24"/>
          <w:szCs w:val="24"/>
        </w:rPr>
        <w:t>b</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 8,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 6,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xml:space="preserve"> = 5), which is expressed as a matrix with 12 rows and three columns in Table 4, below.</w:t>
      </w:r>
      <w:r w:rsidR="0043557D" w:rsidRPr="00A364E2">
        <w:rPr>
          <w:rFonts w:ascii="Times New Roman" w:hAnsi="Times New Roman" w:cs="Times New Roman"/>
          <w:sz w:val="24"/>
          <w:szCs w:val="24"/>
        </w:rPr>
        <w:t xml:space="preserve">BIBD was created using the </w:t>
      </w:r>
      <w:proofErr w:type="gramStart"/>
      <w:r w:rsidR="0043557D" w:rsidRPr="00A364E2">
        <w:rPr>
          <w:rFonts w:ascii="Times New Roman" w:hAnsi="Times New Roman" w:cs="Times New Roman"/>
          <w:i/>
          <w:iCs/>
          <w:sz w:val="24"/>
          <w:szCs w:val="24"/>
        </w:rPr>
        <w:t>find.BIB(</w:t>
      </w:r>
      <w:proofErr w:type="gramEnd"/>
      <w:r w:rsidR="0043557D" w:rsidRPr="00A364E2">
        <w:rPr>
          <w:rFonts w:ascii="Times New Roman" w:hAnsi="Times New Roman" w:cs="Times New Roman"/>
          <w:i/>
          <w:iCs/>
          <w:sz w:val="24"/>
          <w:szCs w:val="24"/>
        </w:rPr>
        <w:t>)</w:t>
      </w:r>
      <w:r w:rsidR="0043557D" w:rsidRPr="00A364E2">
        <w:rPr>
          <w:rFonts w:ascii="Times New Roman" w:hAnsi="Times New Roman" w:cs="Times New Roman"/>
          <w:sz w:val="24"/>
          <w:szCs w:val="24"/>
        </w:rPr>
        <w:t xml:space="preserve"> function in </w:t>
      </w:r>
      <w:proofErr w:type="spellStart"/>
      <w:r w:rsidR="0043557D" w:rsidRPr="00A364E2">
        <w:rPr>
          <w:rFonts w:ascii="Times New Roman" w:hAnsi="Times New Roman" w:cs="Times New Roman"/>
          <w:i/>
          <w:iCs/>
          <w:sz w:val="24"/>
          <w:szCs w:val="24"/>
        </w:rPr>
        <w:t>crossdes</w:t>
      </w:r>
      <w:proofErr w:type="spellEnd"/>
      <w:r w:rsidR="00381673">
        <w:rPr>
          <w:rFonts w:ascii="Times New Roman" w:hAnsi="Times New Roman" w:cs="Times New Roman"/>
          <w:i/>
          <w:iCs/>
          <w:sz w:val="24"/>
          <w:szCs w:val="24"/>
        </w:rPr>
        <w:t xml:space="preserve"> </w:t>
      </w:r>
      <w:r w:rsidR="0043557D" w:rsidRPr="00A364E2">
        <w:rPr>
          <w:rFonts w:ascii="Times New Roman" w:hAnsi="Times New Roman" w:cs="Times New Roman"/>
          <w:sz w:val="24"/>
          <w:szCs w:val="24"/>
        </w:rPr>
        <w:t xml:space="preserve">package(Sailer,2022) in R </w:t>
      </w:r>
      <w:r w:rsidR="0043557D" w:rsidRPr="00A364E2">
        <w:rPr>
          <w:rFonts w:ascii="Times New Roman" w:hAnsi="Times New Roman" w:cs="Times New Roman"/>
          <w:sz w:val="24"/>
          <w:szCs w:val="24"/>
          <w:shd w:val="clear" w:color="auto" w:fill="FFFFFF"/>
        </w:rPr>
        <w:t>(</w:t>
      </w:r>
      <w:r w:rsidR="0043557D" w:rsidRPr="00A364E2">
        <w:rPr>
          <w:rFonts w:ascii="Times New Roman" w:hAnsi="Times New Roman" w:cs="Times New Roman"/>
          <w:sz w:val="24"/>
          <w:szCs w:val="24"/>
        </w:rPr>
        <w:t>R Core Team</w:t>
      </w:r>
      <w:r w:rsidR="0043557D" w:rsidRPr="00A364E2">
        <w:rPr>
          <w:rFonts w:ascii="Times New Roman" w:hAnsi="Times New Roman" w:cs="Times New Roman"/>
          <w:sz w:val="24"/>
          <w:szCs w:val="24"/>
          <w:shd w:val="clear" w:color="auto" w:fill="FFFFFF"/>
        </w:rPr>
        <w:t>, 2021).</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To create the questionnaire, the treatment numbers in the BIBD (1, 2</w:t>
      </w:r>
      <w:proofErr w:type="gramStart"/>
      <w:r w:rsidRPr="00A364E2">
        <w:rPr>
          <w:rFonts w:ascii="Times New Roman" w:hAnsi="Times New Roman" w:cs="Times New Roman"/>
          <w:sz w:val="24"/>
          <w:szCs w:val="24"/>
        </w:rPr>
        <w:t>, ...,</w:t>
      </w:r>
      <w:proofErr w:type="gramEnd"/>
      <w:r w:rsidRPr="00A364E2">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A364E2">
        <w:rPr>
          <w:rFonts w:ascii="Times New Roman" w:hAnsi="Times New Roman" w:cs="Times New Roman"/>
          <w:sz w:val="24"/>
          <w:szCs w:val="24"/>
        </w:rPr>
        <w:t>example,</w:t>
      </w:r>
      <w:r w:rsidRPr="00A364E2">
        <w:rPr>
          <w:rFonts w:ascii="Times New Roman" w:hAnsi="Times New Roman" w:cs="Times New Roman"/>
          <w:sz w:val="24"/>
          <w:szCs w:val="24"/>
        </w:rPr>
        <w:t xml:space="preserve"> the </w:t>
      </w:r>
      <w:r w:rsidR="00965D88" w:rsidRPr="00A364E2">
        <w:rPr>
          <w:rFonts w:ascii="Times New Roman" w:hAnsi="Times New Roman" w:cs="Times New Roman"/>
          <w:sz w:val="24"/>
          <w:szCs w:val="24"/>
        </w:rPr>
        <w:t>first-choice</w:t>
      </w:r>
      <w:r w:rsidRPr="00A364E2">
        <w:rPr>
          <w:rFonts w:ascii="Times New Roman" w:hAnsi="Times New Roman" w:cs="Times New Roman"/>
          <w:sz w:val="24"/>
          <w:szCs w:val="24"/>
        </w:rPr>
        <w:t xml:space="preserve"> set consist of the profiles 3,5,6,7,8</w:t>
      </w:r>
      <w:r w:rsidR="00C60690" w:rsidRPr="00A364E2">
        <w:rPr>
          <w:rFonts w:ascii="Times New Roman" w:hAnsi="Times New Roman" w:cs="Times New Roman"/>
          <w:sz w:val="24"/>
          <w:szCs w:val="24"/>
        </w:rPr>
        <w:t xml:space="preserve"> and </w:t>
      </w:r>
      <w:r w:rsidRPr="00A364E2">
        <w:rPr>
          <w:rFonts w:ascii="Times New Roman" w:hAnsi="Times New Roman" w:cs="Times New Roman"/>
          <w:sz w:val="24"/>
          <w:szCs w:val="24"/>
        </w:rPr>
        <w:t>9</w:t>
      </w:r>
      <w:r w:rsidR="00C60690" w:rsidRPr="00A364E2">
        <w:rPr>
          <w:rFonts w:ascii="Times New Roman" w:hAnsi="Times New Roman" w:cs="Times New Roman"/>
          <w:sz w:val="24"/>
          <w:szCs w:val="24"/>
        </w:rPr>
        <w:t xml:space="preserve"> and the 12</w:t>
      </w:r>
      <w:r w:rsidR="00C60690" w:rsidRPr="00A364E2">
        <w:rPr>
          <w:rFonts w:ascii="Times New Roman" w:hAnsi="Times New Roman" w:cs="Times New Roman"/>
          <w:sz w:val="24"/>
          <w:szCs w:val="24"/>
          <w:vertAlign w:val="superscript"/>
        </w:rPr>
        <w:t>th</w:t>
      </w:r>
      <w:r w:rsidR="00C60690" w:rsidRPr="00A364E2">
        <w:rPr>
          <w:rFonts w:ascii="Times New Roman" w:hAnsi="Times New Roman" w:cs="Times New Roman"/>
          <w:sz w:val="24"/>
          <w:szCs w:val="24"/>
        </w:rPr>
        <w:t xml:space="preserve"> choice set consist of the profiles 1,2,4,5,6, and 9.</w:t>
      </w:r>
      <w:r w:rsidR="001D581B" w:rsidRPr="00A364E2">
        <w:rPr>
          <w:rFonts w:ascii="Times New Roman" w:hAnsi="Times New Roman" w:cs="Times New Roman"/>
          <w:sz w:val="24"/>
          <w:szCs w:val="24"/>
        </w:rPr>
        <w:t xml:space="preserve"> A model choice set is given in Figure 2.</w:t>
      </w:r>
    </w:p>
    <w:tbl>
      <w:tblPr>
        <w:tblStyle w:val="TableGrid"/>
        <w:tblW w:w="3636" w:type="dxa"/>
        <w:jc w:val="center"/>
        <w:tblLook w:val="04A0"/>
      </w:tblPr>
      <w:tblGrid>
        <w:gridCol w:w="1020"/>
        <w:gridCol w:w="436"/>
        <w:gridCol w:w="436"/>
        <w:gridCol w:w="436"/>
        <w:gridCol w:w="436"/>
        <w:gridCol w:w="436"/>
        <w:gridCol w:w="436"/>
      </w:tblGrid>
      <w:tr w:rsidR="00055201" w:rsidRPr="00A364E2" w:rsidTr="00055201">
        <w:trPr>
          <w:trHeight w:val="292"/>
          <w:jc w:val="center"/>
        </w:trPr>
        <w:tc>
          <w:tcPr>
            <w:tcW w:w="1020" w:type="dxa"/>
          </w:tcPr>
          <w:p w:rsidR="00055201" w:rsidRPr="00A364E2" w:rsidRDefault="00055201" w:rsidP="00055201">
            <w:pPr>
              <w:jc w:val="right"/>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Block</w:t>
            </w:r>
          </w:p>
        </w:tc>
        <w:tc>
          <w:tcPr>
            <w:tcW w:w="2616" w:type="dxa"/>
            <w:gridSpan w:val="6"/>
            <w:noWrap/>
          </w:tcPr>
          <w:p w:rsidR="00055201" w:rsidRPr="00A364E2" w:rsidRDefault="00055201" w:rsidP="00055201">
            <w:pPr>
              <w:jc w:val="right"/>
              <w:rPr>
                <w:rFonts w:ascii="Times New Roman" w:eastAsia="Times New Roman" w:hAnsi="Times New Roman" w:cs="Times New Roman"/>
                <w:kern w:val="0"/>
                <w:lang w:eastAsia="en-IN"/>
              </w:rPr>
            </w:pPr>
            <w:r w:rsidRPr="00A364E2">
              <w:rPr>
                <w:rFonts w:ascii="Times New Roman" w:hAnsi="Times New Roman" w:cs="Times New Roman"/>
                <w:sz w:val="24"/>
                <w:szCs w:val="24"/>
              </w:rPr>
              <w:t>BIBD (9, 12, 8, 6 ,5)</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9</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10</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B83138">
            <w:pPr>
              <w:keepNext/>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bl>
    <w:p w:rsidR="003F1BD9" w:rsidRPr="00A364E2" w:rsidRDefault="00B83138" w:rsidP="00B83138">
      <w:pPr>
        <w:pStyle w:val="Caption"/>
        <w:rPr>
          <w:rFonts w:ascii="Times New Roman" w:hAnsi="Times New Roman" w:cs="Times New Roman"/>
          <w:i w:val="0"/>
          <w:iCs w:val="0"/>
          <w:color w:val="auto"/>
          <w:sz w:val="24"/>
          <w:szCs w:val="24"/>
          <w:shd w:val="clear" w:color="auto" w:fill="FFFFFF"/>
        </w:rPr>
      </w:pPr>
      <w:r w:rsidRPr="00A364E2">
        <w:rPr>
          <w:rFonts w:ascii="Times New Roman" w:hAnsi="Times New Roman" w:cs="Times New Roman"/>
          <w:i w:val="0"/>
          <w:iCs w:val="0"/>
          <w:color w:val="auto"/>
          <w:sz w:val="24"/>
          <w:szCs w:val="24"/>
        </w:rPr>
        <w:lastRenderedPageBreak/>
        <w:t xml:space="preserve">Table </w:t>
      </w:r>
      <w:r w:rsidR="00B7717A">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B7717A">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4</w:t>
      </w:r>
      <w:r w:rsidR="00B7717A">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A364E2" w:rsidRDefault="0061378E" w:rsidP="00AB436E">
      <w:pPr>
        <w:ind w:left="720"/>
        <w:jc w:val="both"/>
        <w:rPr>
          <w:rFonts w:ascii="Times New Roman" w:hAnsi="Times New Roman" w:cs="Times New Roman"/>
          <w:sz w:val="24"/>
          <w:szCs w:val="24"/>
        </w:rPr>
      </w:pPr>
    </w:p>
    <w:p w:rsidR="00C50058" w:rsidRPr="00A364E2" w:rsidRDefault="001D581B" w:rsidP="00C50058">
      <w:pPr>
        <w:keepNext/>
        <w:jc w:val="center"/>
      </w:pPr>
      <w:r w:rsidRPr="00A364E2">
        <w:rPr>
          <w:rFonts w:ascii="Times New Roman" w:hAnsi="Times New Roman" w:cs="Times New Roman"/>
          <w:noProof/>
          <w:sz w:val="24"/>
          <w:szCs w:val="24"/>
          <w:lang w:val="en-US"/>
        </w:rPr>
        <w:drawing>
          <wp:inline distT="0" distB="0" distL="0" distR="0">
            <wp:extent cx="5731510" cy="2432050"/>
            <wp:effectExtent l="0" t="0" r="2540" b="6350"/>
            <wp:docPr id="164531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5826" name="Picture 1645315826"/>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432050"/>
                    </a:xfrm>
                    <a:prstGeom prst="rect">
                      <a:avLst/>
                    </a:prstGeom>
                  </pic:spPr>
                </pic:pic>
              </a:graphicData>
            </a:graphic>
          </wp:inline>
        </w:drawing>
      </w:r>
    </w:p>
    <w:p w:rsidR="0061378E"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6C25FE"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6C25FE"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2</w:t>
      </w:r>
      <w:r w:rsidR="006C25FE"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A model choice set consisting of profiles 3</w:t>
      </w:r>
      <w:proofErr w:type="gramStart"/>
      <w:r w:rsidRPr="00A364E2">
        <w:rPr>
          <w:rFonts w:ascii="Times New Roman" w:hAnsi="Times New Roman" w:cs="Times New Roman"/>
          <w:i w:val="0"/>
          <w:iCs w:val="0"/>
          <w:color w:val="auto"/>
          <w:sz w:val="24"/>
          <w:szCs w:val="24"/>
        </w:rPr>
        <w:t>,5,6,7,8</w:t>
      </w:r>
      <w:proofErr w:type="gramEnd"/>
      <w:r w:rsidRPr="00A364E2">
        <w:rPr>
          <w:rFonts w:ascii="Times New Roman" w:hAnsi="Times New Roman" w:cs="Times New Roman"/>
          <w:i w:val="0"/>
          <w:iCs w:val="0"/>
          <w:color w:val="auto"/>
          <w:sz w:val="24"/>
          <w:szCs w:val="24"/>
        </w:rPr>
        <w:t xml:space="preserve"> and 9</w:t>
      </w:r>
    </w:p>
    <w:p w:rsidR="003F1BD9" w:rsidRPr="00A364E2" w:rsidRDefault="003F1BD9" w:rsidP="00967AA9">
      <w:pPr>
        <w:jc w:val="both"/>
        <w:rPr>
          <w:rFonts w:ascii="Times New Roman" w:hAnsi="Times New Roman" w:cs="Times New Roman"/>
          <w:sz w:val="24"/>
          <w:szCs w:val="24"/>
        </w:rPr>
      </w:pPr>
    </w:p>
    <w:p w:rsidR="005A6DEA"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2.6 </w:t>
      </w:r>
      <w:r w:rsidR="005A6DEA" w:rsidRPr="00A364E2">
        <w:rPr>
          <w:rFonts w:ascii="Times New Roman" w:hAnsi="Times New Roman" w:cs="Times New Roman"/>
          <w:sz w:val="24"/>
          <w:szCs w:val="24"/>
        </w:rPr>
        <w:t>Statistical Analysis</w:t>
      </w:r>
    </w:p>
    <w:p w:rsidR="005A6DEA" w:rsidRPr="00A364E2" w:rsidRDefault="00F8306C" w:rsidP="005A6DEA">
      <w:pPr>
        <w:jc w:val="both"/>
        <w:rPr>
          <w:rFonts w:ascii="Times New Roman" w:hAnsi="Times New Roman" w:cs="Times New Roman"/>
          <w:sz w:val="24"/>
          <w:szCs w:val="24"/>
        </w:rPr>
      </w:pPr>
      <w:r w:rsidRPr="00A364E2">
        <w:rPr>
          <w:rFonts w:ascii="Times New Roman" w:hAnsi="Times New Roman" w:cs="Times New Roman"/>
          <w:sz w:val="24"/>
          <w:szCs w:val="24"/>
        </w:rPr>
        <w:t xml:space="preserve">2.6.1 </w:t>
      </w:r>
      <w:r w:rsidR="005A6DEA" w:rsidRPr="00A364E2">
        <w:rPr>
          <w:rFonts w:ascii="Times New Roman" w:hAnsi="Times New Roman" w:cs="Times New Roman"/>
          <w:sz w:val="24"/>
          <w:szCs w:val="24"/>
        </w:rPr>
        <w:t>Counting method</w:t>
      </w:r>
    </w:p>
    <w:p w:rsidR="003F1BD9" w:rsidRPr="00A364E2" w:rsidRDefault="00B031ED" w:rsidP="005A6DEA">
      <w:pPr>
        <w:jc w:val="both"/>
        <w:rPr>
          <w:rFonts w:ascii="Times New Roman" w:hAnsi="Times New Roman" w:cs="Times New Roman"/>
          <w:sz w:val="24"/>
          <w:szCs w:val="24"/>
        </w:rPr>
      </w:pPr>
      <w:r w:rsidRPr="00A364E2">
        <w:rPr>
          <w:rFonts w:ascii="Times New Roman" w:hAnsi="Times New Roman" w:cs="Times New Roman"/>
          <w:sz w:val="24"/>
          <w:szCs w:val="24"/>
        </w:rPr>
        <w:t xml:space="preserve">Consider that there are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profiles and </w:t>
      </w:r>
      <w:r w:rsidRPr="00A364E2">
        <w:rPr>
          <w:rFonts w:ascii="Times New Roman" w:hAnsi="Times New Roman" w:cs="Times New Roman"/>
          <w:i/>
          <w:iCs/>
          <w:sz w:val="24"/>
          <w:szCs w:val="24"/>
        </w:rPr>
        <w:t>N</w:t>
      </w:r>
      <w:r w:rsidRPr="00A364E2">
        <w:rPr>
          <w:rFonts w:ascii="Times New Roman" w:hAnsi="Times New Roman" w:cs="Times New Roman"/>
          <w:sz w:val="24"/>
          <w:szCs w:val="24"/>
        </w:rPr>
        <w:t xml:space="preserve"> respondents. </w:t>
      </w:r>
      <w:r w:rsidR="005A6DEA" w:rsidRPr="00A364E2">
        <w:rPr>
          <w:rFonts w:ascii="Times New Roman" w:hAnsi="Times New Roman" w:cs="Times New Roman"/>
          <w:sz w:val="24"/>
          <w:szCs w:val="24"/>
        </w:rPr>
        <w:t xml:space="preserve">The counting approach calculates Best Worst Scale scores (BWS scores) </w:t>
      </w:r>
      <w:r w:rsidR="0095387B" w:rsidRPr="00A364E2">
        <w:rPr>
          <w:rFonts w:ascii="Times New Roman" w:hAnsi="Times New Roman" w:cs="Times New Roman"/>
          <w:sz w:val="24"/>
          <w:szCs w:val="24"/>
        </w:rPr>
        <w:t>based on</w:t>
      </w:r>
      <w:r w:rsidR="005A6DEA" w:rsidRPr="00A364E2">
        <w:rPr>
          <w:rFonts w:ascii="Times New Roman" w:hAnsi="Times New Roman" w:cs="Times New Roman"/>
          <w:sz w:val="24"/>
          <w:szCs w:val="24"/>
        </w:rPr>
        <w:t xml:space="preserve"> the number of times (</w:t>
      </w:r>
      <w:r w:rsidR="005A6DEA" w:rsidRPr="00A364E2">
        <w:rPr>
          <w:rFonts w:ascii="Times New Roman" w:hAnsi="Times New Roman" w:cs="Times New Roman"/>
          <w:i/>
          <w:iCs/>
          <w:sz w:val="24"/>
          <w:szCs w:val="24"/>
        </w:rPr>
        <w:t>i</w:t>
      </w:r>
      <w:r w:rsidR="005A6DEA" w:rsidRPr="00A364E2">
        <w:rPr>
          <w:rFonts w:ascii="Times New Roman" w:hAnsi="Times New Roman" w:cs="Times New Roman"/>
          <w:sz w:val="24"/>
          <w:szCs w:val="24"/>
        </w:rPr>
        <w:t>.</w:t>
      </w:r>
      <w:r w:rsidR="005A6DEA" w:rsidRPr="00A364E2">
        <w:rPr>
          <w:rFonts w:ascii="Times New Roman" w:hAnsi="Times New Roman" w:cs="Times New Roman"/>
          <w:i/>
          <w:iCs/>
          <w:sz w:val="24"/>
          <w:szCs w:val="24"/>
        </w:rPr>
        <w:t>e</w:t>
      </w:r>
      <w:r w:rsidR="005A6DEA" w:rsidRPr="00A364E2">
        <w:rPr>
          <w:rFonts w:ascii="Times New Roman" w:hAnsi="Times New Roman" w:cs="Times New Roman"/>
          <w:sz w:val="24"/>
          <w:szCs w:val="24"/>
        </w:rPr>
        <w:t xml:space="preserve">., the frequency or count) 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z w:val="24"/>
          <w:szCs w:val="24"/>
        </w:rPr>
        <w:t xml:space="preserve"> is selected as the best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or worst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profile</w:t>
      </w:r>
      <w:r w:rsidR="005A6DEA" w:rsidRPr="00A364E2">
        <w:rPr>
          <w:rFonts w:ascii="Times New Roman" w:hAnsi="Times New Roman" w:cs="Times New Roman"/>
          <w:sz w:val="24"/>
          <w:szCs w:val="24"/>
        </w:rPr>
        <w:t xml:space="preserve"> among all the questions for </w:t>
      </w:r>
      <w:proofErr w:type="spellStart"/>
      <w:r w:rsidR="00F45F94" w:rsidRPr="00A364E2">
        <w:rPr>
          <w:rFonts w:ascii="Times New Roman" w:hAnsi="Times New Roman" w:cs="Times New Roman"/>
          <w:i/>
          <w:iCs/>
          <w:sz w:val="24"/>
          <w:szCs w:val="24"/>
        </w:rPr>
        <w:t>j</w:t>
      </w:r>
      <w:r w:rsidR="00F45F94" w:rsidRPr="00A364E2">
        <w:rPr>
          <w:rFonts w:ascii="Times New Roman" w:hAnsi="Times New Roman" w:cs="Times New Roman"/>
          <w:sz w:val="24"/>
          <w:szCs w:val="24"/>
          <w:vertAlign w:val="superscript"/>
        </w:rPr>
        <w:t>th</w:t>
      </w:r>
      <w:proofErr w:type="spellEnd"/>
      <w:r w:rsidR="00381673">
        <w:rPr>
          <w:rFonts w:ascii="Times New Roman" w:hAnsi="Times New Roman" w:cs="Times New Roman"/>
          <w:sz w:val="24"/>
          <w:szCs w:val="24"/>
          <w:vertAlign w:val="superscript"/>
        </w:rPr>
        <w:t xml:space="preserve"> </w:t>
      </w:r>
      <w:r w:rsidR="005A6DEA" w:rsidRPr="00A364E2">
        <w:rPr>
          <w:rFonts w:ascii="Times New Roman" w:hAnsi="Times New Roman" w:cs="Times New Roman"/>
          <w:sz w:val="24"/>
          <w:szCs w:val="24"/>
        </w:rPr>
        <w:t>respondent</w:t>
      </w:r>
      <w:r w:rsidRPr="00A364E2">
        <w:rPr>
          <w:rFonts w:ascii="Times New Roman" w:hAnsi="Times New Roman" w:cs="Times New Roman"/>
          <w:sz w:val="24"/>
          <w:szCs w:val="24"/>
        </w:rPr>
        <w:t xml:space="preserve">,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=1,2,…, </w:t>
      </w:r>
      <w:r w:rsidRPr="00A364E2">
        <w:rPr>
          <w:rFonts w:ascii="Times New Roman" w:hAnsi="Times New Roman" w:cs="Times New Roman"/>
          <w:i/>
          <w:iCs/>
          <w:sz w:val="24"/>
          <w:szCs w:val="24"/>
        </w:rPr>
        <w:t>N</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 xml:space="preserve">An aggregated </w:t>
      </w:r>
      <w:r w:rsidR="00363003" w:rsidRPr="00A364E2">
        <w:rPr>
          <w:rFonts w:ascii="Times New Roman" w:eastAsiaTheme="minorEastAsia" w:hAnsi="Times New Roman" w:cs="Times New Roman"/>
          <w:sz w:val="24"/>
          <w:szCs w:val="24"/>
        </w:rPr>
        <w:t xml:space="preserve">Best Worst score of </w:t>
      </w:r>
      <w:proofErr w:type="spellStart"/>
      <w:r w:rsidR="00363003" w:rsidRPr="00A364E2">
        <w:rPr>
          <w:rFonts w:ascii="Times New Roman" w:eastAsiaTheme="minorEastAsia" w:hAnsi="Times New Roman" w:cs="Times New Roman"/>
          <w:i/>
          <w:iCs/>
          <w:sz w:val="24"/>
          <w:szCs w:val="24"/>
        </w:rPr>
        <w:t>i</w:t>
      </w:r>
      <w:r w:rsidR="00363003" w:rsidRPr="00A364E2">
        <w:rPr>
          <w:rFonts w:ascii="Times New Roman" w:eastAsiaTheme="minorEastAsia" w:hAnsi="Times New Roman" w:cs="Times New Roman"/>
          <w:sz w:val="24"/>
          <w:szCs w:val="24"/>
          <w:vertAlign w:val="superscript"/>
        </w:rPr>
        <w:t>th</w:t>
      </w:r>
      <w:proofErr w:type="spellEnd"/>
      <w:r w:rsidR="00381673">
        <w:rPr>
          <w:rFonts w:ascii="Times New Roman" w:eastAsiaTheme="minorEastAsia" w:hAnsi="Times New Roman" w:cs="Times New Roman"/>
          <w:sz w:val="24"/>
          <w:szCs w:val="24"/>
          <w:vertAlign w:val="superscript"/>
        </w:rPr>
        <w:t xml:space="preserve"> </w:t>
      </w:r>
      <w:r w:rsidR="00363003" w:rsidRPr="00A364E2">
        <w:rPr>
          <w:rFonts w:ascii="Times New Roman" w:eastAsiaTheme="minorEastAsia" w:hAnsi="Times New Roman" w:cs="Times New Roman"/>
          <w:sz w:val="24"/>
          <w:szCs w:val="24"/>
        </w:rPr>
        <w:t>profile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 xml:space="preserve">) and </w:t>
      </w:r>
      <w:r w:rsidR="009D3570">
        <w:rPr>
          <w:rFonts w:ascii="Times New Roman" w:eastAsiaTheme="minorEastAsia" w:hAnsi="Times New Roman" w:cs="Times New Roman"/>
          <w:spacing w:val="3"/>
          <w:sz w:val="24"/>
          <w:szCs w:val="24"/>
          <w:shd w:val="clear" w:color="auto" w:fill="FFFFFF"/>
        </w:rPr>
        <w:t xml:space="preserve">mean </w:t>
      </w:r>
      <w:r w:rsidR="00363003" w:rsidRPr="00A364E2">
        <w:rPr>
          <w:rFonts w:ascii="Times New Roman" w:eastAsiaTheme="minorEastAsia" w:hAnsi="Times New Roman" w:cs="Times New Roman"/>
          <w:spacing w:val="3"/>
          <w:sz w:val="24"/>
          <w:szCs w:val="24"/>
          <w:shd w:val="clear" w:color="auto" w:fill="FFFFFF"/>
        </w:rPr>
        <w:t>standard</w:t>
      </w:r>
      <w:r w:rsidR="000F2A44" w:rsidRPr="00A364E2">
        <w:rPr>
          <w:rFonts w:ascii="Times New Roman" w:eastAsiaTheme="minorEastAsia" w:hAnsi="Times New Roman" w:cs="Times New Roman"/>
          <w:spacing w:val="3"/>
          <w:sz w:val="24"/>
          <w:szCs w:val="24"/>
          <w:shd w:val="clear" w:color="auto" w:fill="FFFFFF"/>
        </w:rPr>
        <w:t>ized</w:t>
      </w:r>
      <w:r w:rsidR="00A364E2">
        <w:rPr>
          <w:rFonts w:ascii="Times New Roman" w:eastAsiaTheme="minorEastAsia" w:hAnsi="Times New Roman" w:cs="Times New Roman"/>
          <w:spacing w:val="3"/>
          <w:sz w:val="24"/>
          <w:szCs w:val="24"/>
          <w:shd w:val="clear" w:color="auto" w:fill="FFFFFF"/>
        </w:rPr>
        <w:t xml:space="preserve"> </w:t>
      </w:r>
      <w:r w:rsidR="000F2A44" w:rsidRPr="00A364E2">
        <w:rPr>
          <w:rFonts w:ascii="Times New Roman" w:eastAsiaTheme="minorEastAsia" w:hAnsi="Times New Roman" w:cs="Times New Roman"/>
          <w:spacing w:val="3"/>
          <w:sz w:val="24"/>
          <w:szCs w:val="24"/>
          <w:shd w:val="clear" w:color="auto" w:fill="FFFFFF"/>
        </w:rPr>
        <w:t xml:space="preserve">Best Worst score </w:t>
      </w:r>
      <w:r w:rsidR="00363003" w:rsidRPr="00A364E2">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 xml:space="preserve">mean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w:t>
      </w:r>
      <w:r w:rsidR="00363003" w:rsidRPr="00A364E2">
        <w:rPr>
          <w:rFonts w:ascii="Times New Roman" w:hAnsi="Times New Roman" w:cs="Times New Roman"/>
          <w:sz w:val="24"/>
          <w:szCs w:val="24"/>
        </w:rPr>
        <w:t xml:space="preserve"> is calculated for each profile using the equations</w:t>
      </w:r>
      <w:r w:rsidR="009F5249" w:rsidRPr="00A364E2">
        <w:rPr>
          <w:rFonts w:ascii="Times New Roman" w:hAnsi="Times New Roman" w:cs="Times New Roman"/>
          <w:sz w:val="24"/>
          <w:szCs w:val="24"/>
        </w:rPr>
        <w:t xml:space="preserve"> (1) and (2)</w:t>
      </w:r>
      <w:r w:rsidR="00363003" w:rsidRPr="00A364E2">
        <w:rPr>
          <w:rFonts w:ascii="Times New Roman" w:hAnsi="Times New Roman" w:cs="Times New Roman"/>
          <w:sz w:val="24"/>
          <w:szCs w:val="24"/>
        </w:rPr>
        <w:t xml:space="preserve"> (Finn and Louviere 1992; Lee, Soutar, and Louviere 2007a; Cohen 2009; Mueller, Francis, and </w:t>
      </w:r>
      <w:proofErr w:type="spellStart"/>
      <w:r w:rsidR="00363003" w:rsidRPr="00A364E2">
        <w:rPr>
          <w:rFonts w:ascii="Times New Roman" w:hAnsi="Times New Roman" w:cs="Times New Roman"/>
          <w:sz w:val="24"/>
          <w:szCs w:val="24"/>
        </w:rPr>
        <w:t>Lockshin</w:t>
      </w:r>
      <w:proofErr w:type="spellEnd"/>
      <w:r w:rsidR="00363003" w:rsidRPr="00A364E2">
        <w:rPr>
          <w:rFonts w:ascii="Times New Roman" w:hAnsi="Times New Roman" w:cs="Times New Roman"/>
          <w:sz w:val="24"/>
          <w:szCs w:val="24"/>
        </w:rPr>
        <w:t xml:space="preserve"> 2009).</w:t>
      </w:r>
      <w:r w:rsidR="005A6DEA" w:rsidRPr="00A364E2">
        <w:rPr>
          <w:rFonts w:ascii="Times New Roman" w:hAnsi="Times New Roman" w:cs="Times New Roman"/>
          <w:spacing w:val="3"/>
          <w:sz w:val="24"/>
          <w:szCs w:val="24"/>
          <w:shd w:val="clear" w:color="auto" w:fill="FFFFFF"/>
        </w:rPr>
        <w:t xml:space="preserve">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bestacross all questions for </w:t>
      </w:r>
      <w:r w:rsidR="005A6DEA" w:rsidRPr="00A364E2">
        <w:rPr>
          <w:rStyle w:val="mjx-char"/>
          <w:rFonts w:ascii="Times New Roman" w:hAnsi="Times New Roman" w:cs="Times New Roman"/>
          <w:i/>
          <w:iCs/>
          <w:sz w:val="24"/>
          <w:szCs w:val="24"/>
          <w:bdr w:val="none" w:sz="0" w:space="0" w:color="auto" w:frame="1"/>
          <w:shd w:val="clear" w:color="auto" w:fill="FFFFFF"/>
        </w:rPr>
        <w:t>N</w:t>
      </w:r>
      <w:r w:rsidR="005A6DEA" w:rsidRPr="00A364E2">
        <w:rPr>
          <w:rFonts w:ascii="Times New Roman" w:hAnsi="Times New Roman" w:cs="Times New Roman"/>
          <w:spacing w:val="3"/>
          <w:sz w:val="24"/>
          <w:szCs w:val="24"/>
          <w:shd w:val="clear" w:color="auto" w:fill="FFFFFF"/>
        </w:rPr>
        <w:t> respondents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xml:space="preserve">. Similarly, 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worst item is defined </w:t>
      </w:r>
      <w:proofErr w:type="gramStart"/>
      <w:r w:rsidR="005A6DEA" w:rsidRPr="00A364E2">
        <w:rPr>
          <w:rFonts w:ascii="Times New Roman" w:hAnsi="Times New Roman" w:cs="Times New Roman"/>
          <w:spacing w:val="3"/>
          <w:sz w:val="24"/>
          <w:szCs w:val="24"/>
          <w:shd w:val="clear" w:color="auto" w:fill="FFFFFF"/>
        </w:rPr>
        <w:t>as </w:t>
      </w:r>
      <m:oMath>
        <w:proofErr w:type="gramEnd"/>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w:t>
      </w:r>
      <w:proofErr w:type="gramStart"/>
      <w:r w:rsidR="0095387B" w:rsidRPr="00A364E2">
        <w:rPr>
          <w:rFonts w:ascii="Times New Roman" w:hAnsi="Times New Roman" w:cs="Times New Roman"/>
          <w:spacing w:val="3"/>
          <w:sz w:val="24"/>
          <w:szCs w:val="24"/>
          <w:shd w:val="clear" w:color="auto" w:fill="FFFFFF"/>
        </w:rPr>
        <w:t>Where</w:t>
      </w:r>
      <w:r w:rsidR="009D3570">
        <w:rPr>
          <w:rFonts w:ascii="Times New Roman" w:hAnsi="Times New Roman" w:cs="Times New Roman"/>
          <w:spacing w:val="3"/>
          <w:sz w:val="24"/>
          <w:szCs w:val="24"/>
          <w:shd w:val="clear" w:color="auto" w:fill="FFFFFF"/>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A364E2">
        <w:rPr>
          <w:rFonts w:ascii="Times New Roman" w:eastAsiaTheme="minorEastAsia" w:hAnsi="Times New Roman" w:cs="Times New Roman"/>
          <w:sz w:val="24"/>
          <w:szCs w:val="24"/>
        </w:rPr>
        <w:t xml:space="preserve">. </w:t>
      </w:r>
      <w:proofErr w:type="gramStart"/>
      <w:r w:rsidR="0095387B" w:rsidRPr="00A364E2">
        <w:rPr>
          <w:rFonts w:ascii="Times New Roman" w:eastAsiaTheme="minorEastAsia" w:hAnsi="Times New Roman" w:cs="Times New Roman"/>
          <w:i/>
          <w:iCs/>
          <w:sz w:val="24"/>
          <w:szCs w:val="24"/>
        </w:rPr>
        <w:t>r</w:t>
      </w:r>
      <w:proofErr w:type="gramEnd"/>
      <w:r w:rsidR="0095387B" w:rsidRPr="00A364E2">
        <w:rPr>
          <w:rFonts w:ascii="Times New Roman" w:eastAsiaTheme="minorEastAsia" w:hAnsi="Times New Roman" w:cs="Times New Roman"/>
          <w:sz w:val="24"/>
          <w:szCs w:val="24"/>
        </w:rPr>
        <w:t xml:space="preserve"> is the frequency with which profile </w:t>
      </w:r>
      <w:proofErr w:type="spellStart"/>
      <w:r w:rsidR="0095387B" w:rsidRPr="00A364E2">
        <w:rPr>
          <w:rFonts w:ascii="Times New Roman" w:eastAsiaTheme="minorEastAsia" w:hAnsi="Times New Roman" w:cs="Times New Roman"/>
          <w:i/>
          <w:iCs/>
          <w:sz w:val="24"/>
          <w:szCs w:val="24"/>
        </w:rPr>
        <w:t>i</w:t>
      </w:r>
      <w:proofErr w:type="spellEnd"/>
      <w:r w:rsidR="009D3570">
        <w:rPr>
          <w:rFonts w:ascii="Times New Roman" w:eastAsiaTheme="minorEastAsia" w:hAnsi="Times New Roman" w:cs="Times New Roman"/>
          <w:i/>
          <w:iCs/>
          <w:sz w:val="24"/>
          <w:szCs w:val="24"/>
        </w:rPr>
        <w:t xml:space="preserve"> </w:t>
      </w:r>
      <w:r w:rsidR="0095387B" w:rsidRPr="00A364E2">
        <w:rPr>
          <w:rFonts w:ascii="Times New Roman" w:eastAsiaTheme="minorEastAsia" w:hAnsi="Times New Roman" w:cs="Times New Roman"/>
          <w:sz w:val="24"/>
          <w:szCs w:val="24"/>
        </w:rPr>
        <w:t>appears across all choice sets.</w:t>
      </w:r>
      <w:r w:rsidR="006972B5" w:rsidRPr="00A364E2">
        <w:rPr>
          <w:rFonts w:ascii="Times New Roman" w:eastAsiaTheme="minorEastAsia" w:hAnsi="Times New Roman" w:cs="Times New Roman"/>
          <w:sz w:val="24"/>
          <w:szCs w:val="24"/>
        </w:rPr>
        <w:t xml:space="preserve">A </w:t>
      </w:r>
      <w:r w:rsidR="000F2A44" w:rsidRPr="00A364E2">
        <w:rPr>
          <w:rFonts w:ascii="Times New Roman" w:eastAsiaTheme="minorEastAsia" w:hAnsi="Times New Roman" w:cs="Times New Roman"/>
          <w:sz w:val="24"/>
          <w:szCs w:val="24"/>
        </w:rPr>
        <w:t>square root of the ratio of</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 xml:space="preserve"> B</m:t>
            </m:r>
          </m:e>
          <m:sub>
            <m:r>
              <w:rPr>
                <w:rFonts w:ascii="Cambria Math" w:hAnsi="Cambria Math" w:cs="Times New Roman"/>
                <w:spacing w:val="3"/>
                <w:sz w:val="24"/>
                <w:szCs w:val="24"/>
                <w:shd w:val="clear" w:color="auto" w:fill="FFFFFF"/>
              </w:rPr>
              <m:t>i</m:t>
            </m:r>
          </m:sub>
        </m:sSub>
      </m:oMath>
      <w:r w:rsidR="000F2A44" w:rsidRPr="00A364E2">
        <w:rPr>
          <w:rFonts w:ascii="Times New Roman" w:eastAsiaTheme="minorEastAsia" w:hAnsi="Times New Roman" w:cs="Times New Roman"/>
          <w:sz w:val="24"/>
          <w:szCs w:val="24"/>
        </w:rPr>
        <w:t xml:space="preserve">and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 xml:space="preserve"> </m:t>
        </m:r>
      </m:oMath>
      <w:r w:rsidR="006972B5" w:rsidRPr="00A364E2">
        <w:rPr>
          <w:rFonts w:ascii="Times New Roman" w:eastAsiaTheme="minorEastAsia" w:hAnsi="Times New Roman" w:cs="Times New Roman"/>
          <w:sz w:val="24"/>
          <w:szCs w:val="24"/>
        </w:rPr>
        <w:t xml:space="preserve">for the </w:t>
      </w:r>
      <w:proofErr w:type="spellStart"/>
      <w:r w:rsidR="006972B5" w:rsidRPr="00A364E2">
        <w:rPr>
          <w:rFonts w:ascii="Times New Roman" w:eastAsiaTheme="minorEastAsia" w:hAnsi="Times New Roman" w:cs="Times New Roman"/>
          <w:i/>
          <w:iCs/>
          <w:sz w:val="24"/>
          <w:szCs w:val="24"/>
        </w:rPr>
        <w:t>i</w:t>
      </w:r>
      <w:r w:rsidR="006972B5" w:rsidRPr="00A364E2">
        <w:rPr>
          <w:rFonts w:ascii="Times New Roman" w:eastAsiaTheme="minorEastAsia" w:hAnsi="Times New Roman" w:cs="Times New Roman"/>
          <w:i/>
          <w:iCs/>
          <w:sz w:val="24"/>
          <w:szCs w:val="24"/>
          <w:vertAlign w:val="superscript"/>
        </w:rPr>
        <w:t>t</w:t>
      </w:r>
      <w:r w:rsidR="006972B5" w:rsidRPr="00A364E2">
        <w:rPr>
          <w:rFonts w:ascii="Times New Roman" w:eastAsiaTheme="minorEastAsia" w:hAnsi="Times New Roman" w:cs="Times New Roman"/>
          <w:sz w:val="24"/>
          <w:szCs w:val="24"/>
          <w:vertAlign w:val="superscript"/>
        </w:rPr>
        <w:t>h</w:t>
      </w:r>
      <w:proofErr w:type="spellEnd"/>
      <w:r w:rsidR="006972B5" w:rsidRPr="00A364E2">
        <w:rPr>
          <w:rFonts w:ascii="Times New Roman" w:eastAsiaTheme="minorEastAsia" w:hAnsi="Times New Roman" w:cs="Times New Roman"/>
          <w:sz w:val="24"/>
          <w:szCs w:val="24"/>
        </w:rPr>
        <w:t xml:space="preserve"> profile </w:t>
      </w:r>
      <w:r w:rsidR="00353008" w:rsidRPr="00A364E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A364E2">
        <w:rPr>
          <w:rFonts w:ascii="Times New Roman" w:eastAsiaTheme="minorEastAsia" w:hAnsi="Times New Roman" w:cs="Times New Roman"/>
          <w:spacing w:val="3"/>
          <w:sz w:val="24"/>
          <w:szCs w:val="24"/>
          <w:shd w:val="clear" w:color="auto" w:fill="FFFFFF"/>
        </w:rPr>
        <w:t xml:space="preserve">)and </w:t>
      </w:r>
      <w:r w:rsidR="000F2A44" w:rsidRPr="00A364E2">
        <w:rPr>
          <w:rFonts w:ascii="Times New Roman" w:eastAsiaTheme="minorEastAsia" w:hAnsi="Times New Roman" w:cs="Times New Roman"/>
          <w:spacing w:val="3"/>
          <w:sz w:val="24"/>
          <w:szCs w:val="24"/>
          <w:shd w:val="clear" w:color="auto" w:fill="FFFFFF"/>
        </w:rPr>
        <w:t>standardized score</w:t>
      </w:r>
      <w:r w:rsidR="006972B5" w:rsidRPr="00A364E2">
        <w:rPr>
          <w:rFonts w:ascii="Times New Roman" w:eastAsiaTheme="minorEastAsia" w:hAnsi="Times New Roman" w:cs="Times New Roman"/>
          <w:sz w:val="24"/>
          <w:szCs w:val="24"/>
        </w:rPr>
        <w:t>is calculated using equation (3)</w:t>
      </w:r>
      <w:r w:rsidR="00353008" w:rsidRPr="00A364E2">
        <w:rPr>
          <w:rFonts w:ascii="Times New Roman" w:eastAsiaTheme="minorEastAsia" w:hAnsi="Times New Roman" w:cs="Times New Roman"/>
          <w:sz w:val="24"/>
          <w:szCs w:val="24"/>
        </w:rPr>
        <w:t xml:space="preserve"> and (4)</w:t>
      </w:r>
      <w:r w:rsidR="00F8306C" w:rsidRPr="00A364E2">
        <w:rPr>
          <w:rFonts w:ascii="Times New Roman" w:eastAsiaTheme="minorEastAsia" w:hAnsi="Times New Roman" w:cs="Times New Roman"/>
          <w:sz w:val="24"/>
          <w:szCs w:val="24"/>
        </w:rPr>
        <w:t xml:space="preserve">. </w:t>
      </w:r>
    </w:p>
    <w:p w:rsidR="00F45F94" w:rsidRPr="00A364E2" w:rsidRDefault="006C25FE" w:rsidP="009F5249">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A364E2" w:rsidRDefault="009F5249" w:rsidP="009F5249">
      <w:pPr>
        <w:pStyle w:val="Caption"/>
        <w:jc w:val="right"/>
        <w:rPr>
          <w:b/>
          <w:bCs/>
          <w:color w:val="auto"/>
        </w:rPr>
      </w:pPr>
      <w:r w:rsidRPr="00A364E2">
        <w:rPr>
          <w:rFonts w:ascii="Times New Roman" w:hAnsi="Times New Roman" w:cs="Times New Roman"/>
          <w:b/>
          <w:bCs/>
          <w:i w:val="0"/>
          <w:iCs w:val="0"/>
          <w:color w:val="auto"/>
        </w:rPr>
        <w:t>(</w:t>
      </w:r>
      <w:r w:rsidR="006C25FE"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C25FE"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1</w:t>
      </w:r>
      <w:r w:rsidR="006C25FE"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6C25FE" w:rsidP="00353008">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f>
            <m:fPr>
              <m:ctrlPr>
                <w:rPr>
                  <w:rFonts w:ascii="Cambria Math" w:hAnsi="Cambria Math" w:cs="Times New Roman"/>
                  <w:i/>
                  <w:spacing w:val="3"/>
                  <w:sz w:val="24"/>
                  <w:szCs w:val="24"/>
                  <w:shd w:val="clear" w:color="auto" w:fill="FFFFFF"/>
                </w:rPr>
              </m:ctrlPr>
            </m:fPr>
            <m:num>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A364E2" w:rsidRDefault="00353008" w:rsidP="00353008">
      <w:pPr>
        <w:pStyle w:val="Caption"/>
        <w:tabs>
          <w:tab w:val="left" w:pos="737"/>
          <w:tab w:val="right" w:pos="9026"/>
        </w:tabs>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ab/>
      </w:r>
      <w:r w:rsidRPr="00A364E2">
        <w:rPr>
          <w:rFonts w:ascii="Times New Roman" w:hAnsi="Times New Roman" w:cs="Times New Roman"/>
          <w:b/>
          <w:bCs/>
          <w:i w:val="0"/>
          <w:iCs w:val="0"/>
          <w:color w:val="auto"/>
        </w:rPr>
        <w:tab/>
      </w:r>
      <w:r w:rsidR="009F5249" w:rsidRPr="00A364E2">
        <w:rPr>
          <w:rFonts w:ascii="Times New Roman" w:hAnsi="Times New Roman" w:cs="Times New Roman"/>
          <w:b/>
          <w:bCs/>
          <w:i w:val="0"/>
          <w:iCs w:val="0"/>
          <w:color w:val="auto"/>
        </w:rPr>
        <w:t>(</w:t>
      </w:r>
      <w:r w:rsidR="006C25FE" w:rsidRPr="00A364E2">
        <w:rPr>
          <w:rFonts w:ascii="Times New Roman" w:hAnsi="Times New Roman" w:cs="Times New Roman"/>
          <w:b/>
          <w:bCs/>
          <w:i w:val="0"/>
          <w:iCs w:val="0"/>
          <w:color w:val="auto"/>
        </w:rPr>
        <w:fldChar w:fldCharType="begin"/>
      </w:r>
      <w:r w:rsidR="009F5249" w:rsidRPr="00A364E2">
        <w:rPr>
          <w:rFonts w:ascii="Times New Roman" w:hAnsi="Times New Roman" w:cs="Times New Roman"/>
          <w:b/>
          <w:bCs/>
          <w:i w:val="0"/>
          <w:iCs w:val="0"/>
          <w:color w:val="auto"/>
        </w:rPr>
        <w:instrText xml:space="preserve"> SEQ ( \* ARABIC </w:instrText>
      </w:r>
      <w:r w:rsidR="006C25FE"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2</w:t>
      </w:r>
      <w:r w:rsidR="006C25FE" w:rsidRPr="00A364E2">
        <w:rPr>
          <w:rFonts w:ascii="Times New Roman" w:hAnsi="Times New Roman" w:cs="Times New Roman"/>
          <w:b/>
          <w:bCs/>
          <w:i w:val="0"/>
          <w:iCs w:val="0"/>
          <w:color w:val="auto"/>
        </w:rPr>
        <w:fldChar w:fldCharType="end"/>
      </w:r>
      <w:r w:rsidR="009F5249" w:rsidRPr="00A364E2">
        <w:rPr>
          <w:rFonts w:ascii="Times New Roman" w:hAnsi="Times New Roman" w:cs="Times New Roman"/>
          <w:b/>
          <w:bCs/>
          <w:i w:val="0"/>
          <w:iCs w:val="0"/>
          <w:color w:val="auto"/>
        </w:rPr>
        <w:t>)</w:t>
      </w:r>
    </w:p>
    <w:p w:rsidR="00353008" w:rsidRPr="00A364E2" w:rsidRDefault="00353008" w:rsidP="00353008">
      <w:pPr>
        <w:keepNext/>
        <w:jc w:val="right"/>
      </w:pPr>
      <m:oMathPara>
        <m:oMath>
          <m:r>
            <w:rPr>
              <w:rFonts w:ascii="Cambria Math" w:eastAsiaTheme="minorEastAsia" w:hAnsi="Cambria Math" w:cs="Times New Roman"/>
              <w:sz w:val="24"/>
              <w:szCs w:val="24"/>
            </w:rPr>
            <w:lastRenderedPageBreak/>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A364E2" w:rsidRDefault="00353008" w:rsidP="00353008">
      <w:pPr>
        <w:pStyle w:val="Caption"/>
        <w:jc w:val="right"/>
        <w:rPr>
          <w:rFonts w:ascii="Times New Roman" w:hAnsi="Times New Roman" w:cs="Times New Roman"/>
          <w:color w:val="auto"/>
          <w:sz w:val="24"/>
          <w:szCs w:val="24"/>
        </w:rPr>
      </w:pPr>
      <w:r w:rsidRPr="00A364E2">
        <w:rPr>
          <w:rFonts w:ascii="Times New Roman" w:hAnsi="Times New Roman" w:cs="Times New Roman"/>
          <w:b/>
          <w:bCs/>
          <w:i w:val="0"/>
          <w:iCs w:val="0"/>
          <w:color w:val="auto"/>
        </w:rPr>
        <w:t>(</w:t>
      </w:r>
      <w:r w:rsidR="006C25FE"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C25FE"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3</w:t>
      </w:r>
      <w:r w:rsidR="006C25FE"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F8306C" w:rsidRPr="00A364E2" w:rsidRDefault="00F8306C" w:rsidP="00F8306C">
      <w:pPr>
        <w:keepNext/>
        <w:jc w:val="right"/>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A364E2" w:rsidRDefault="00F8306C" w:rsidP="00F8306C">
      <w:pPr>
        <w:pStyle w:val="Caption"/>
        <w:jc w:val="right"/>
        <w:rPr>
          <w:rFonts w:ascii="Times New Roman" w:hAnsi="Times New Roman" w:cs="Times New Roman"/>
          <w:b/>
          <w:bCs/>
          <w:i w:val="0"/>
          <w:iCs w:val="0"/>
          <w:color w:val="auto"/>
        </w:rPr>
      </w:pPr>
      <w:r w:rsidRPr="00A364E2">
        <w:rPr>
          <w:rFonts w:ascii="Times New Roman" w:hAnsi="Times New Roman" w:cs="Times New Roman"/>
          <w:b/>
          <w:bCs/>
          <w:i w:val="0"/>
          <w:iCs w:val="0"/>
          <w:color w:val="auto"/>
        </w:rPr>
        <w:t>(</w:t>
      </w:r>
      <w:r w:rsidR="006C25FE"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C25FE"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4</w:t>
      </w:r>
      <w:r w:rsidR="006C25FE"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A364E2"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Where</w:t>
      </w:r>
      <w:r w:rsidR="00F8306C" w:rsidRPr="00A364E2">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w:t>
      </w:r>
      <w:r w:rsidR="009B50DF" w:rsidRPr="00A364E2">
        <w:rPr>
          <w:rFonts w:ascii="Times New Roman" w:hAnsi="Times New Roman" w:cs="Times New Roman"/>
          <w:spacing w:val="3"/>
          <w:sz w:val="24"/>
          <w:szCs w:val="24"/>
          <w:shd w:val="clear" w:color="auto" w:fill="FFFFFF"/>
        </w:rPr>
        <w:t xml:space="preserve">Profiles with higher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scores </w:t>
      </w:r>
      <w:proofErr w:type="gramStart"/>
      <w:r w:rsidR="009B50DF" w:rsidRPr="00A364E2">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A364E2" w:rsidRDefault="001A1D71" w:rsidP="00967AA9">
      <w:pPr>
        <w:jc w:val="both"/>
        <w:rPr>
          <w:rFonts w:ascii="Times New Roman" w:hAnsi="Times New Roman" w:cs="Times New Roman"/>
          <w:sz w:val="24"/>
          <w:szCs w:val="24"/>
        </w:rPr>
      </w:pPr>
      <w:r w:rsidRPr="00A364E2">
        <w:rPr>
          <w:rFonts w:ascii="Times New Roman" w:hAnsi="Times New Roman" w:cs="Times New Roman"/>
          <w:sz w:val="24"/>
          <w:szCs w:val="24"/>
        </w:rPr>
        <w:t>2.6.2 Modelling Approach</w:t>
      </w:r>
    </w:p>
    <w:p w:rsidR="001A1D71" w:rsidRPr="00A364E2" w:rsidRDefault="00CC43A3" w:rsidP="00967AA9">
      <w:pPr>
        <w:jc w:val="both"/>
        <w:rPr>
          <w:rFonts w:ascii="Times New Roman" w:hAnsi="Times New Roman" w:cs="Times New Roman"/>
          <w:sz w:val="24"/>
          <w:szCs w:val="24"/>
        </w:rPr>
      </w:pPr>
      <w:r w:rsidRPr="00A364E2">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A364E2">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as outlined by </w:t>
      </w:r>
      <w:proofErr w:type="spellStart"/>
      <w:r w:rsidR="00387148" w:rsidRPr="00A364E2">
        <w:rPr>
          <w:rFonts w:ascii="Times New Roman" w:hAnsi="Times New Roman" w:cs="Times New Roman"/>
          <w:sz w:val="24"/>
          <w:szCs w:val="24"/>
        </w:rPr>
        <w:t>Lancsar</w:t>
      </w:r>
      <w:r w:rsidR="00387148" w:rsidRPr="00A364E2">
        <w:rPr>
          <w:rFonts w:ascii="Times New Roman" w:hAnsi="Times New Roman" w:cs="Times New Roman"/>
          <w:i/>
          <w:iCs/>
          <w:sz w:val="24"/>
          <w:szCs w:val="24"/>
        </w:rPr>
        <w:t>et</w:t>
      </w:r>
      <w:proofErr w:type="spellEnd"/>
      <w:r w:rsidR="00387148" w:rsidRPr="00A364E2">
        <w:rPr>
          <w:rFonts w:ascii="Times New Roman" w:hAnsi="Times New Roman" w:cs="Times New Roman"/>
          <w:i/>
          <w:iCs/>
          <w:sz w:val="24"/>
          <w:szCs w:val="24"/>
        </w:rPr>
        <w:t xml:space="preserve"> al</w:t>
      </w:r>
      <w:r w:rsidR="00387148" w:rsidRPr="00A364E2">
        <w:rPr>
          <w:rFonts w:ascii="Times New Roman" w:hAnsi="Times New Roman" w:cs="Times New Roman"/>
          <w:sz w:val="24"/>
          <w:szCs w:val="24"/>
        </w:rPr>
        <w:t xml:space="preserve">. (2013) and Marley and </w:t>
      </w:r>
      <w:proofErr w:type="spellStart"/>
      <w:r w:rsidR="00387148" w:rsidRPr="00A364E2">
        <w:rPr>
          <w:rFonts w:ascii="Times New Roman" w:hAnsi="Times New Roman" w:cs="Times New Roman"/>
          <w:sz w:val="24"/>
          <w:szCs w:val="24"/>
        </w:rPr>
        <w:t>Pihlens</w:t>
      </w:r>
      <w:proofErr w:type="spellEnd"/>
      <w:r w:rsidR="00387148" w:rsidRPr="00A364E2">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respondents are assumed to select profile </w:t>
      </w:r>
      <w:proofErr w:type="spellStart"/>
      <w:proofErr w:type="gramStart"/>
      <w:r w:rsidR="00387148" w:rsidRPr="00A364E2">
        <w:rPr>
          <w:rFonts w:ascii="Times New Roman" w:hAnsi="Times New Roman" w:cs="Times New Roman"/>
          <w:i/>
          <w:iCs/>
          <w:sz w:val="24"/>
          <w:szCs w:val="24"/>
        </w:rPr>
        <w:t>i</w:t>
      </w:r>
      <w:r w:rsidR="00387148" w:rsidRPr="00A364E2">
        <w:rPr>
          <w:rFonts w:ascii="Times New Roman" w:hAnsi="Times New Roman" w:cs="Times New Roman"/>
          <w:sz w:val="24"/>
          <w:szCs w:val="24"/>
        </w:rPr>
        <w:t>as</w:t>
      </w:r>
      <w:proofErr w:type="spellEnd"/>
      <w:proofErr w:type="gramEnd"/>
      <w:r w:rsidR="00387148" w:rsidRPr="00A364E2">
        <w:rPr>
          <w:rFonts w:ascii="Times New Roman" w:hAnsi="Times New Roman" w:cs="Times New Roman"/>
          <w:sz w:val="24"/>
          <w:szCs w:val="24"/>
        </w:rPr>
        <w:t xml:space="preserve">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(where </w:t>
      </w:r>
      <w:bookmarkStart w:id="2" w:name="_Hlk165615961"/>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t>
      </w:r>
      <w:bookmarkEnd w:id="2"/>
      <w:r w:rsidR="00387148" w:rsidRPr="00A364E2">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is selected as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is selected as the worst from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profiles, calculated as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-1).</w:t>
      </w:r>
    </w:p>
    <w:p w:rsidR="00B031ED" w:rsidRPr="00A364E2" w:rsidRDefault="00B031ED" w:rsidP="00B031ED">
      <w:pPr>
        <w:jc w:val="both"/>
        <w:rPr>
          <w:rFonts w:ascii="Times New Roman" w:hAnsi="Times New Roman" w:cs="Times New Roman"/>
          <w:sz w:val="24"/>
          <w:szCs w:val="24"/>
        </w:rPr>
      </w:pPr>
      <w:r w:rsidRPr="00A364E2">
        <w:rPr>
          <w:rFonts w:ascii="Times New Roman" w:hAnsi="Times New Roman" w:cs="Times New Roman"/>
          <w:spacing w:val="3"/>
          <w:sz w:val="24"/>
          <w:szCs w:val="24"/>
          <w:shd w:val="clear" w:color="auto" w:fill="FFFFFF"/>
        </w:rPr>
        <w:t>The probability of selecting profiles from a choice set </w:t>
      </w:r>
      <w:r w:rsidRPr="00A364E2">
        <w:rPr>
          <w:rStyle w:val="mjx-char"/>
          <w:rFonts w:ascii="Times New Roman" w:hAnsi="Times New Roman" w:cs="Times New Roman"/>
          <w:sz w:val="24"/>
          <w:szCs w:val="24"/>
          <w:bdr w:val="none" w:sz="0" w:space="0" w:color="auto" w:frame="1"/>
          <w:shd w:val="clear" w:color="auto" w:fill="FFFFFF"/>
        </w:rPr>
        <w:t>S</w:t>
      </w:r>
      <w:r w:rsidRPr="00A364E2">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A364E2">
        <w:rPr>
          <w:rStyle w:val="mjx-char"/>
          <w:rFonts w:ascii="Times New Roman" w:hAnsi="Times New Roman" w:cs="Times New Roman"/>
          <w:sz w:val="24"/>
          <w:szCs w:val="24"/>
          <w:bdr w:val="none" w:sz="0" w:space="0" w:color="auto" w:frame="1"/>
          <w:shd w:val="clear" w:color="auto" w:fill="FFFFFF"/>
        </w:rPr>
        <w:t>S</w:t>
      </w:r>
      <w:proofErr w:type="gramStart"/>
      <w:r w:rsidRPr="00A364E2">
        <w:rPr>
          <w:rStyle w:val="mjx-char"/>
          <w:rFonts w:ascii="Times New Roman" w:hAnsi="Times New Roman" w:cs="Times New Roman"/>
          <w:sz w:val="24"/>
          <w:szCs w:val="24"/>
          <w:bdr w:val="none" w:sz="0" w:space="0" w:color="auto" w:frame="1"/>
          <w:shd w:val="clear" w:color="auto" w:fill="FFFFFF"/>
        </w:rPr>
        <w:t>={</w:t>
      </w:r>
      <w:proofErr w:type="gramEnd"/>
      <w:r w:rsidRPr="00A364E2">
        <w:rPr>
          <w:rStyle w:val="mjx-char"/>
          <w:rFonts w:ascii="Times New Roman" w:hAnsi="Times New Roman" w:cs="Times New Roman"/>
          <w:sz w:val="24"/>
          <w:szCs w:val="24"/>
          <w:bdr w:val="none" w:sz="0" w:space="0" w:color="auto" w:frame="1"/>
          <w:shd w:val="clear" w:color="auto" w:fill="FFFFFF"/>
        </w:rPr>
        <w:t>1,2,3,…,9}</w:t>
      </w:r>
      <w:r w:rsidRPr="00A364E2">
        <w:rPr>
          <w:rFonts w:ascii="Times New Roman" w:hAnsi="Times New Roman" w:cs="Times New Roman"/>
          <w:spacing w:val="3"/>
          <w:sz w:val="24"/>
          <w:szCs w:val="24"/>
          <w:shd w:val="clear" w:color="auto" w:fill="FFFFFF"/>
        </w:rPr>
        <w:t xml:space="preserve"> respondent </w:t>
      </w:r>
      <w:r w:rsidRPr="00A364E2">
        <w:rPr>
          <w:rStyle w:val="mjx-char"/>
          <w:rFonts w:ascii="Times New Roman" w:hAnsi="Times New Roman" w:cs="Times New Roman"/>
          <w:i/>
          <w:iCs/>
          <w:sz w:val="24"/>
          <w:szCs w:val="24"/>
          <w:bdr w:val="none" w:sz="0" w:space="0" w:color="auto" w:frame="1"/>
          <w:shd w:val="clear" w:color="auto" w:fill="FFFFFF"/>
        </w:rPr>
        <w:t>k</w:t>
      </w:r>
      <w:r w:rsidRPr="00A364E2">
        <w:rPr>
          <w:rFonts w:ascii="Times New Roman" w:hAnsi="Times New Roman" w:cs="Times New Roman"/>
          <w:spacing w:val="3"/>
          <w:sz w:val="24"/>
          <w:szCs w:val="24"/>
          <w:shd w:val="clear" w:color="auto" w:fill="FFFFFF"/>
        </w:rPr>
        <w:t xml:space="preserve"> selected Profile </w:t>
      </w:r>
      <w:proofErr w:type="spellStart"/>
      <w:r w:rsidRPr="00A364E2">
        <w:rPr>
          <w:rFonts w:ascii="Times New Roman" w:hAnsi="Times New Roman" w:cs="Times New Roman"/>
          <w:i/>
          <w:iCs/>
          <w:spacing w:val="3"/>
          <w:sz w:val="24"/>
          <w:szCs w:val="24"/>
          <w:shd w:val="clear" w:color="auto" w:fill="FFFFFF"/>
        </w:rPr>
        <w:t>i</w:t>
      </w:r>
      <w:proofErr w:type="spellEnd"/>
      <w:r w:rsidRPr="00A364E2">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N</w:t>
      </w:r>
      <w:r w:rsidRPr="00A364E2">
        <w:rPr>
          <w:rFonts w:ascii="Times New Roman" w:hAnsi="Times New Roman" w:cs="Times New Roman"/>
          <w:sz w:val="24"/>
          <w:szCs w:val="24"/>
        </w:rPr>
        <w:t>. then the probability can be expressed using the equation 5</w:t>
      </w:r>
    </w:p>
    <w:p w:rsidR="00ED04FB" w:rsidRPr="00A364E2" w:rsidRDefault="006C25FE" w:rsidP="00ED04FB">
      <w:pPr>
        <w:keepNext/>
        <w:jc w:val="right"/>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FB=,WB=</m:t>
                  </m:r>
                </m:e>
              </m:d>
            </m:e>
          </m:func>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num>
            <m:den>
              <m:nary>
                <m:naryPr>
                  <m:chr m:val="∑"/>
                  <m:limLoc m:val="subSup"/>
                  <m:supHide m:val="on"/>
                  <m:ctrlPr>
                    <w:rPr>
                      <w:rFonts w:ascii="Cambria Math" w:hAnsi="Cambria Math" w:cs="Times New Roman"/>
                      <w:i/>
                      <w:sz w:val="24"/>
                      <w:szCs w:val="24"/>
                    </w:rPr>
                  </m:ctrlPr>
                </m:naryPr>
                <m:sub>
                  <m:r>
                    <w:rPr>
                      <w:rFonts w:ascii="Cambria Math" w:hAnsi="Cambria Math" w:cs="Times New Roman"/>
                      <w:sz w:val="24"/>
                      <w:szCs w:val="24"/>
                    </w:rPr>
                    <m:t>i,j∈S,i≠j</m:t>
                  </m:r>
                </m:sub>
                <m:sup/>
                <m:e>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den>
          </m:f>
        </m:oMath>
      </m:oMathPara>
    </w:p>
    <w:p w:rsidR="00B031ED" w:rsidRPr="00A364E2" w:rsidRDefault="00ED04FB" w:rsidP="00ED04FB">
      <w:pPr>
        <w:pStyle w:val="Caption"/>
        <w:jc w:val="right"/>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w:t>
      </w:r>
      <w:r w:rsidR="006C25FE"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C25FE" w:rsidRPr="00A364E2">
        <w:rPr>
          <w:rFonts w:ascii="Times New Roman" w:hAnsi="Times New Roman" w:cs="Times New Roman"/>
          <w:b/>
          <w:bCs/>
          <w:i w:val="0"/>
          <w:iCs w:val="0"/>
          <w:color w:val="auto"/>
        </w:rPr>
        <w:fldChar w:fldCharType="separate"/>
      </w:r>
      <w:r w:rsidRPr="00A364E2">
        <w:rPr>
          <w:rFonts w:ascii="Times New Roman" w:hAnsi="Times New Roman" w:cs="Times New Roman"/>
          <w:b/>
          <w:bCs/>
          <w:i w:val="0"/>
          <w:iCs w:val="0"/>
          <w:noProof/>
          <w:color w:val="auto"/>
        </w:rPr>
        <w:t>5</w:t>
      </w:r>
      <w:r w:rsidR="006C25FE"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197315" w:rsidRPr="00A364E2" w:rsidRDefault="00197315" w:rsidP="00197315">
      <w:pPr>
        <w:rPr>
          <w:rFonts w:ascii="Times New Roman" w:hAnsi="Times New Roman" w:cs="Times New Roman"/>
          <w:sz w:val="24"/>
          <w:szCs w:val="24"/>
        </w:rPr>
      </w:pPr>
      <w:proofErr w:type="gramStart"/>
      <w:r w:rsidRPr="00A364E2">
        <w:rPr>
          <w:rFonts w:ascii="Times New Roman" w:hAnsi="Times New Roman" w:cs="Times New Roman"/>
          <w:spacing w:val="3"/>
          <w:sz w:val="24"/>
          <w:szCs w:val="24"/>
          <w:shd w:val="clear" w:color="auto" w:fill="FFFFFF"/>
        </w:rPr>
        <w:t>where </w:t>
      </w:r>
      <m:oMath>
        <w:proofErr w:type="gramEnd"/>
        <m:sSub>
          <m:sSubPr>
            <m:ctrlPr>
              <w:rPr>
                <w:rFonts w:ascii="Cambria Math" w:hAnsi="Cambria Math"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w:t>
      </w:r>
      <m:oMath>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oMath>
      <w:r w:rsidRPr="00A364E2">
        <w:rPr>
          <w:rFonts w:ascii="Times New Roman" w:hAnsi="Times New Roman" w:cs="Times New Roman"/>
          <w:spacing w:val="3"/>
          <w:sz w:val="24"/>
          <w:szCs w:val="24"/>
          <w:shd w:val="clear" w:color="auto" w:fill="FFFFFF"/>
        </w:rPr>
        <w:t>is a vector of attribute-level variables for profile </w:t>
      </w:r>
      <w:proofErr w:type="spellStart"/>
      <w:r w:rsidRPr="00A364E2">
        <w:rPr>
          <w:rStyle w:val="mjx-char"/>
          <w:rFonts w:ascii="Times New Roman" w:hAnsi="Times New Roman" w:cs="Times New Roman"/>
          <w:i/>
          <w:iCs/>
          <w:sz w:val="24"/>
          <w:szCs w:val="24"/>
          <w:bdr w:val="none" w:sz="0" w:space="0" w:color="auto" w:frame="1"/>
          <w:shd w:val="clear" w:color="auto" w:fill="FFFFFF"/>
        </w:rPr>
        <w:t>i</w:t>
      </w:r>
      <w:proofErr w:type="spellEnd"/>
      <w:r w:rsidRPr="00A364E2">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is a vector of the coefficients to be estimated.</w:t>
      </w:r>
    </w:p>
    <w:p w:rsidR="00F5106C" w:rsidRPr="00F5106C" w:rsidRDefault="00A364E2" w:rsidP="00F5106C">
      <w:pPr>
        <w:jc w:val="both"/>
        <w:rPr>
          <w:rFonts w:ascii="Times New Roman" w:hAnsi="Times New Roman" w:cs="Times New Roman"/>
          <w:sz w:val="24"/>
          <w:szCs w:val="24"/>
        </w:rPr>
      </w:pPr>
      <w:r w:rsidRPr="00A364E2">
        <w:rPr>
          <w:rFonts w:ascii="Times New Roman" w:hAnsi="Times New Roman" w:cs="Times New Roman"/>
          <w:sz w:val="24"/>
          <w:szCs w:val="24"/>
        </w:rPr>
        <w:t xml:space="preserve">3. </w:t>
      </w:r>
      <w:r w:rsidR="00952DBC" w:rsidRPr="00A364E2">
        <w:rPr>
          <w:rFonts w:ascii="Times New Roman" w:hAnsi="Times New Roman" w:cs="Times New Roman"/>
          <w:sz w:val="24"/>
          <w:szCs w:val="24"/>
        </w:rPr>
        <w:t>Result and discussion</w:t>
      </w:r>
    </w:p>
    <w:p w:rsidR="00381673" w:rsidRPr="00381673" w:rsidRDefault="00F5106C" w:rsidP="00F5106C">
      <w:pPr>
        <w:jc w:val="both"/>
        <w:rPr>
          <w:rFonts w:ascii="Times New Roman" w:eastAsia="Times New Roman" w:hAnsi="Times New Roman" w:cs="Times New Roman"/>
          <w:kern w:val="0"/>
          <w:sz w:val="24"/>
          <w:szCs w:val="24"/>
          <w:lang w:eastAsia="en-IN"/>
        </w:rPr>
      </w:pPr>
      <w:r w:rsidRPr="00F5106C">
        <w:rPr>
          <w:rFonts w:ascii="Times New Roman" w:hAnsi="Times New Roman" w:cs="Times New Roman"/>
          <w:sz w:val="24"/>
          <w:szCs w:val="24"/>
        </w:rPr>
        <w:t>Best Worst scores were calculated</w:t>
      </w:r>
      <w:r w:rsidR="000A1F9A">
        <w:rPr>
          <w:rFonts w:ascii="Times New Roman" w:hAnsi="Times New Roman" w:cs="Times New Roman"/>
          <w:sz w:val="24"/>
          <w:szCs w:val="24"/>
        </w:rPr>
        <w:t xml:space="preserve"> using equations 1, 2, 3, and 4</w:t>
      </w:r>
      <w:r w:rsidRPr="00F5106C">
        <w:rPr>
          <w:rFonts w:ascii="Times New Roman" w:hAnsi="Times New Roman" w:cs="Times New Roman"/>
          <w:sz w:val="24"/>
          <w:szCs w:val="24"/>
        </w:rPr>
        <w:t xml:space="preserve"> and the results are presented in Table 5 below. The profiles were ranked accordingly based on the</w:t>
      </w:r>
      <w:r>
        <w:rPr>
          <w:rFonts w:ascii="Times New Roman" w:hAnsi="Times New Roman" w:cs="Times New Roman"/>
          <w:sz w:val="24"/>
          <w:szCs w:val="24"/>
        </w:rPr>
        <w:t xml:space="preserve"> </w:t>
      </w:r>
      <w:r w:rsidR="00381673" w:rsidRPr="00A364E2">
        <w:rPr>
          <w:rFonts w:ascii="Times New Roman" w:eastAsia="Times New Roman" w:hAnsi="Times New Roman" w:cs="Times New Roman"/>
          <w:kern w:val="0"/>
          <w:sz w:val="24"/>
          <w:szCs w:val="24"/>
          <w:lang w:eastAsia="en-IN"/>
        </w:rPr>
        <w:t>mean</w:t>
      </w:r>
      <m:oMath>
        <m:r>
          <w:rPr>
            <w:rFonts w:ascii="Cambria Math" w:eastAsia="Times New Roman" w:hAnsi="Cambria Math" w:cs="Times New Roman"/>
            <w:kern w:val="0"/>
            <w:sz w:val="24"/>
            <w:szCs w:val="24"/>
            <w:lang w:eastAsia="en-IN"/>
          </w:rPr>
          <m:t xml:space="preserve">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Pr>
          <w:rFonts w:ascii="Times New Roman" w:eastAsia="Times New Roman" w:hAnsi="Times New Roman" w:cs="Times New Roman"/>
          <w:spacing w:val="3"/>
          <w:sz w:val="24"/>
          <w:szCs w:val="24"/>
          <w:shd w:val="clear" w:color="auto" w:fill="FFFFFF"/>
        </w:rPr>
        <w:t xml:space="preserve">, </w:t>
      </w:r>
      <w:r w:rsidR="00381673" w:rsidRPr="00A364E2">
        <w:rPr>
          <w:rFonts w:ascii="Times New Roman" w:eastAsia="Times New Roman" w:hAnsi="Times New Roman" w:cs="Times New Roman"/>
          <w:kern w:val="0"/>
          <w:sz w:val="24"/>
          <w:szCs w:val="24"/>
          <w:lang w:eastAsia="en-IN"/>
        </w:rPr>
        <w:t>mean</w:t>
      </w:r>
      <w:r w:rsidR="00381673">
        <w:rPr>
          <w:rFonts w:ascii="Times New Roman" w:eastAsia="Times New Roman" w:hAnsi="Times New Roman" w:cs="Times New Roman"/>
          <w:spacing w:val="3"/>
          <w:sz w:val="24"/>
          <w:szCs w:val="24"/>
          <w:shd w:val="clear" w:color="auto" w:fill="FFFFFF"/>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65"/>
        <w:gridCol w:w="1336"/>
        <w:gridCol w:w="1189"/>
        <w:gridCol w:w="1631"/>
      </w:tblGrid>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Profile</w:t>
            </w:r>
          </w:p>
        </w:tc>
        <w:tc>
          <w:tcPr>
            <w:tcW w:w="648" w:type="dxa"/>
            <w:noWrap/>
            <w:hideMark/>
          </w:tcPr>
          <w:p w:rsidR="000F2A44" w:rsidRPr="00A364E2" w:rsidRDefault="006C25FE"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A364E2" w:rsidRDefault="006C25FE"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A364E2" w:rsidRDefault="006C25FE"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Rank</w:t>
            </w:r>
          </w:p>
        </w:tc>
        <w:tc>
          <w:tcPr>
            <w:tcW w:w="1165" w:type="dxa"/>
            <w:noWrap/>
            <w:hideMark/>
          </w:tcPr>
          <w:p w:rsidR="000F2A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r>
              <w:rPr>
                <w:rFonts w:ascii="Times New Roman" w:eastAsia="Times New Roman" w:hAnsi="Times New Roman" w:cs="Times New Roman"/>
                <w:kern w:val="0"/>
                <w:sz w:val="24"/>
                <w:szCs w:val="24"/>
                <w:lang w:eastAsia="en-IN"/>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r>
              <w:rPr>
                <w:rFonts w:ascii="Times New Roman" w:eastAsia="Times New Roman" w:hAnsi="Times New Roman" w:cs="Times New Roman"/>
                <w:kern w:val="0"/>
                <w:sz w:val="24"/>
                <w:szCs w:val="24"/>
                <w:lang w:eastAsia="en-IN"/>
              </w:rPr>
              <w:t xml:space="preserve"> </w:t>
            </w:r>
          </w:p>
          <w:p w:rsidR="000F2A44" w:rsidRPr="00A364E2" w:rsidRDefault="006C25FE"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A364E2" w:rsidTr="00381673">
        <w:trPr>
          <w:trHeight w:val="292"/>
        </w:trPr>
        <w:tc>
          <w:tcPr>
            <w:tcW w:w="990"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415</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-363</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-2.420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-0.303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0.104</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-0.460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-0.058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0.811</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-0.076</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0.805</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0.237</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379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346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2.307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0.288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3.389</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1.000</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192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-0.049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0.832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0.246</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178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-0.083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0.195</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169</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0.573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0.072</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1.228</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0.362</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262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143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119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0.793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0.099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1.284</w:t>
            </w:r>
          </w:p>
        </w:tc>
        <w:tc>
          <w:tcPr>
            <w:tcW w:w="1631" w:type="dxa"/>
            <w:noWrap/>
            <w:hideMark/>
          </w:tcPr>
          <w:p w:rsidR="000F2A44" w:rsidRPr="00A364E2" w:rsidRDefault="000F2A44" w:rsidP="001A2344">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0.379</w:t>
            </w:r>
          </w:p>
        </w:tc>
      </w:tr>
    </w:tbl>
    <w:p w:rsidR="00952DBC" w:rsidRPr="00A364E2" w:rsidRDefault="001A2344" w:rsidP="001A2344">
      <w:pPr>
        <w:pStyle w:val="Caption"/>
        <w:jc w:val="center"/>
        <w:rPr>
          <w:rFonts w:ascii="Times New Roman" w:hAnsi="Times New Roman" w:cs="Times New Roman"/>
          <w:i w:val="0"/>
          <w:iCs w:val="0"/>
          <w:color w:val="auto"/>
          <w:sz w:val="24"/>
          <w:szCs w:val="24"/>
        </w:rPr>
      </w:pPr>
      <w:r w:rsidRPr="00A364E2">
        <w:rPr>
          <w:rFonts w:ascii="Times New Roman" w:hAnsi="Times New Roman" w:cs="Times New Roman"/>
          <w:i w:val="0"/>
          <w:iCs w:val="0"/>
          <w:color w:val="auto"/>
          <w:sz w:val="24"/>
          <w:szCs w:val="24"/>
        </w:rPr>
        <w:t xml:space="preserve">Table </w:t>
      </w:r>
      <w:r w:rsidR="00B7717A">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B7717A">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5</w:t>
      </w:r>
      <w:r w:rsidR="00B7717A">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Best worst score calculated based on counting method for nine profiles</w:t>
      </w:r>
    </w:p>
    <w:p w:rsidR="00CC43A3" w:rsidRPr="00A364E2" w:rsidRDefault="00CC43A3"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The scatter plot in Figure 3, depicting the mean BWS score (</w:t>
      </w:r>
      <w:r w:rsidRPr="00A364E2">
        <w:rPr>
          <w:rFonts w:ascii="Times New Roman" w:eastAsia="Times New Roman" w:hAnsi="Times New Roman" w:cs="Times New Roman"/>
          <w:kern w:val="0"/>
          <w:sz w:val="24"/>
          <w:szCs w:val="24"/>
          <w:lang w:eastAsia="en-IN"/>
        </w:rPr>
        <w:t>mean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A364E2">
        <w:rPr>
          <w:rFonts w:ascii="Times New Roman" w:hAnsi="Times New Roman" w:cs="Times New Roman"/>
          <w:spacing w:val="3"/>
          <w:sz w:val="24"/>
          <w:szCs w:val="24"/>
          <w:shd w:val="clear" w:color="auto" w:fill="FFFFFF"/>
        </w:rPr>
        <w:t>)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A364E2" w:rsidRDefault="00CC43A3" w:rsidP="00CC43A3">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In addition to Profile 4, Profiles 7, 8, and 9 also demonstrated positive BWS sc</w:t>
      </w:r>
      <w:r w:rsidR="009D3570">
        <w:rPr>
          <w:rFonts w:ascii="Times New Roman" w:hAnsi="Times New Roman" w:cs="Times New Roman"/>
          <w:spacing w:val="3"/>
          <w:sz w:val="24"/>
          <w:szCs w:val="24"/>
          <w:shd w:val="clear" w:color="auto" w:fill="FFFFFF"/>
        </w:rPr>
        <w:t>ores</w:t>
      </w:r>
      <w:r w:rsidRPr="00A364E2">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A364E2">
        <w:rPr>
          <w:rFonts w:ascii="Times New Roman" w:hAnsi="Times New Roman" w:cs="Times New Roman"/>
          <w:spacing w:val="3"/>
          <w:sz w:val="24"/>
          <w:szCs w:val="24"/>
          <w:shd w:val="clear" w:color="auto" w:fill="FFFFFF"/>
        </w:rPr>
        <w:t>favoured</w:t>
      </w:r>
      <w:r w:rsidRPr="00A364E2">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A364E2">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w:t>
      </w:r>
      <w:r w:rsidRPr="00A364E2">
        <w:rPr>
          <w:rFonts w:ascii="Times New Roman" w:hAnsi="Times New Roman" w:cs="Times New Roman"/>
          <w:spacing w:val="3"/>
          <w:sz w:val="24"/>
          <w:szCs w:val="24"/>
          <w:shd w:val="clear" w:color="auto" w:fill="FFFFFF"/>
        </w:rPr>
        <w:lastRenderedPageBreak/>
        <w:t>their potential to enhance resilience to climate-related challenges.</w:t>
      </w:r>
      <w:r w:rsidR="009D3570">
        <w:rPr>
          <w:rFonts w:ascii="Times New Roman" w:hAnsi="Times New Roman" w:cs="Times New Roman"/>
          <w:spacing w:val="3"/>
          <w:sz w:val="24"/>
          <w:szCs w:val="24"/>
          <w:shd w:val="clear" w:color="auto" w:fill="FFFFFF"/>
        </w:rPr>
        <w:t xml:space="preserve"> Profile 1 is the least preferred. </w:t>
      </w:r>
      <w:r w:rsidR="009D3570" w:rsidRPr="009D3570">
        <w:rPr>
          <w:rFonts w:ascii="Times New Roman" w:hAnsi="Times New Roman" w:cs="Times New Roman"/>
          <w:spacing w:val="3"/>
          <w:sz w:val="24"/>
          <w:szCs w:val="24"/>
          <w:shd w:val="clear" w:color="auto" w:fill="FFFFFF"/>
        </w:rPr>
        <w:t xml:space="preserve">Figure 4 displays the rank order arrangement of the profiles along with their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oMath>
      <w:r w:rsidR="009D3570" w:rsidRPr="009D3570">
        <w:rPr>
          <w:rFonts w:ascii="Times New Roman" w:hAnsi="Times New Roman" w:cs="Times New Roman"/>
          <w:spacing w:val="3"/>
          <w:sz w:val="24"/>
          <w:szCs w:val="24"/>
          <w:shd w:val="clear" w:color="auto" w:fill="FFFFFF"/>
        </w:rPr>
        <w:t xml:space="preserve"> scores, effectively summarizing the aforementioned findings.</w:t>
      </w:r>
      <w:r w:rsidR="00FF3613">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A364E2" w:rsidRDefault="00CC43A3" w:rsidP="00CC43A3">
      <w:pPr>
        <w:jc w:val="both"/>
        <w:rPr>
          <w:rFonts w:ascii="Times New Roman" w:hAnsi="Times New Roman" w:cs="Times New Roman"/>
          <w:spacing w:val="3"/>
          <w:sz w:val="24"/>
          <w:szCs w:val="24"/>
          <w:shd w:val="clear" w:color="auto" w:fill="FFFFFF"/>
        </w:rPr>
      </w:pPr>
    </w:p>
    <w:p w:rsidR="00CC43A3" w:rsidRPr="00A364E2" w:rsidRDefault="00CC43A3" w:rsidP="00CC43A3">
      <w:pPr>
        <w:jc w:val="both"/>
        <w:rPr>
          <w:rFonts w:ascii="Times New Roman" w:hAnsi="Times New Roman" w:cs="Times New Roman"/>
          <w:spacing w:val="3"/>
          <w:sz w:val="24"/>
          <w:szCs w:val="24"/>
          <w:shd w:val="clear" w:color="auto" w:fill="FFFFFF"/>
        </w:rPr>
      </w:pPr>
    </w:p>
    <w:p w:rsidR="00CC43A3" w:rsidRPr="00A364E2" w:rsidRDefault="00CC43A3" w:rsidP="00CC43A3">
      <w:pPr>
        <w:jc w:val="both"/>
        <w:rPr>
          <w:rFonts w:ascii="Times New Roman" w:hAnsi="Times New Roman" w:cs="Times New Roman"/>
          <w:spacing w:val="3"/>
          <w:sz w:val="24"/>
          <w:szCs w:val="24"/>
          <w:shd w:val="clear" w:color="auto" w:fill="FFFFFF"/>
        </w:rPr>
      </w:pPr>
    </w:p>
    <w:p w:rsidR="00CC43A3" w:rsidRPr="00A364E2" w:rsidRDefault="00CC43A3" w:rsidP="00967AA9">
      <w:pPr>
        <w:jc w:val="both"/>
        <w:rPr>
          <w:rFonts w:ascii="Times New Roman" w:hAnsi="Times New Roman" w:cs="Times New Roman"/>
          <w:spacing w:val="3"/>
          <w:sz w:val="24"/>
          <w:szCs w:val="24"/>
          <w:shd w:val="clear" w:color="auto" w:fill="FFFFFF"/>
        </w:rPr>
      </w:pPr>
    </w:p>
    <w:p w:rsidR="00F5106C" w:rsidRDefault="00D547D0" w:rsidP="00F5106C">
      <w:pPr>
        <w:keepNext/>
        <w:jc w:val="center"/>
      </w:pPr>
      <w:r w:rsidRPr="00A364E2">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4269" cy="3043413"/>
                    </a:xfrm>
                    <a:prstGeom prst="rect">
                      <a:avLst/>
                    </a:prstGeom>
                  </pic:spPr>
                </pic:pic>
              </a:graphicData>
            </a:graphic>
          </wp:inline>
        </w:drawing>
      </w:r>
    </w:p>
    <w:p w:rsidR="00D547D0" w:rsidRPr="009D3570" w:rsidRDefault="00F5106C" w:rsidP="00F5106C">
      <w:pPr>
        <w:pStyle w:val="Caption"/>
        <w:jc w:val="center"/>
        <w:rPr>
          <w:rFonts w:ascii="Times New Roman" w:hAnsi="Times New Roman" w:cs="Times New Roman"/>
          <w:i w:val="0"/>
          <w:color w:val="auto"/>
          <w:spacing w:val="3"/>
          <w:sz w:val="36"/>
          <w:szCs w:val="24"/>
          <w:shd w:val="clear" w:color="auto" w:fill="FFFFFF"/>
        </w:rPr>
      </w:pPr>
      <w:r w:rsidRPr="009D3570">
        <w:rPr>
          <w:rFonts w:ascii="Times New Roman" w:hAnsi="Times New Roman" w:cs="Times New Roman"/>
          <w:i w:val="0"/>
          <w:color w:val="auto"/>
          <w:sz w:val="24"/>
        </w:rPr>
        <w:t xml:space="preserve">Figure </w:t>
      </w:r>
      <w:r w:rsidR="006C25FE" w:rsidRPr="009D3570">
        <w:rPr>
          <w:rFonts w:ascii="Times New Roman" w:hAnsi="Times New Roman" w:cs="Times New Roman"/>
          <w:i w:val="0"/>
          <w:color w:val="auto"/>
          <w:sz w:val="24"/>
        </w:rPr>
        <w:fldChar w:fldCharType="begin"/>
      </w:r>
      <w:r w:rsidRPr="009D3570">
        <w:rPr>
          <w:rFonts w:ascii="Times New Roman" w:hAnsi="Times New Roman" w:cs="Times New Roman"/>
          <w:i w:val="0"/>
          <w:color w:val="auto"/>
          <w:sz w:val="24"/>
        </w:rPr>
        <w:instrText xml:space="preserve"> SEQ Figure \* ARABIC </w:instrText>
      </w:r>
      <w:r w:rsidR="006C25FE" w:rsidRPr="009D3570">
        <w:rPr>
          <w:rFonts w:ascii="Times New Roman" w:hAnsi="Times New Roman" w:cs="Times New Roman"/>
          <w:i w:val="0"/>
          <w:color w:val="auto"/>
          <w:sz w:val="24"/>
        </w:rPr>
        <w:fldChar w:fldCharType="separate"/>
      </w:r>
      <w:r w:rsidR="00B57E90">
        <w:rPr>
          <w:rFonts w:ascii="Times New Roman" w:hAnsi="Times New Roman" w:cs="Times New Roman"/>
          <w:i w:val="0"/>
          <w:noProof/>
          <w:color w:val="auto"/>
          <w:sz w:val="24"/>
        </w:rPr>
        <w:t>3</w:t>
      </w:r>
      <w:r w:rsidR="006C25FE" w:rsidRPr="009D3570">
        <w:rPr>
          <w:rFonts w:ascii="Times New Roman" w:hAnsi="Times New Roman" w:cs="Times New Roman"/>
          <w:i w:val="0"/>
          <w:color w:val="auto"/>
          <w:sz w:val="24"/>
        </w:rPr>
        <w:fldChar w:fldCharType="end"/>
      </w:r>
      <w:r w:rsidRPr="009D3570">
        <w:rPr>
          <w:rFonts w:ascii="Times New Roman" w:hAnsi="Times New Roman" w:cs="Times New Roman"/>
          <w:i w:val="0"/>
          <w:color w:val="auto"/>
          <w:sz w:val="24"/>
        </w:rPr>
        <w:t xml:space="preserve"> Scatter</w:t>
      </w:r>
      <w:r w:rsidR="009D3570">
        <w:rPr>
          <w:rFonts w:ascii="Times New Roman" w:hAnsi="Times New Roman" w:cs="Times New Roman"/>
          <w:i w:val="0"/>
          <w:color w:val="auto"/>
          <w:sz w:val="24"/>
        </w:rPr>
        <w:t xml:space="preserve"> </w:t>
      </w:r>
      <w:r w:rsidRPr="009D3570">
        <w:rPr>
          <w:rFonts w:ascii="Times New Roman" w:hAnsi="Times New Roman" w:cs="Times New Roman"/>
          <w:i w:val="0"/>
          <w:color w:val="auto"/>
          <w:sz w:val="24"/>
        </w:rPr>
        <w:t xml:space="preserve">plot based on </w:t>
      </w:r>
      <w:r w:rsidR="009D3570" w:rsidRPr="009D3570">
        <w:rPr>
          <w:rFonts w:ascii="Times New Roman" w:eastAsia="Times New Roman" w:hAnsi="Times New Roman" w:cs="Times New Roman"/>
          <w:i w:val="0"/>
          <w:color w:val="auto"/>
          <w:kern w:val="0"/>
          <w:sz w:val="24"/>
          <w:szCs w:val="24"/>
          <w:lang w:eastAsia="en-IN"/>
        </w:rPr>
        <w:t>mean</w:t>
      </w:r>
      <m:oMath>
        <m:r>
          <w:rPr>
            <w:rFonts w:ascii="Cambria Math" w:eastAsia="Times New Roman" w:hAnsi="Times New Roman" w:cs="Times New Roman"/>
            <w:color w:val="auto"/>
            <w:kern w:val="0"/>
            <w:sz w:val="24"/>
            <w:szCs w:val="24"/>
            <w:lang w:eastAsia="en-IN"/>
          </w:rPr>
          <m:t xml:space="preserve"> </m:t>
        </m:r>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9D3570">
        <w:rPr>
          <w:rFonts w:ascii="Times New Roman" w:hAnsi="Times New Roman" w:cs="Times New Roman"/>
          <w:i w:val="0"/>
          <w:color w:val="auto"/>
          <w:sz w:val="24"/>
        </w:rPr>
        <w:t xml:space="preserve"> and </w:t>
      </w:r>
      <w:r w:rsidR="009D3570">
        <w:rPr>
          <w:rFonts w:ascii="Times New Roman" w:hAnsi="Times New Roman" w:cs="Times New Roman"/>
          <w:i w:val="0"/>
          <w:color w:val="auto"/>
          <w:sz w:val="24"/>
        </w:rPr>
        <w:t xml:space="preserve">its </w:t>
      </w:r>
      <w:r w:rsidRPr="009D3570">
        <w:rPr>
          <w:rFonts w:ascii="Times New Roman" w:hAnsi="Times New Roman" w:cs="Times New Roman"/>
          <w:i w:val="0"/>
          <w:color w:val="auto"/>
          <w:sz w:val="24"/>
        </w:rPr>
        <w:t xml:space="preserve">Standard </w:t>
      </w:r>
      <w:r w:rsidR="009D3570" w:rsidRPr="009D3570">
        <w:rPr>
          <w:rFonts w:ascii="Times New Roman" w:hAnsi="Times New Roman" w:cs="Times New Roman"/>
          <w:i w:val="0"/>
          <w:color w:val="auto"/>
          <w:sz w:val="24"/>
        </w:rPr>
        <w:t>deviation</w:t>
      </w:r>
      <w:r w:rsidR="009D3570">
        <w:rPr>
          <w:rFonts w:ascii="Times New Roman" w:hAnsi="Times New Roman" w:cs="Times New Roman"/>
          <w:i w:val="0"/>
          <w:color w:val="auto"/>
          <w:sz w:val="24"/>
        </w:rPr>
        <w:t xml:space="preserve"> </w:t>
      </w:r>
    </w:p>
    <w:p w:rsidR="00D547D0" w:rsidRPr="00A364E2" w:rsidRDefault="00D547D0" w:rsidP="00967AA9">
      <w:pPr>
        <w:jc w:val="both"/>
        <w:rPr>
          <w:rFonts w:ascii="Times New Roman" w:hAnsi="Times New Roman" w:cs="Times New Roman"/>
          <w:sz w:val="24"/>
          <w:szCs w:val="24"/>
        </w:rPr>
      </w:pPr>
    </w:p>
    <w:p w:rsidR="009D3570" w:rsidRDefault="009D3570" w:rsidP="009D3570">
      <w:pPr>
        <w:keepNext/>
        <w:jc w:val="center"/>
      </w:pPr>
      <w:r>
        <w:rPr>
          <w:rFonts w:ascii="Times New Roman" w:hAnsi="Times New Roman" w:cs="Times New Roman"/>
          <w:noProof/>
          <w:sz w:val="24"/>
          <w:szCs w:val="24"/>
          <w:lang w:val="en-US"/>
        </w:rPr>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9D3570" w:rsidRDefault="009D3570" w:rsidP="009D3570">
      <w:pPr>
        <w:pStyle w:val="Caption"/>
        <w:jc w:val="center"/>
        <w:rPr>
          <w:rFonts w:ascii="Times New Roman" w:hAnsi="Times New Roman" w:cs="Times New Roman"/>
          <w:i w:val="0"/>
          <w:color w:val="auto"/>
          <w:sz w:val="24"/>
          <w:szCs w:val="24"/>
        </w:rPr>
      </w:pPr>
      <w:r w:rsidRPr="009D3570">
        <w:rPr>
          <w:rFonts w:ascii="Times New Roman" w:hAnsi="Times New Roman" w:cs="Times New Roman"/>
          <w:i w:val="0"/>
          <w:color w:val="auto"/>
          <w:sz w:val="24"/>
          <w:szCs w:val="24"/>
        </w:rPr>
        <w:t xml:space="preserve">Figure </w:t>
      </w:r>
      <w:r w:rsidR="006C25FE" w:rsidRPr="009D3570">
        <w:rPr>
          <w:rFonts w:ascii="Times New Roman" w:hAnsi="Times New Roman" w:cs="Times New Roman"/>
          <w:i w:val="0"/>
          <w:color w:val="auto"/>
          <w:sz w:val="24"/>
          <w:szCs w:val="24"/>
        </w:rPr>
        <w:fldChar w:fldCharType="begin"/>
      </w:r>
      <w:r w:rsidRPr="009D3570">
        <w:rPr>
          <w:rFonts w:ascii="Times New Roman" w:hAnsi="Times New Roman" w:cs="Times New Roman"/>
          <w:i w:val="0"/>
          <w:color w:val="auto"/>
          <w:sz w:val="24"/>
          <w:szCs w:val="24"/>
        </w:rPr>
        <w:instrText xml:space="preserve"> SEQ Figure \* ARABIC </w:instrText>
      </w:r>
      <w:r w:rsidR="006C25FE" w:rsidRPr="009D3570">
        <w:rPr>
          <w:rFonts w:ascii="Times New Roman" w:hAnsi="Times New Roman" w:cs="Times New Roman"/>
          <w:i w:val="0"/>
          <w:color w:val="auto"/>
          <w:sz w:val="24"/>
          <w:szCs w:val="24"/>
        </w:rPr>
        <w:fldChar w:fldCharType="separate"/>
      </w:r>
      <w:r w:rsidR="00B57E90">
        <w:rPr>
          <w:rFonts w:ascii="Times New Roman" w:hAnsi="Times New Roman" w:cs="Times New Roman"/>
          <w:i w:val="0"/>
          <w:noProof/>
          <w:color w:val="auto"/>
          <w:sz w:val="24"/>
          <w:szCs w:val="24"/>
        </w:rPr>
        <w:t>4</w:t>
      </w:r>
      <w:r w:rsidR="006C25FE" w:rsidRPr="009D3570">
        <w:rPr>
          <w:rFonts w:ascii="Times New Roman" w:hAnsi="Times New Roman" w:cs="Times New Roman"/>
          <w:i w:val="0"/>
          <w:color w:val="auto"/>
          <w:sz w:val="24"/>
          <w:szCs w:val="24"/>
        </w:rPr>
        <w:fldChar w:fldCharType="end"/>
      </w:r>
      <w:r w:rsidRPr="009D3570">
        <w:rPr>
          <w:rFonts w:ascii="Times New Roman" w:hAnsi="Times New Roman" w:cs="Times New Roman"/>
          <w:i w:val="0"/>
          <w:color w:val="auto"/>
          <w:sz w:val="24"/>
          <w:szCs w:val="24"/>
        </w:rPr>
        <w:t xml:space="preserve"> Rank order arrangement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A364E2" w:rsidRDefault="00952DBC" w:rsidP="00967AA9">
      <w:pPr>
        <w:jc w:val="both"/>
        <w:rPr>
          <w:rFonts w:ascii="Times New Roman" w:hAnsi="Times New Roman" w:cs="Times New Roman"/>
          <w:sz w:val="24"/>
          <w:szCs w:val="24"/>
        </w:rPr>
      </w:pPr>
    </w:p>
    <w:p w:rsidR="00B57E90" w:rsidRDefault="00B57E90" w:rsidP="00B57E90">
      <w:pPr>
        <w:keepNext/>
        <w:jc w:val="both"/>
      </w:pPr>
      <w:r>
        <w:rPr>
          <w:rFonts w:ascii="Times New Roman" w:hAnsi="Times New Roman" w:cs="Times New Roman"/>
          <w:noProof/>
          <w:sz w:val="24"/>
          <w:szCs w:val="24"/>
          <w:lang w:val="en-US"/>
        </w:rPr>
        <w:lastRenderedPageBreak/>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4B537B" w:rsidRDefault="00B57E90" w:rsidP="004B537B">
      <w:pPr>
        <w:pStyle w:val="Caption"/>
        <w:jc w:val="center"/>
        <w:rPr>
          <w:rFonts w:ascii="Times New Roman" w:hAnsi="Times New Roman" w:cs="Times New Roman"/>
          <w:i w:val="0"/>
          <w:color w:val="auto"/>
          <w:sz w:val="36"/>
          <w:szCs w:val="24"/>
        </w:rPr>
      </w:pPr>
      <w:r w:rsidRPr="004B537B">
        <w:rPr>
          <w:rFonts w:ascii="Times New Roman" w:hAnsi="Times New Roman" w:cs="Times New Roman"/>
          <w:i w:val="0"/>
          <w:color w:val="auto"/>
          <w:sz w:val="24"/>
        </w:rPr>
        <w:t xml:space="preserve">Figure </w:t>
      </w:r>
      <w:r w:rsidR="006C25FE" w:rsidRPr="004B537B">
        <w:rPr>
          <w:rFonts w:ascii="Times New Roman" w:hAnsi="Times New Roman" w:cs="Times New Roman"/>
          <w:i w:val="0"/>
          <w:color w:val="auto"/>
          <w:sz w:val="24"/>
        </w:rPr>
        <w:fldChar w:fldCharType="begin"/>
      </w:r>
      <w:r w:rsidRPr="004B537B">
        <w:rPr>
          <w:rFonts w:ascii="Times New Roman" w:hAnsi="Times New Roman" w:cs="Times New Roman"/>
          <w:i w:val="0"/>
          <w:color w:val="auto"/>
          <w:sz w:val="24"/>
        </w:rPr>
        <w:instrText xml:space="preserve"> SEQ Figure \* ARABIC </w:instrText>
      </w:r>
      <w:r w:rsidR="006C25FE" w:rsidRPr="004B537B">
        <w:rPr>
          <w:rFonts w:ascii="Times New Roman" w:hAnsi="Times New Roman" w:cs="Times New Roman"/>
          <w:i w:val="0"/>
          <w:color w:val="auto"/>
          <w:sz w:val="24"/>
        </w:rPr>
        <w:fldChar w:fldCharType="separate"/>
      </w:r>
      <w:r w:rsidRPr="004B537B">
        <w:rPr>
          <w:rFonts w:ascii="Times New Roman" w:hAnsi="Times New Roman" w:cs="Times New Roman"/>
          <w:i w:val="0"/>
          <w:noProof/>
          <w:color w:val="auto"/>
          <w:sz w:val="24"/>
        </w:rPr>
        <w:t>5</w:t>
      </w:r>
      <w:r w:rsidR="006C25FE" w:rsidRPr="004B537B">
        <w:rPr>
          <w:rFonts w:ascii="Times New Roman" w:hAnsi="Times New Roman" w:cs="Times New Roman"/>
          <w:i w:val="0"/>
          <w:color w:val="auto"/>
          <w:sz w:val="24"/>
        </w:rPr>
        <w:fldChar w:fldCharType="end"/>
      </w:r>
      <w:r w:rsidRPr="004B537B">
        <w:rPr>
          <w:rFonts w:ascii="Times New Roman" w:hAnsi="Times New Roman" w:cs="Times New Roman"/>
          <w:i w:val="0"/>
          <w:color w:val="auto"/>
          <w:sz w:val="24"/>
        </w:rPr>
        <w:t xml:space="preserve"> </w:t>
      </w:r>
      <w:r w:rsidR="000A1F9A">
        <w:rPr>
          <w:rFonts w:ascii="Times New Roman" w:hAnsi="Times New Roman" w:cs="Times New Roman"/>
          <w:i w:val="0"/>
          <w:color w:val="auto"/>
          <w:sz w:val="24"/>
        </w:rPr>
        <w:t xml:space="preserve">Frequency </w:t>
      </w:r>
      <w:r w:rsidR="00FF3613" w:rsidRPr="00FF3613">
        <w:rPr>
          <w:rFonts w:ascii="Times New Roman" w:hAnsi="Times New Roman" w:cs="Times New Roman"/>
          <w:i w:val="0"/>
          <w:color w:val="auto"/>
          <w:sz w:val="24"/>
        </w:rPr>
        <w:t>of Individual Best Worst (BW) Scores of Respondents</w:t>
      </w:r>
    </w:p>
    <w:p w:rsidR="007B755B" w:rsidRDefault="00C3184D" w:rsidP="007B755B">
      <w:pPr>
        <w:spacing w:line="276"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A </w:t>
      </w:r>
      <w:r w:rsidRPr="00C3184D">
        <w:rPr>
          <w:rFonts w:ascii="Times New Roman" w:hAnsi="Times New Roman" w:cs="Times New Roman"/>
          <w:sz w:val="24"/>
          <w:szCs w:val="24"/>
        </w:rPr>
        <w:t>utility function</w:t>
      </w:r>
      <w:r>
        <w:rPr>
          <w:rFonts w:ascii="Times New Roman" w:hAnsi="Times New Roman" w:cs="Times New Roman"/>
          <w:sz w:val="24"/>
          <w:szCs w:val="24"/>
        </w:rPr>
        <w:t xml:space="preserve"> is developed for the purpose of fitting a conditional logistic model </w:t>
      </w:r>
      <w:r w:rsidR="00A73A49" w:rsidRPr="00A73A49">
        <w:rPr>
          <w:rFonts w:ascii="Times New Roman" w:hAnsi="Times New Roman" w:cs="Times New Roman"/>
          <w:sz w:val="24"/>
          <w:szCs w:val="24"/>
        </w:rPr>
        <w:t xml:space="preserve">to the responses on the basis of the </w:t>
      </w:r>
      <w:proofErr w:type="spellStart"/>
      <w:r w:rsidR="00A73A49" w:rsidRPr="00A73A49">
        <w:rPr>
          <w:rFonts w:ascii="Times New Roman" w:hAnsi="Times New Roman" w:cs="Times New Roman"/>
          <w:sz w:val="24"/>
          <w:szCs w:val="24"/>
        </w:rPr>
        <w:t>maxdiff</w:t>
      </w:r>
      <w:proofErr w:type="spellEnd"/>
      <w:r w:rsidR="00A73A49" w:rsidRPr="00A73A49">
        <w:rPr>
          <w:rFonts w:ascii="Times New Roman" w:hAnsi="Times New Roman" w:cs="Times New Roman"/>
          <w:sz w:val="24"/>
          <w:szCs w:val="24"/>
        </w:rPr>
        <w:t xml:space="preserve"> model </w:t>
      </w:r>
      <w:r>
        <w:rPr>
          <w:rFonts w:ascii="Times New Roman" w:hAnsi="Times New Roman" w:cs="Times New Roman"/>
          <w:sz w:val="24"/>
          <w:szCs w:val="24"/>
        </w:rPr>
        <w:t xml:space="preserve">to study the attribute level preference. While constructing utility function </w:t>
      </w:r>
      <w:r w:rsidRPr="00C3184D">
        <w:rPr>
          <w:rFonts w:ascii="Times New Roman" w:hAnsi="Times New Roman" w:cs="Times New Roman"/>
          <w:sz w:val="24"/>
          <w:szCs w:val="24"/>
        </w:rPr>
        <w:t>the</w:t>
      </w:r>
      <w:r w:rsidR="007B755B">
        <w:rPr>
          <w:rFonts w:ascii="Times New Roman" w:hAnsi="Times New Roman" w:cs="Times New Roman"/>
          <w:sz w:val="24"/>
          <w:szCs w:val="24"/>
        </w:rPr>
        <w:t xml:space="preserve"> attribute levels</w:t>
      </w:r>
      <w:r w:rsidRPr="00C3184D">
        <w:rPr>
          <w:rFonts w:ascii="Times New Roman" w:hAnsi="Times New Roman" w:cs="Times New Roman"/>
          <w:sz w:val="24"/>
          <w:szCs w:val="24"/>
        </w:rPr>
        <w:t xml:space="preserve"> </w:t>
      </w:r>
      <w:r w:rsidR="007B755B">
        <w:rPr>
          <w:rFonts w:ascii="Times New Roman" w:eastAsia="Arial" w:hAnsi="Times New Roman" w:cs="Times New Roman"/>
          <w:sz w:val="24"/>
          <w:szCs w:val="24"/>
          <w:lang w:val="en-GB"/>
        </w:rPr>
        <w:t>(A</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proofErr w:type="gramStart"/>
      <w:r w:rsidR="007B755B" w:rsidRPr="00A364E2">
        <w:rPr>
          <w:rFonts w:ascii="Times New Roman" w:eastAsia="Arial" w:hAnsi="Times New Roman" w:cs="Times New Roman"/>
          <w:sz w:val="24"/>
          <w:szCs w:val="24"/>
          <w:lang w:val="en-GB"/>
        </w:rPr>
        <w:t>A</w:t>
      </w:r>
      <w:proofErr w:type="gramEnd"/>
      <w:r w:rsidR="007B755B" w:rsidRPr="00A364E2">
        <w:rPr>
          <w:rFonts w:ascii="Times New Roman" w:eastAsia="Arial" w:hAnsi="Times New Roman" w:cs="Times New Roman"/>
          <w:sz w:val="24"/>
          <w:szCs w:val="24"/>
          <w:lang w:val="en-GB"/>
        </w:rPr>
        <w:t xml:space="preserve"> combination of chemical and organic methods proves more effective for adapting to climate change</w:t>
      </w:r>
      <w:r w:rsidR="007B755B">
        <w:rPr>
          <w:rFonts w:ascii="Times New Roman" w:eastAsia="Arial" w:hAnsi="Times New Roman" w:cs="Times New Roman"/>
          <w:sz w:val="24"/>
          <w:szCs w:val="24"/>
          <w:lang w:val="en-GB"/>
        </w:rPr>
        <w:t>, (B</w:t>
      </w:r>
      <w:r w:rsidR="007B755B" w:rsidRPr="00A73A49">
        <w:rPr>
          <w:rFonts w:ascii="Times New Roman" w:eastAsia="Arial" w:hAnsi="Times New Roman" w:cs="Times New Roman"/>
          <w:sz w:val="24"/>
          <w:szCs w:val="24"/>
          <w:vertAlign w:val="subscript"/>
          <w:lang w:val="en-GB"/>
        </w:rPr>
        <w:t>2</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 xml:space="preserve">Production and sale of bush pepper plants having ornamental and culinary value grafted on </w:t>
      </w:r>
      <w:r w:rsidR="007B755B" w:rsidRPr="00A364E2">
        <w:rPr>
          <w:rFonts w:ascii="Times New Roman" w:eastAsia="Arial" w:hAnsi="Times New Roman" w:cs="Times New Roman"/>
          <w:i/>
          <w:iCs/>
          <w:sz w:val="24"/>
          <w:szCs w:val="24"/>
          <w:lang w:val="en-GB"/>
        </w:rPr>
        <w:t xml:space="preserve">Piper </w:t>
      </w:r>
      <w:proofErr w:type="spellStart"/>
      <w:r w:rsidR="007B755B" w:rsidRPr="00A364E2">
        <w:rPr>
          <w:rFonts w:ascii="Times New Roman" w:eastAsia="Arial" w:hAnsi="Times New Roman" w:cs="Times New Roman"/>
          <w:i/>
          <w:iCs/>
          <w:sz w:val="24"/>
          <w:szCs w:val="24"/>
          <w:lang w:val="en-GB"/>
        </w:rPr>
        <w:t>colubrinum</w:t>
      </w:r>
      <w:proofErr w:type="spellEnd"/>
      <w:r w:rsidR="007B755B" w:rsidRPr="00A364E2">
        <w:rPr>
          <w:rFonts w:ascii="Times New Roman" w:eastAsia="Arial" w:hAnsi="Times New Roman" w:cs="Times New Roman"/>
          <w:sz w:val="24"/>
          <w:szCs w:val="24"/>
          <w:lang w:val="en-GB"/>
        </w:rPr>
        <w:t xml:space="preserve"> for home gardens.</w:t>
      </w:r>
      <w:r w:rsidR="007B755B" w:rsidRPr="00C64198">
        <w:rPr>
          <w:rFonts w:ascii="Times New Roman" w:eastAsia="Arial" w:hAnsi="Times New Roman" w:cs="Times New Roman"/>
          <w:sz w:val="24"/>
          <w:szCs w:val="24"/>
          <w:lang w:val="en-GB"/>
        </w:rPr>
        <w:t xml:space="preserve"> </w:t>
      </w:r>
      <w:r w:rsidR="007B755B">
        <w:rPr>
          <w:rFonts w:ascii="Times New Roman" w:eastAsia="Arial" w:hAnsi="Times New Roman" w:cs="Times New Roman"/>
          <w:sz w:val="24"/>
          <w:szCs w:val="24"/>
          <w:lang w:val="en-GB"/>
        </w:rPr>
        <w:t>(C</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One or two high-yielding varieties/ landraces</w:t>
      </w:r>
      <w:r w:rsidR="007B755B">
        <w:rPr>
          <w:rFonts w:ascii="Times New Roman" w:eastAsia="Arial" w:hAnsi="Times New Roman" w:cs="Times New Roman"/>
          <w:sz w:val="24"/>
          <w:szCs w:val="24"/>
          <w:lang w:val="en-GB"/>
        </w:rPr>
        <w:t>,</w:t>
      </w:r>
      <w:r w:rsidR="007B755B" w:rsidRPr="00C64198">
        <w:rPr>
          <w:rFonts w:ascii="Times New Roman" w:eastAsia="Arial" w:hAnsi="Times New Roman" w:cs="Times New Roman"/>
          <w:sz w:val="24"/>
          <w:szCs w:val="24"/>
          <w:lang w:val="en-GB"/>
        </w:rPr>
        <w:t xml:space="preserve"> </w:t>
      </w:r>
      <w:r w:rsidR="007B755B">
        <w:rPr>
          <w:rFonts w:ascii="Times New Roman" w:eastAsia="Arial" w:hAnsi="Times New Roman" w:cs="Times New Roman"/>
          <w:sz w:val="24"/>
          <w:szCs w:val="24"/>
          <w:lang w:val="en-GB"/>
        </w:rPr>
        <w:t>(D</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Sole crop</w:t>
      </w:r>
      <w:r w:rsidR="007B755B">
        <w:rPr>
          <w:rFonts w:ascii="Times New Roman" w:eastAsia="Arial" w:hAnsi="Times New Roman" w:cs="Times New Roman"/>
          <w:sz w:val="24"/>
          <w:szCs w:val="24"/>
          <w:lang w:val="en-GB"/>
        </w:rPr>
        <w:t xml:space="preserve"> </w:t>
      </w:r>
      <w:r w:rsidR="007B755B">
        <w:rPr>
          <w:rFonts w:ascii="Times New Roman" w:hAnsi="Times New Roman" w:cs="Times New Roman"/>
          <w:sz w:val="24"/>
          <w:szCs w:val="24"/>
        </w:rPr>
        <w:t>in corresponding profile</w:t>
      </w:r>
      <w:r w:rsidRPr="00C3184D">
        <w:rPr>
          <w:rFonts w:ascii="Times New Roman" w:hAnsi="Times New Roman" w:cs="Times New Roman"/>
          <w:sz w:val="24"/>
          <w:szCs w:val="24"/>
        </w:rPr>
        <w:t xml:space="preserve"> </w:t>
      </w:r>
      <w:r w:rsidR="007B755B">
        <w:rPr>
          <w:rFonts w:ascii="Times New Roman" w:hAnsi="Times New Roman" w:cs="Times New Roman"/>
          <w:sz w:val="24"/>
          <w:szCs w:val="24"/>
        </w:rPr>
        <w:t>are considered as</w:t>
      </w:r>
      <w:r>
        <w:rPr>
          <w:rFonts w:ascii="Times New Roman" w:hAnsi="Times New Roman" w:cs="Times New Roman"/>
          <w:sz w:val="24"/>
          <w:szCs w:val="24"/>
        </w:rPr>
        <w:t xml:space="preserve"> a reference </w:t>
      </w:r>
      <w:r w:rsidRPr="00C3184D">
        <w:rPr>
          <w:rFonts w:ascii="Times New Roman" w:hAnsi="Times New Roman" w:cs="Times New Roman"/>
          <w:sz w:val="24"/>
          <w:szCs w:val="24"/>
        </w:rPr>
        <w:t>for dummy variables</w:t>
      </w:r>
      <w:r w:rsidR="007B755B">
        <w:rPr>
          <w:rFonts w:ascii="Times New Roman" w:hAnsi="Times New Roman" w:cs="Times New Roman"/>
          <w:sz w:val="24"/>
          <w:szCs w:val="24"/>
        </w:rPr>
        <w:t xml:space="preserve">. </w:t>
      </w:r>
      <w:r w:rsidR="007B755B" w:rsidRPr="007B755B">
        <w:rPr>
          <w:rFonts w:ascii="Times New Roman" w:hAnsi="Times New Roman" w:cs="Times New Roman"/>
          <w:sz w:val="24"/>
          <w:szCs w:val="24"/>
        </w:rPr>
        <w:t>By designating specific attribute levels (A</w:t>
      </w:r>
      <w:r w:rsidR="007B755B" w:rsidRPr="00A73A49">
        <w:rPr>
          <w:rFonts w:ascii="Times New Roman" w:hAnsi="Times New Roman" w:cs="Times New Roman"/>
          <w:sz w:val="24"/>
          <w:szCs w:val="24"/>
          <w:vertAlign w:val="subscript"/>
        </w:rPr>
        <w:t>1</w:t>
      </w:r>
      <w:r w:rsidR="007B755B" w:rsidRPr="007B755B">
        <w:rPr>
          <w:rFonts w:ascii="Times New Roman" w:hAnsi="Times New Roman" w:cs="Times New Roman"/>
          <w:sz w:val="24"/>
          <w:szCs w:val="24"/>
        </w:rPr>
        <w:t>, B</w:t>
      </w:r>
      <w:r w:rsidR="007B755B" w:rsidRPr="00A73A49">
        <w:rPr>
          <w:rFonts w:ascii="Times New Roman" w:hAnsi="Times New Roman" w:cs="Times New Roman"/>
          <w:sz w:val="24"/>
          <w:szCs w:val="24"/>
          <w:vertAlign w:val="subscript"/>
        </w:rPr>
        <w:t>2</w:t>
      </w:r>
      <w:r w:rsidR="007B755B" w:rsidRPr="007B755B">
        <w:rPr>
          <w:rFonts w:ascii="Times New Roman" w:hAnsi="Times New Roman" w:cs="Times New Roman"/>
          <w:sz w:val="24"/>
          <w:szCs w:val="24"/>
        </w:rPr>
        <w:t>, C</w:t>
      </w:r>
      <w:r w:rsidR="007B755B" w:rsidRPr="00A73A49">
        <w:rPr>
          <w:rFonts w:ascii="Times New Roman" w:hAnsi="Times New Roman" w:cs="Times New Roman"/>
          <w:sz w:val="24"/>
          <w:szCs w:val="24"/>
          <w:vertAlign w:val="subscript"/>
        </w:rPr>
        <w:t>1</w:t>
      </w:r>
      <w:r w:rsidR="007B755B" w:rsidRPr="007B755B">
        <w:rPr>
          <w:rFonts w:ascii="Times New Roman" w:hAnsi="Times New Roman" w:cs="Times New Roman"/>
          <w:sz w:val="24"/>
          <w:szCs w:val="24"/>
        </w:rPr>
        <w:t xml:space="preserve">, </w:t>
      </w:r>
      <w:proofErr w:type="gramStart"/>
      <w:r w:rsidR="007B755B" w:rsidRPr="007B755B">
        <w:rPr>
          <w:rFonts w:ascii="Times New Roman" w:hAnsi="Times New Roman" w:cs="Times New Roman"/>
          <w:sz w:val="24"/>
          <w:szCs w:val="24"/>
        </w:rPr>
        <w:t>D</w:t>
      </w:r>
      <w:r w:rsidR="007B755B" w:rsidRPr="00A73A49">
        <w:rPr>
          <w:rFonts w:ascii="Times New Roman" w:hAnsi="Times New Roman" w:cs="Times New Roman"/>
          <w:sz w:val="24"/>
          <w:szCs w:val="24"/>
          <w:vertAlign w:val="subscript"/>
        </w:rPr>
        <w:t>1</w:t>
      </w:r>
      <w:proofErr w:type="gramEnd"/>
      <w:r w:rsidR="007B755B" w:rsidRPr="007B755B">
        <w:rPr>
          <w:rFonts w:ascii="Times New Roman" w:hAnsi="Times New Roman" w:cs="Times New Roman"/>
          <w:sz w:val="24"/>
          <w:szCs w:val="24"/>
        </w:rPr>
        <w:t xml:space="preserve">) as reference points, the utility function contrasts the preference for other attribute levels against these references. This comparison enables the identification of how respondents' preferences deviate from or align with the chosen reference levels. </w:t>
      </w:r>
      <w:r w:rsidR="007B755B" w:rsidRPr="007B755B">
        <w:rPr>
          <w:rFonts w:ascii="Times New Roman" w:hAnsi="Times New Roman" w:cs="Times New Roman"/>
          <w:color w:val="FF0000"/>
          <w:sz w:val="24"/>
          <w:szCs w:val="24"/>
        </w:rPr>
        <w:t>Why these levels give subject justification.</w:t>
      </w:r>
      <w:r w:rsidR="007B755B">
        <w:rPr>
          <w:rFonts w:ascii="Times New Roman" w:hAnsi="Times New Roman" w:cs="Times New Roman"/>
          <w:color w:val="FF0000"/>
          <w:sz w:val="24"/>
          <w:szCs w:val="24"/>
        </w:rPr>
        <w:t xml:space="preserve"> </w:t>
      </w:r>
    </w:p>
    <w:p w:rsidR="009D3570" w:rsidRDefault="007B755B" w:rsidP="007B755B">
      <w:pPr>
        <w:spacing w:line="276" w:lineRule="auto"/>
        <w:jc w:val="both"/>
        <w:rPr>
          <w:rFonts w:ascii="Times New Roman" w:hAnsi="Times New Roman" w:cs="Times New Roman"/>
          <w:iCs/>
          <w:sz w:val="24"/>
          <w:szCs w:val="24"/>
        </w:rPr>
      </w:pPr>
      <w:r w:rsidRPr="007B755B">
        <w:rPr>
          <w:rFonts w:ascii="Times New Roman" w:eastAsia="Arial" w:hAnsi="Times New Roman" w:cs="Times New Roman"/>
          <w:sz w:val="24"/>
          <w:szCs w:val="24"/>
          <w:lang w:val="en-GB"/>
        </w:rPr>
        <w:t xml:space="preserve">Accordingly, the systematic component of a utility function for </w:t>
      </w:r>
      <w:r>
        <w:rPr>
          <w:rFonts w:ascii="Times New Roman" w:eastAsia="Arial" w:hAnsi="Times New Roman" w:cs="Times New Roman"/>
          <w:sz w:val="24"/>
          <w:szCs w:val="24"/>
          <w:lang w:val="en-GB"/>
        </w:rPr>
        <w:t>the nine profiles</w:t>
      </w:r>
      <w:r w:rsidRPr="007B755B">
        <w:rPr>
          <w:rFonts w:ascii="Times New Roman" w:eastAsia="Arial" w:hAnsi="Times New Roman" w:cs="Times New Roman"/>
          <w:sz w:val="24"/>
          <w:szCs w:val="24"/>
          <w:lang w:val="en-GB"/>
        </w:rPr>
        <w:t xml:space="preserv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Pr>
          <w:rFonts w:ascii="Times New Roman" w:hAnsi="Times New Roman" w:cs="Times New Roman"/>
          <w:iCs/>
          <w:sz w:val="24"/>
          <w:szCs w:val="24"/>
        </w:rPr>
        <w:t>9) is as follows</w:t>
      </w:r>
    </w:p>
    <w:p w:rsidR="009D3570" w:rsidRPr="00DE764B" w:rsidRDefault="007B755B" w:rsidP="00DE764B">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2</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3</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4</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5</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6</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7</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8</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m:oMathPara>
    </w:p>
    <w:p w:rsidR="00DE764B" w:rsidRDefault="00DE764B" w:rsidP="00DE764B">
      <w:pPr>
        <w:jc w:val="both"/>
        <w:rPr>
          <w:rFonts w:ascii="Times New Roman" w:hAnsi="Times New Roman" w:cs="Times New Roman"/>
          <w:sz w:val="24"/>
          <w:szCs w:val="24"/>
        </w:rPr>
      </w:pPr>
      <w:r w:rsidRPr="00DE764B">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w:r w:rsidRPr="00DE764B">
        <w:rPr>
          <w:rFonts w:ascii="Times New Roman" w:hAnsi="Times New Roman" w:cs="Times New Roman"/>
          <w:sz w:val="24"/>
          <w:szCs w:val="24"/>
        </w:rPr>
        <w:t xml:space="preserve">  </w:t>
      </w:r>
      <w:r>
        <w:rPr>
          <w:rFonts w:ascii="Times New Roman" w:hAnsi="Times New Roman" w:cs="Times New Roman"/>
          <w:sz w:val="24"/>
          <w:szCs w:val="24"/>
        </w:rPr>
        <w:t>are</w:t>
      </w:r>
      <w:r w:rsidRPr="00DE764B">
        <w:rPr>
          <w:rFonts w:ascii="Times New Roman" w:hAnsi="Times New Roman" w:cs="Times New Roman"/>
          <w:sz w:val="24"/>
          <w:szCs w:val="24"/>
        </w:rPr>
        <w:t xml:space="preserve"> dummy variable taking the value of 1 if </w:t>
      </w:r>
      <w:proofErr w:type="spellStart"/>
      <w:r w:rsidRPr="00DE764B">
        <w:rPr>
          <w:rFonts w:ascii="Times New Roman" w:hAnsi="Times New Roman" w:cs="Times New Roman"/>
          <w:i/>
          <w:sz w:val="24"/>
          <w:szCs w:val="24"/>
        </w:rPr>
        <w:t>i</w:t>
      </w:r>
      <w:r w:rsidRPr="00DE764B">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profile </w:t>
      </w:r>
      <w:r w:rsidRPr="00DE764B">
        <w:rPr>
          <w:rFonts w:ascii="Times New Roman" w:hAnsi="Times New Roman" w:cs="Times New Roman"/>
          <w:sz w:val="24"/>
          <w:szCs w:val="24"/>
        </w:rPr>
        <w:t xml:space="preserve">has </w:t>
      </w:r>
      <w:r>
        <w:rPr>
          <w:rFonts w:ascii="Times New Roman" w:hAnsi="Times New Roman" w:cs="Times New Roman"/>
          <w:sz w:val="24"/>
          <w:szCs w:val="24"/>
        </w:rPr>
        <w:t xml:space="preserve">the attribute level </w:t>
      </w:r>
      <w:r>
        <w:rPr>
          <w:rFonts w:ascii="Times New Roman" w:eastAsia="Arial" w:hAnsi="Times New Roman" w:cs="Times New Roman"/>
          <w:sz w:val="24"/>
          <w:szCs w:val="24"/>
          <w:lang w:val="en-GB"/>
        </w:rPr>
        <w:t>A</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A</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B</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respectively</w:t>
      </w:r>
      <w:r>
        <w:rPr>
          <w:rFonts w:ascii="Times New Roman" w:hAnsi="Times New Roman" w:cs="Times New Roman"/>
          <w:sz w:val="24"/>
          <w:szCs w:val="24"/>
        </w:rPr>
        <w:t xml:space="preserve"> </w:t>
      </w:r>
      <w:r w:rsidRPr="00DE764B">
        <w:rPr>
          <w:rFonts w:ascii="Times New Roman" w:hAnsi="Times New Roman" w:cs="Times New Roman"/>
          <w:sz w:val="24"/>
          <w:szCs w:val="24"/>
        </w:rPr>
        <w:t>, 0 otherwise;</w:t>
      </w:r>
      <w:r>
        <w:rPr>
          <w:rFonts w:ascii="Times New Roman" w:hAnsi="Times New Roman" w:cs="Times New Roman"/>
          <w:sz w:val="24"/>
          <w:szCs w:val="24"/>
        </w:rPr>
        <w:t xml:space="preserve">. </w:t>
      </w:r>
      <m:oMath>
        <m:r>
          <w:rPr>
            <w:rFonts w:ascii="Cambria Math" w:eastAsia="Arial" w:hAnsi="Cambria Math" w:cs="Times New Roman"/>
            <w:sz w:val="24"/>
            <w:szCs w:val="24"/>
            <w:lang w:val="en-GB"/>
          </w:rPr>
          <m:t>β</m:t>
        </m:r>
        <w:proofErr w:type="gramStart"/>
      </m:oMath>
      <w:r w:rsidRPr="00DE764B">
        <w:rPr>
          <w:rFonts w:ascii="Times New Roman" w:hAnsi="Times New Roman" w:cs="Times New Roman"/>
          <w:sz w:val="24"/>
          <w:szCs w:val="24"/>
        </w:rPr>
        <w:t>s</w:t>
      </w:r>
      <w:proofErr w:type="gramEnd"/>
      <w:r w:rsidRPr="00DE764B">
        <w:rPr>
          <w:rFonts w:ascii="Times New Roman" w:hAnsi="Times New Roman" w:cs="Times New Roman"/>
          <w:sz w:val="24"/>
          <w:szCs w:val="24"/>
        </w:rPr>
        <w:t xml:space="preserve"> are coefficients (parameters) for these variables</w:t>
      </w:r>
      <w:r>
        <w:rPr>
          <w:rFonts w:ascii="Times New Roman" w:hAnsi="Times New Roman" w:cs="Times New Roman"/>
          <w:sz w:val="24"/>
          <w:szCs w:val="24"/>
        </w:rPr>
        <w:t xml:space="preserve">. Conditional logistic model is fitted using </w:t>
      </w:r>
      <w:proofErr w:type="spellStart"/>
      <w:proofErr w:type="gramStart"/>
      <w:r w:rsidRPr="000E0E5A">
        <w:rPr>
          <w:rFonts w:ascii="Times New Roman" w:hAnsi="Times New Roman" w:cs="Times New Roman"/>
          <w:i/>
          <w:sz w:val="24"/>
          <w:szCs w:val="24"/>
        </w:rPr>
        <w:t>clogit</w:t>
      </w:r>
      <w:proofErr w:type="spellEnd"/>
      <w:r w:rsidRPr="000E0E5A">
        <w:rPr>
          <w:rFonts w:ascii="Times New Roman" w:hAnsi="Times New Roman" w:cs="Times New Roman"/>
          <w:i/>
          <w:sz w:val="24"/>
          <w:szCs w:val="24"/>
        </w:rPr>
        <w:t>(</w:t>
      </w:r>
      <w:proofErr w:type="gramEnd"/>
      <w:r w:rsidRPr="000E0E5A">
        <w:rPr>
          <w:rFonts w:ascii="Times New Roman" w:hAnsi="Times New Roman" w:cs="Times New Roman"/>
          <w:i/>
          <w:sz w:val="24"/>
          <w:szCs w:val="24"/>
        </w:rPr>
        <w:t>)</w:t>
      </w:r>
      <w:r>
        <w:rPr>
          <w:rFonts w:ascii="Times New Roman" w:hAnsi="Times New Roman" w:cs="Times New Roman"/>
          <w:sz w:val="24"/>
          <w:szCs w:val="24"/>
        </w:rPr>
        <w:t xml:space="preserve"> function o</w:t>
      </w:r>
      <w:r w:rsidR="000E0E5A">
        <w:rPr>
          <w:rFonts w:ascii="Times New Roman" w:hAnsi="Times New Roman" w:cs="Times New Roman"/>
          <w:sz w:val="24"/>
          <w:szCs w:val="24"/>
        </w:rPr>
        <w:t>f</w:t>
      </w:r>
      <w:r>
        <w:rPr>
          <w:rFonts w:ascii="Times New Roman" w:hAnsi="Times New Roman" w:cs="Times New Roman"/>
          <w:sz w:val="24"/>
          <w:szCs w:val="24"/>
        </w:rPr>
        <w:t xml:space="preserve"> </w:t>
      </w:r>
      <w:r w:rsidRPr="000E0E5A">
        <w:rPr>
          <w:rFonts w:ascii="Times New Roman" w:hAnsi="Times New Roman" w:cs="Times New Roman"/>
          <w:i/>
          <w:sz w:val="24"/>
          <w:szCs w:val="24"/>
        </w:rPr>
        <w:t>survival</w:t>
      </w:r>
      <w:r>
        <w:rPr>
          <w:rFonts w:ascii="Times New Roman" w:hAnsi="Times New Roman" w:cs="Times New Roman"/>
          <w:sz w:val="24"/>
          <w:szCs w:val="24"/>
        </w:rPr>
        <w:t xml:space="preserve"> package</w:t>
      </w:r>
      <w:r w:rsidR="000E0E5A">
        <w:rPr>
          <w:rFonts w:ascii="Times New Roman" w:hAnsi="Times New Roman" w:cs="Times New Roman"/>
          <w:sz w:val="24"/>
          <w:szCs w:val="24"/>
        </w:rPr>
        <w:t xml:space="preserve"> </w:t>
      </w:r>
      <w:r w:rsidR="000E0E5A" w:rsidRPr="000E0E5A">
        <w:rPr>
          <w:rFonts w:ascii="Times New Roman" w:hAnsi="Times New Roman" w:cs="Times New Roman"/>
          <w:sz w:val="24"/>
          <w:szCs w:val="24"/>
        </w:rPr>
        <w:t>(</w:t>
      </w:r>
      <w:r w:rsidR="000E0E5A" w:rsidRPr="000E0E5A">
        <w:rPr>
          <w:rFonts w:ascii="Times New Roman" w:hAnsi="Times New Roman" w:cs="Times New Roman"/>
          <w:spacing w:val="3"/>
          <w:sz w:val="24"/>
          <w:szCs w:val="24"/>
          <w:shd w:val="clear" w:color="auto" w:fill="FFFFFF"/>
        </w:rPr>
        <w:t>Therneau,2023)</w:t>
      </w:r>
      <w:r>
        <w:rPr>
          <w:rFonts w:ascii="Times New Roman" w:hAnsi="Times New Roman" w:cs="Times New Roman"/>
          <w:sz w:val="24"/>
          <w:szCs w:val="24"/>
        </w:rPr>
        <w:t xml:space="preserve"> in</w:t>
      </w:r>
      <w:r w:rsidR="000E0E5A">
        <w:rPr>
          <w:rFonts w:ascii="Times New Roman" w:hAnsi="Times New Roman" w:cs="Times New Roman"/>
          <w:sz w:val="24"/>
          <w:szCs w:val="24"/>
        </w:rPr>
        <w:t xml:space="preserve"> </w:t>
      </w:r>
      <w:r w:rsidR="000E0E5A" w:rsidRPr="00A364E2">
        <w:rPr>
          <w:rFonts w:ascii="Times New Roman" w:hAnsi="Times New Roman" w:cs="Times New Roman"/>
          <w:sz w:val="24"/>
          <w:szCs w:val="24"/>
        </w:rPr>
        <w:t xml:space="preserve">R </w:t>
      </w:r>
      <w:r w:rsidR="000E0E5A" w:rsidRPr="00A364E2">
        <w:rPr>
          <w:rFonts w:ascii="Times New Roman" w:hAnsi="Times New Roman" w:cs="Times New Roman"/>
          <w:sz w:val="24"/>
          <w:szCs w:val="24"/>
          <w:shd w:val="clear" w:color="auto" w:fill="FFFFFF"/>
        </w:rPr>
        <w:t>(</w:t>
      </w:r>
      <w:r w:rsidR="000E0E5A" w:rsidRPr="00A364E2">
        <w:rPr>
          <w:rFonts w:ascii="Times New Roman" w:hAnsi="Times New Roman" w:cs="Times New Roman"/>
          <w:sz w:val="24"/>
          <w:szCs w:val="24"/>
        </w:rPr>
        <w:t>R Core Team</w:t>
      </w:r>
      <w:r w:rsidR="000E0E5A" w:rsidRPr="00A364E2">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48"/>
        <w:gridCol w:w="1080"/>
        <w:gridCol w:w="1249"/>
        <w:gridCol w:w="1000"/>
        <w:gridCol w:w="1000"/>
      </w:tblGrid>
      <w:tr w:rsidR="000E0E5A" w:rsidRPr="000E0E5A" w:rsidTr="00821B71">
        <w:trPr>
          <w:trHeight w:val="300"/>
          <w:jc w:val="center"/>
        </w:trPr>
        <w:tc>
          <w:tcPr>
            <w:tcW w:w="1048" w:type="dxa"/>
            <w:noWrap/>
            <w:hideMark/>
          </w:tcPr>
          <w:p w:rsidR="000E0E5A" w:rsidRPr="000E0E5A" w:rsidRDefault="000B2F07"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Attribute level</w:t>
            </w:r>
          </w:p>
        </w:tc>
        <w:tc>
          <w:tcPr>
            <w:tcW w:w="108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m:oMathPara>
              <m:oMath>
                <m:r>
                  <w:rPr>
                    <w:rFonts w:ascii="Cambria Math" w:eastAsia="Times New Roman" w:hAnsi="Cambria Math" w:cs="Times New Roman"/>
                    <w:color w:val="000000"/>
                    <w:kern w:val="0"/>
                    <w:lang w:val="en-US"/>
                  </w:rPr>
                  <m:t>β</m:t>
                </m:r>
              </m:oMath>
            </m:oMathPara>
          </w:p>
        </w:tc>
        <w:tc>
          <w:tcPr>
            <w:tcW w:w="1249"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Odds ratio</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se(</w:t>
            </w:r>
            <m:oMath>
              <m:r>
                <w:rPr>
                  <w:rFonts w:ascii="Cambria Math" w:eastAsia="Times New Roman" w:hAnsi="Cambria Math" w:cs="Times New Roman"/>
                  <w:color w:val="000000"/>
                  <w:kern w:val="0"/>
                  <w:lang w:val="en-US"/>
                </w:rPr>
                <m:t>β</m:t>
              </m:r>
            </m:oMath>
            <w:r w:rsidRPr="000E0E5A">
              <w:rPr>
                <w:rFonts w:ascii="Times New Roman" w:eastAsia="Times New Roman" w:hAnsi="Times New Roman" w:cs="Times New Roman"/>
                <w:color w:val="000000"/>
                <w:kern w:val="0"/>
                <w:lang w:val="en-US"/>
              </w:rPr>
              <w:t>)</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Pr(&gt;|z|)</w:t>
            </w:r>
          </w:p>
        </w:tc>
      </w:tr>
      <w:tr w:rsidR="0043563B" w:rsidRPr="000E0E5A" w:rsidTr="00821B71">
        <w:trPr>
          <w:trHeight w:val="300"/>
          <w:jc w:val="center"/>
        </w:trPr>
        <w:tc>
          <w:tcPr>
            <w:tcW w:w="1048" w:type="dxa"/>
            <w:noWrap/>
            <w:hideMark/>
          </w:tcPr>
          <w:p w:rsidR="0043563B" w:rsidRPr="000E0E5A" w:rsidRDefault="0043563B" w:rsidP="0043563B">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0.793</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2.21</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43563B"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0.148</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1.16</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0.082</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0.069</w:t>
            </w:r>
            <w:r w:rsidRPr="0043563B">
              <w:rPr>
                <w:rFonts w:ascii="Times New Roman" w:hAnsi="Times New Roman" w:cs="Times New Roman"/>
                <w:color w:val="000000"/>
                <w:vertAlign w:val="superscript"/>
              </w:rPr>
              <w:t>ns</w:t>
            </w:r>
          </w:p>
        </w:tc>
      </w:tr>
      <w:tr w:rsidR="0043563B" w:rsidRPr="000E0E5A" w:rsidTr="00821B71">
        <w:trPr>
          <w:trHeight w:val="300"/>
          <w:jc w:val="center"/>
        </w:trPr>
        <w:tc>
          <w:tcPr>
            <w:tcW w:w="1048" w:type="dxa"/>
            <w:noWrap/>
            <w:hideMark/>
          </w:tcPr>
          <w:p w:rsidR="0043563B" w:rsidRPr="000E0E5A" w:rsidRDefault="0043563B"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-0.654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0.52</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0.079</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43563B"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-0.407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0.666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43563B"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1.051</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2.86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0.085</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43563B"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0.422</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1.524</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43563B"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0.414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1.513</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43563B" w:rsidP="000B2F07">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1.08</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rsidP="00B7717A">
            <w:pPr>
              <w:keepNext/>
              <w:jc w:val="center"/>
              <w:rPr>
                <w:rFonts w:ascii="Times New Roman" w:hAnsi="Times New Roman" w:cs="Times New Roman"/>
                <w:color w:val="000000"/>
              </w:rPr>
            </w:pPr>
            <w:r w:rsidRPr="0043563B">
              <w:rPr>
                <w:rFonts w:ascii="Times New Roman" w:hAnsi="Times New Roman" w:cs="Times New Roman"/>
                <w:color w:val="000000"/>
              </w:rPr>
              <w:t>0.329</w:t>
            </w:r>
            <w:r w:rsidRPr="0043563B">
              <w:rPr>
                <w:rFonts w:ascii="Times New Roman" w:hAnsi="Times New Roman" w:cs="Times New Roman"/>
                <w:color w:val="000000"/>
                <w:vertAlign w:val="superscript"/>
              </w:rPr>
              <w:t>ns</w:t>
            </w:r>
          </w:p>
        </w:tc>
      </w:tr>
    </w:tbl>
    <w:p w:rsidR="00821B71" w:rsidRPr="00821B71" w:rsidRDefault="00821B71" w:rsidP="00821B71">
      <w:pPr>
        <w:jc w:val="center"/>
        <w:rPr>
          <w:rFonts w:ascii="Times New Roman" w:hAnsi="Times New Roman" w:cs="Times New Roman"/>
          <w:iCs/>
          <w:color w:val="000000" w:themeColor="text1"/>
          <w:sz w:val="24"/>
          <w:szCs w:val="18"/>
        </w:rPr>
      </w:pPr>
      <w:r w:rsidRPr="00821B71">
        <w:rPr>
          <w:rFonts w:ascii="Times New Roman" w:hAnsi="Times New Roman" w:cs="Times New Roman"/>
          <w:iCs/>
          <w:color w:val="000000" w:themeColor="text1"/>
          <w:sz w:val="24"/>
          <w:szCs w:val="18"/>
        </w:rPr>
        <w:t>Table 6: Conditional Logistic Regression Results for Attribute Level Preferences</w:t>
      </w:r>
    </w:p>
    <w:p w:rsidR="00B7717A" w:rsidRPr="00B7717A" w:rsidRDefault="00B7717A" w:rsidP="00821B71">
      <w:pPr>
        <w:jc w:val="both"/>
        <w:rPr>
          <w:rFonts w:ascii="Times New Roman" w:hAnsi="Times New Roman" w:cs="Times New Roman"/>
          <w:sz w:val="24"/>
          <w:szCs w:val="24"/>
        </w:rPr>
      </w:pPr>
      <w:r w:rsidRPr="00B7717A">
        <w:rPr>
          <w:rFonts w:ascii="Times New Roman" w:hAnsi="Times New Roman" w:cs="Times New Roman"/>
          <w:sz w:val="24"/>
          <w:szCs w:val="24"/>
        </w:rPr>
        <w:t>The results of the conditional logistic regression analysis</w:t>
      </w:r>
      <w:r>
        <w:rPr>
          <w:rFonts w:ascii="Times New Roman" w:hAnsi="Times New Roman" w:cs="Times New Roman"/>
          <w:sz w:val="24"/>
          <w:szCs w:val="24"/>
        </w:rPr>
        <w:t xml:space="preserve"> </w:t>
      </w:r>
      <w:r w:rsidR="002937F5">
        <w:rPr>
          <w:rFonts w:ascii="Times New Roman" w:hAnsi="Times New Roman" w:cs="Times New Roman"/>
          <w:sz w:val="24"/>
          <w:szCs w:val="24"/>
        </w:rPr>
        <w:t xml:space="preserve">presented </w:t>
      </w:r>
      <w:r>
        <w:rPr>
          <w:rFonts w:ascii="Times New Roman" w:hAnsi="Times New Roman" w:cs="Times New Roman"/>
          <w:sz w:val="24"/>
          <w:szCs w:val="24"/>
        </w:rPr>
        <w:t>in Table 6</w:t>
      </w:r>
      <w:r w:rsidRPr="00B7717A">
        <w:rPr>
          <w:rFonts w:ascii="Times New Roman" w:hAnsi="Times New Roman" w:cs="Times New Roman"/>
          <w:sz w:val="24"/>
          <w:szCs w:val="24"/>
        </w:rPr>
        <w:t xml:space="preserve"> provide insightful implications regarding the influence of different attribute levels on respondents' preferences for climate resilience strategies. The highly significant coefficient (</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oMath>
      <w:r w:rsidRPr="00B7717A">
        <w:rPr>
          <w:rFonts w:ascii="Times New Roman" w:hAnsi="Times New Roman" w:cs="Times New Roman"/>
          <w:sz w:val="24"/>
          <w:szCs w:val="24"/>
        </w:rPr>
        <w:t>) of 0.793 associated with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B7717A">
        <w:rPr>
          <w:rFonts w:ascii="Times New Roman" w:hAnsi="Times New Roman" w:cs="Times New Roman"/>
          <w:sz w:val="24"/>
          <w:szCs w:val="24"/>
        </w:rPr>
        <w:t>favour</w:t>
      </w:r>
      <w:r w:rsidRPr="00B7717A">
        <w:rPr>
          <w:rFonts w:ascii="Times New Roman" w:hAnsi="Times New Roman" w:cs="Times New Roman"/>
          <w:sz w:val="24"/>
          <w:szCs w:val="24"/>
        </w:rPr>
        <w:t xml:space="preserve">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p>
    <w:p w:rsidR="001620C6" w:rsidRDefault="00B7717A" w:rsidP="00B7717A">
      <w:pPr>
        <w:jc w:val="both"/>
        <w:rPr>
          <w:rFonts w:ascii="Times New Roman" w:hAnsi="Times New Roman" w:cs="Times New Roman"/>
          <w:sz w:val="24"/>
          <w:szCs w:val="24"/>
        </w:rPr>
      </w:pPr>
      <w:r w:rsidRPr="00B7717A">
        <w:rPr>
          <w:rFonts w:ascii="Times New Roman" w:hAnsi="Times New Roman" w:cs="Times New Roman"/>
          <w:sz w:val="24"/>
          <w:szCs w:val="24"/>
        </w:rPr>
        <w:t>Conversely, attribute levels B</w:t>
      </w:r>
      <w:r w:rsidRPr="001620C6">
        <w:rPr>
          <w:rFonts w:ascii="Times New Roman" w:hAnsi="Times New Roman" w:cs="Times New Roman"/>
          <w:sz w:val="24"/>
          <w:szCs w:val="24"/>
          <w:vertAlign w:val="subscript"/>
        </w:rPr>
        <w:t>1</w:t>
      </w:r>
      <w:r w:rsidRPr="00B7717A">
        <w:rPr>
          <w:rFonts w:ascii="Times New Roman" w:hAnsi="Times New Roman" w:cs="Times New Roman"/>
          <w:sz w:val="24"/>
          <w:szCs w:val="24"/>
        </w:rPr>
        <w:t xml:space="preserve"> and B</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exhibit significant negative effects on preference, implying that respondents are less inclined to prefer these attribute levels relative to the reference level. Additionally, attribute level C</w:t>
      </w:r>
      <w:r w:rsidRPr="001620C6">
        <w:rPr>
          <w:rFonts w:ascii="Times New Roman" w:hAnsi="Times New Roman" w:cs="Times New Roman"/>
          <w:sz w:val="24"/>
          <w:szCs w:val="24"/>
          <w:vertAlign w:val="subscript"/>
        </w:rPr>
        <w:t xml:space="preserve">2 </w:t>
      </w:r>
      <w:r w:rsidRPr="00B7717A">
        <w:rPr>
          <w:rFonts w:ascii="Times New Roman" w:hAnsi="Times New Roman" w:cs="Times New Roman"/>
          <w:sz w:val="24"/>
          <w:szCs w:val="24"/>
        </w:rPr>
        <w:t>stands out with a highly significant odds ratio of 2.86, indicating a strong preference among respondents. Attribute level C</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also demonstrates a positive effect on preference, further highlighting the significance of landrace diversity in respondents' decision-making processes.</w:t>
      </w:r>
      <w:r w:rsidR="001620C6">
        <w:rPr>
          <w:rFonts w:ascii="Times New Roman" w:hAnsi="Times New Roman" w:cs="Times New Roman"/>
          <w:sz w:val="24"/>
          <w:szCs w:val="24"/>
        </w:rPr>
        <w:t xml:space="preserve"> </w:t>
      </w:r>
      <w:r w:rsidRPr="00B7717A">
        <w:rPr>
          <w:rFonts w:ascii="Times New Roman" w:hAnsi="Times New Roman" w:cs="Times New Roman"/>
          <w:sz w:val="24"/>
          <w:szCs w:val="24"/>
        </w:rPr>
        <w:t>Moreover, both attribute levels D</w:t>
      </w:r>
      <w:r w:rsidRPr="001620C6">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and D</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display significant coefficients with odds ratios greater than 1, indicating an increased likelihood of preference compared to the reference level.</w:t>
      </w:r>
    </w:p>
    <w:p w:rsidR="009D3570" w:rsidRDefault="009D3570" w:rsidP="00967AA9">
      <w:pPr>
        <w:jc w:val="both"/>
        <w:rPr>
          <w:rFonts w:ascii="Times New Roman" w:hAnsi="Times New Roman" w:cs="Times New Roman"/>
          <w:sz w:val="24"/>
          <w:szCs w:val="24"/>
        </w:rPr>
      </w:pPr>
    </w:p>
    <w:p w:rsidR="009D3570" w:rsidRDefault="009D3570" w:rsidP="00967AA9">
      <w:pPr>
        <w:jc w:val="both"/>
        <w:rPr>
          <w:rFonts w:ascii="Times New Roman" w:hAnsi="Times New Roman" w:cs="Times New Roman"/>
          <w:sz w:val="24"/>
          <w:szCs w:val="24"/>
        </w:rPr>
      </w:pPr>
    </w:p>
    <w:p w:rsidR="009D3570" w:rsidRDefault="009D3570"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2937F5" w:rsidRDefault="002937F5" w:rsidP="00967AA9">
      <w:pPr>
        <w:jc w:val="both"/>
        <w:rPr>
          <w:rFonts w:ascii="Times New Roman" w:hAnsi="Times New Roman" w:cs="Times New Roman"/>
          <w:sz w:val="24"/>
          <w:szCs w:val="24"/>
        </w:rPr>
      </w:pPr>
    </w:p>
    <w:p w:rsidR="001620C6" w:rsidRDefault="001620C6" w:rsidP="00967AA9">
      <w:pPr>
        <w:jc w:val="both"/>
        <w:rPr>
          <w:rFonts w:ascii="Times New Roman" w:hAnsi="Times New Roman" w:cs="Times New Roman"/>
          <w:sz w:val="24"/>
          <w:szCs w:val="24"/>
        </w:rPr>
      </w:pPr>
    </w:p>
    <w:p w:rsidR="0061378E" w:rsidRPr="00A364E2" w:rsidRDefault="0061378E" w:rsidP="00967AA9">
      <w:pPr>
        <w:jc w:val="both"/>
        <w:rPr>
          <w:rFonts w:ascii="Times New Roman" w:hAnsi="Times New Roman" w:cs="Times New Roman"/>
          <w:sz w:val="24"/>
          <w:szCs w:val="24"/>
        </w:rPr>
      </w:pPr>
      <w:r w:rsidRPr="00A364E2">
        <w:rPr>
          <w:rFonts w:ascii="Times New Roman" w:hAnsi="Times New Roman" w:cs="Times New Roman"/>
          <w:sz w:val="24"/>
          <w:szCs w:val="24"/>
        </w:rPr>
        <w:lastRenderedPageBreak/>
        <w:t>References</w:t>
      </w:r>
    </w:p>
    <w:p w:rsidR="0061378E" w:rsidRPr="00A364E2" w:rsidRDefault="0061378E" w:rsidP="00967AA9">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Louviere, J. J., T. N. Flynn, and A. A. J. Marley.</w:t>
      </w:r>
      <w:proofErr w:type="gramEnd"/>
      <w:r w:rsidRPr="00A364E2">
        <w:rPr>
          <w:rFonts w:ascii="Times New Roman" w:hAnsi="Times New Roman" w:cs="Times New Roman"/>
          <w:spacing w:val="3"/>
          <w:sz w:val="24"/>
          <w:szCs w:val="24"/>
          <w:shd w:val="clear" w:color="auto" w:fill="FFFFFF"/>
        </w:rPr>
        <w:t xml:space="preserve"> 2015. </w:t>
      </w:r>
      <w:r w:rsidRPr="00A364E2">
        <w:rPr>
          <w:rStyle w:val="Emphasis"/>
          <w:rFonts w:ascii="Times New Roman" w:hAnsi="Times New Roman" w:cs="Times New Roman"/>
          <w:spacing w:val="3"/>
          <w:sz w:val="24"/>
          <w:szCs w:val="24"/>
          <w:shd w:val="clear" w:color="auto" w:fill="FFFFFF"/>
        </w:rPr>
        <w:t>Best–Worst Scaling: Theory, Methods and Applications</w:t>
      </w:r>
      <w:r w:rsidRPr="00A364E2">
        <w:rPr>
          <w:rFonts w:ascii="Times New Roman" w:hAnsi="Times New Roman" w:cs="Times New Roman"/>
          <w:spacing w:val="3"/>
          <w:sz w:val="24"/>
          <w:szCs w:val="24"/>
          <w:shd w:val="clear" w:color="auto" w:fill="FFFFFF"/>
        </w:rPr>
        <w:t>. Cambridge, UK: Cambridge University Press.</w:t>
      </w:r>
    </w:p>
    <w:p w:rsidR="00C60690" w:rsidRPr="00A364E2" w:rsidRDefault="00C60690" w:rsidP="00C60690">
      <w:pPr>
        <w:jc w:val="both"/>
        <w:rPr>
          <w:rFonts w:ascii="Times New Roman" w:hAnsi="Times New Roman" w:cs="Times New Roman"/>
          <w:sz w:val="28"/>
          <w:szCs w:val="28"/>
        </w:rPr>
      </w:pPr>
      <w:proofErr w:type="gramStart"/>
      <w:r w:rsidRPr="00A364E2">
        <w:rPr>
          <w:rFonts w:ascii="Times New Roman" w:hAnsi="Times New Roman" w:cs="Times New Roman"/>
          <w:sz w:val="24"/>
          <w:szCs w:val="24"/>
        </w:rPr>
        <w:t>R Core Team (2021).</w:t>
      </w:r>
      <w:proofErr w:type="gramEnd"/>
      <w:r w:rsidRPr="00A364E2">
        <w:rPr>
          <w:rFonts w:ascii="Times New Roman" w:hAnsi="Times New Roman" w:cs="Times New Roman"/>
          <w:sz w:val="24"/>
          <w:szCs w:val="24"/>
        </w:rPr>
        <w:t xml:space="preserve"> R: A language and environment for statistical computing. </w:t>
      </w:r>
      <w:proofErr w:type="gramStart"/>
      <w:r w:rsidRPr="00A364E2">
        <w:rPr>
          <w:rFonts w:ascii="Times New Roman" w:hAnsi="Times New Roman" w:cs="Times New Roman"/>
          <w:sz w:val="24"/>
          <w:szCs w:val="24"/>
        </w:rPr>
        <w:t>R Foundation for Statistical Computing, Vienna, Austria.</w:t>
      </w:r>
      <w:proofErr w:type="gramEnd"/>
      <w:r w:rsidRPr="00A364E2">
        <w:rPr>
          <w:rFonts w:ascii="Times New Roman" w:hAnsi="Times New Roman" w:cs="Times New Roman"/>
          <w:sz w:val="24"/>
          <w:szCs w:val="24"/>
        </w:rPr>
        <w:t xml:space="preserve"> </w:t>
      </w:r>
      <w:hyperlink r:id="rId11" w:history="1">
        <w:r w:rsidR="0043557D" w:rsidRPr="00A364E2">
          <w:rPr>
            <w:rStyle w:val="Hyperlink"/>
            <w:rFonts w:ascii="Times New Roman" w:hAnsi="Times New Roman" w:cs="Times New Roman"/>
            <w:color w:val="auto"/>
            <w:sz w:val="24"/>
            <w:szCs w:val="24"/>
          </w:rPr>
          <w:t>https://www.R-project.org</w:t>
        </w:r>
        <w:r w:rsidR="0043557D" w:rsidRPr="00A364E2">
          <w:rPr>
            <w:rStyle w:val="Hyperlink"/>
            <w:rFonts w:ascii="Times New Roman" w:hAnsi="Times New Roman" w:cs="Times New Roman"/>
            <w:color w:val="auto"/>
            <w:sz w:val="28"/>
            <w:szCs w:val="28"/>
          </w:rPr>
          <w:t>/</w:t>
        </w:r>
      </w:hyperlink>
      <w:r w:rsidRPr="00A364E2">
        <w:rPr>
          <w:rFonts w:ascii="Times New Roman" w:hAnsi="Times New Roman" w:cs="Times New Roman"/>
          <w:sz w:val="28"/>
          <w:szCs w:val="28"/>
        </w:rPr>
        <w:t>.</w:t>
      </w:r>
    </w:p>
    <w:p w:rsidR="0043557D" w:rsidRPr="00A364E2" w:rsidRDefault="0043557D" w:rsidP="00C60690">
      <w:pPr>
        <w:jc w:val="both"/>
        <w:rPr>
          <w:rFonts w:ascii="Times New Roman" w:hAnsi="Times New Roman" w:cs="Times New Roman"/>
          <w:sz w:val="24"/>
          <w:szCs w:val="24"/>
        </w:rPr>
      </w:pPr>
      <w:proofErr w:type="spellStart"/>
      <w:r w:rsidRPr="00A364E2">
        <w:rPr>
          <w:rFonts w:ascii="Times New Roman" w:hAnsi="Times New Roman" w:cs="Times New Roman"/>
          <w:sz w:val="24"/>
          <w:szCs w:val="24"/>
        </w:rPr>
        <w:t>Grömping</w:t>
      </w:r>
      <w:proofErr w:type="spellEnd"/>
      <w:r w:rsidRPr="00A364E2">
        <w:rPr>
          <w:rFonts w:ascii="Times New Roman" w:hAnsi="Times New Roman" w:cs="Times New Roman"/>
          <w:sz w:val="24"/>
          <w:szCs w:val="24"/>
        </w:rPr>
        <w:t xml:space="preserve"> U (2018). </w:t>
      </w:r>
      <w:proofErr w:type="gramStart"/>
      <w:r w:rsidRPr="00A364E2">
        <w:rPr>
          <w:rFonts w:ascii="Times New Roman" w:hAnsi="Times New Roman" w:cs="Times New Roman"/>
          <w:sz w:val="24"/>
          <w:szCs w:val="24"/>
        </w:rPr>
        <w:t>“</w:t>
      </w:r>
      <w:r w:rsidRPr="00A364E2">
        <w:rPr>
          <w:rFonts w:ascii="Times New Roman" w:hAnsi="Times New Roman" w:cs="Times New Roman"/>
          <w:i/>
          <w:iCs/>
          <w:sz w:val="24"/>
          <w:szCs w:val="24"/>
        </w:rPr>
        <w:t xml:space="preserve">R Package </w:t>
      </w:r>
      <w:proofErr w:type="spellStart"/>
      <w:r w:rsidRPr="00A364E2">
        <w:rPr>
          <w:rFonts w:ascii="Times New Roman" w:hAnsi="Times New Roman" w:cs="Times New Roman"/>
          <w:i/>
          <w:iCs/>
          <w:sz w:val="24"/>
          <w:szCs w:val="24"/>
        </w:rPr>
        <w:t>DoE.base</w:t>
      </w:r>
      <w:proofErr w:type="spellEnd"/>
      <w:r w:rsidRPr="00A364E2">
        <w:rPr>
          <w:rFonts w:ascii="Times New Roman" w:hAnsi="Times New Roman" w:cs="Times New Roman"/>
          <w:i/>
          <w:iCs/>
          <w:sz w:val="24"/>
          <w:szCs w:val="24"/>
        </w:rPr>
        <w:t xml:space="preserve"> for Factorial Experiments</w:t>
      </w:r>
      <w:r w:rsidRPr="00A364E2">
        <w:rPr>
          <w:rFonts w:ascii="Times New Roman" w:hAnsi="Times New Roman" w:cs="Times New Roman"/>
          <w:sz w:val="24"/>
          <w:szCs w:val="24"/>
        </w:rPr>
        <w:t>.”</w:t>
      </w:r>
      <w:proofErr w:type="gramEnd"/>
      <w:r w:rsidRPr="00A364E2">
        <w:rPr>
          <w:rFonts w:ascii="Times New Roman" w:hAnsi="Times New Roman" w:cs="Times New Roman"/>
          <w:sz w:val="24"/>
          <w:szCs w:val="24"/>
        </w:rPr>
        <w:t xml:space="preserve"> Journal of Statistical Software, 85(5), 1–41. doi:10.18637/jss.v085.i05.</w:t>
      </w:r>
    </w:p>
    <w:p w:rsidR="0043557D" w:rsidRPr="00A364E2" w:rsidRDefault="0043557D" w:rsidP="0043557D">
      <w:pPr>
        <w:jc w:val="both"/>
        <w:rPr>
          <w:rFonts w:ascii="Times New Roman" w:hAnsi="Times New Roman" w:cs="Times New Roman"/>
          <w:sz w:val="24"/>
          <w:szCs w:val="24"/>
        </w:rPr>
      </w:pPr>
      <w:proofErr w:type="gramStart"/>
      <w:r w:rsidRPr="00A364E2">
        <w:rPr>
          <w:rFonts w:ascii="Times New Roman" w:hAnsi="Times New Roman" w:cs="Times New Roman"/>
          <w:sz w:val="24"/>
          <w:szCs w:val="24"/>
        </w:rPr>
        <w:t>Sailer MO (2022).</w:t>
      </w:r>
      <w:proofErr w:type="gramEnd"/>
      <w:r w:rsidRPr="00A364E2">
        <w:rPr>
          <w:rFonts w:ascii="Times New Roman" w:hAnsi="Times New Roman" w:cs="Times New Roman"/>
          <w:sz w:val="24"/>
          <w:szCs w:val="24"/>
        </w:rPr>
        <w:t xml:space="preserve"> _</w:t>
      </w:r>
      <w:proofErr w:type="spellStart"/>
      <w:r w:rsidRPr="00A364E2">
        <w:rPr>
          <w:rFonts w:ascii="Times New Roman" w:hAnsi="Times New Roman" w:cs="Times New Roman"/>
          <w:sz w:val="24"/>
          <w:szCs w:val="24"/>
        </w:rPr>
        <w:t>crossdes</w:t>
      </w:r>
      <w:proofErr w:type="gramStart"/>
      <w:r w:rsidRPr="00A364E2">
        <w:rPr>
          <w:rFonts w:ascii="Times New Roman" w:hAnsi="Times New Roman" w:cs="Times New Roman"/>
          <w:sz w:val="24"/>
          <w:szCs w:val="24"/>
        </w:rPr>
        <w:t>:Construction</w:t>
      </w:r>
      <w:proofErr w:type="spellEnd"/>
      <w:proofErr w:type="gramEnd"/>
      <w:r w:rsidRPr="00A364E2">
        <w:rPr>
          <w:rFonts w:ascii="Times New Roman" w:hAnsi="Times New Roman" w:cs="Times New Roman"/>
          <w:sz w:val="24"/>
          <w:szCs w:val="24"/>
        </w:rPr>
        <w:t xml:space="preserve"> of </w:t>
      </w:r>
      <w:proofErr w:type="spellStart"/>
      <w:r w:rsidRPr="00A364E2">
        <w:rPr>
          <w:rFonts w:ascii="Times New Roman" w:hAnsi="Times New Roman" w:cs="Times New Roman"/>
          <w:sz w:val="24"/>
          <w:szCs w:val="24"/>
        </w:rPr>
        <w:t>CrossoverDesigns</w:t>
      </w:r>
      <w:proofErr w:type="spellEnd"/>
      <w:r w:rsidRPr="00A364E2">
        <w:rPr>
          <w:rFonts w:ascii="Times New Roman" w:hAnsi="Times New Roman" w:cs="Times New Roman"/>
          <w:sz w:val="24"/>
          <w:szCs w:val="24"/>
        </w:rPr>
        <w:t xml:space="preserve">_. </w:t>
      </w:r>
      <w:proofErr w:type="gramStart"/>
      <w:r w:rsidRPr="00A364E2">
        <w:rPr>
          <w:rFonts w:ascii="Times New Roman" w:hAnsi="Times New Roman" w:cs="Times New Roman"/>
          <w:sz w:val="24"/>
          <w:szCs w:val="24"/>
        </w:rPr>
        <w:t>R package version 1.1-2.</w:t>
      </w:r>
      <w:proofErr w:type="gramEnd"/>
      <w:r w:rsidRPr="00A364E2">
        <w:rPr>
          <w:rFonts w:ascii="Times New Roman" w:hAnsi="Times New Roman" w:cs="Times New Roman"/>
          <w:sz w:val="24"/>
          <w:szCs w:val="24"/>
        </w:rPr>
        <w:t xml:space="preserve"> </w:t>
      </w:r>
      <w:hyperlink r:id="rId12" w:history="1">
        <w:r w:rsidRPr="00A364E2">
          <w:rPr>
            <w:rStyle w:val="Hyperlink"/>
            <w:rFonts w:ascii="Times New Roman" w:hAnsi="Times New Roman" w:cs="Times New Roman"/>
            <w:color w:val="auto"/>
            <w:sz w:val="24"/>
            <w:szCs w:val="24"/>
          </w:rPr>
          <w:t>https://CRAN.R-project.org/package=crossdes</w:t>
        </w:r>
      </w:hyperlink>
    </w:p>
    <w:p w:rsidR="00A15377" w:rsidRPr="00A364E2" w:rsidRDefault="00A15377"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Finn, A., and J. J. Louviere.</w:t>
      </w:r>
      <w:proofErr w:type="gramEnd"/>
      <w:r w:rsidRPr="00A364E2">
        <w:rPr>
          <w:rFonts w:ascii="Times New Roman" w:hAnsi="Times New Roman" w:cs="Times New Roman"/>
          <w:spacing w:val="3"/>
          <w:sz w:val="24"/>
          <w:szCs w:val="24"/>
          <w:shd w:val="clear" w:color="auto" w:fill="FFFFFF"/>
        </w:rPr>
        <w:t xml:space="preserve"> 1992. “Determining the Appropriate Response to Evidence of Public Concern: The Case of Food Safety.” </w:t>
      </w:r>
      <w:r w:rsidRPr="00A364E2">
        <w:rPr>
          <w:rStyle w:val="Emphasis"/>
          <w:rFonts w:ascii="Times New Roman" w:hAnsi="Times New Roman" w:cs="Times New Roman"/>
          <w:spacing w:val="3"/>
          <w:sz w:val="24"/>
          <w:szCs w:val="24"/>
          <w:shd w:val="clear" w:color="auto" w:fill="FFFFFF"/>
        </w:rPr>
        <w:t>Journal of Public Policy &amp; Marketing</w:t>
      </w:r>
      <w:r w:rsidRPr="00A364E2">
        <w:rPr>
          <w:rFonts w:ascii="Times New Roman" w:hAnsi="Times New Roman" w:cs="Times New Roman"/>
          <w:spacing w:val="3"/>
          <w:sz w:val="24"/>
          <w:szCs w:val="24"/>
          <w:shd w:val="clear" w:color="auto" w:fill="FFFFFF"/>
        </w:rPr>
        <w:t>, 12–25. </w:t>
      </w:r>
      <w:hyperlink r:id="rId13" w:history="1">
        <w:r w:rsidRPr="00A364E2">
          <w:rPr>
            <w:rStyle w:val="Hyperlink"/>
            <w:rFonts w:ascii="Times New Roman" w:hAnsi="Times New Roman" w:cs="Times New Roman"/>
            <w:color w:val="auto"/>
            <w:spacing w:val="3"/>
            <w:sz w:val="24"/>
            <w:szCs w:val="24"/>
            <w:shd w:val="clear" w:color="auto" w:fill="FFFFFF"/>
          </w:rPr>
          <w:t>https://doi.org/10.1177/074391569201100202</w:t>
        </w:r>
      </w:hyperlink>
      <w:r w:rsidRPr="00A364E2">
        <w:rPr>
          <w:rFonts w:ascii="Times New Roman" w:hAnsi="Times New Roman" w:cs="Times New Roman"/>
          <w:spacing w:val="3"/>
          <w:sz w:val="24"/>
          <w:szCs w:val="24"/>
          <w:shd w:val="clear" w:color="auto" w:fill="FFFFFF"/>
        </w:rPr>
        <w:t>.</w:t>
      </w:r>
    </w:p>
    <w:p w:rsidR="00986663" w:rsidRPr="00A364E2" w:rsidRDefault="00986663"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Lee, J. A., G. N. Soutar, and J. Louviere.</w:t>
      </w:r>
      <w:proofErr w:type="gramEnd"/>
      <w:r w:rsidRPr="00A364E2">
        <w:rPr>
          <w:rFonts w:ascii="Times New Roman" w:hAnsi="Times New Roman" w:cs="Times New Roman"/>
          <w:spacing w:val="3"/>
          <w:sz w:val="24"/>
          <w:szCs w:val="24"/>
          <w:shd w:val="clear" w:color="auto" w:fill="FFFFFF"/>
        </w:rPr>
        <w:t xml:space="preserve"> 2007a. “Measuring Values Using Best-Worst Scaling: The Lov Example.” </w:t>
      </w:r>
      <w:r w:rsidRPr="00A364E2">
        <w:rPr>
          <w:rStyle w:val="Emphasis"/>
          <w:rFonts w:ascii="Times New Roman" w:hAnsi="Times New Roman" w:cs="Times New Roman"/>
          <w:spacing w:val="3"/>
          <w:sz w:val="24"/>
          <w:szCs w:val="24"/>
          <w:shd w:val="clear" w:color="auto" w:fill="FFFFFF"/>
        </w:rPr>
        <w:t>Psychology &amp; Marketing</w:t>
      </w:r>
      <w:r w:rsidRPr="00A364E2">
        <w:rPr>
          <w:rFonts w:ascii="Times New Roman" w:hAnsi="Times New Roman" w:cs="Times New Roman"/>
          <w:spacing w:val="3"/>
          <w:sz w:val="24"/>
          <w:szCs w:val="24"/>
          <w:shd w:val="clear" w:color="auto" w:fill="FFFFFF"/>
        </w:rPr>
        <w:t> 24 (12): 1043–58. </w:t>
      </w:r>
      <w:hyperlink r:id="rId14" w:history="1">
        <w:r w:rsidRPr="00A364E2">
          <w:rPr>
            <w:rStyle w:val="Hyperlink"/>
            <w:rFonts w:ascii="Times New Roman" w:hAnsi="Times New Roman" w:cs="Times New Roman"/>
            <w:color w:val="auto"/>
            <w:spacing w:val="3"/>
            <w:sz w:val="24"/>
            <w:szCs w:val="24"/>
            <w:shd w:val="clear" w:color="auto" w:fill="FFFFFF"/>
          </w:rPr>
          <w:t>https://doi.org/10.1002/mar.20197</w:t>
        </w:r>
      </w:hyperlink>
      <w:r w:rsidRPr="00A364E2">
        <w:rPr>
          <w:rFonts w:ascii="Times New Roman" w:hAnsi="Times New Roman" w:cs="Times New Roman"/>
          <w:spacing w:val="3"/>
          <w:sz w:val="24"/>
          <w:szCs w:val="24"/>
          <w:shd w:val="clear" w:color="auto" w:fill="FFFFFF"/>
        </w:rPr>
        <w:t>.</w:t>
      </w:r>
    </w:p>
    <w:p w:rsidR="00986663" w:rsidRPr="00A364E2" w:rsidRDefault="00986663"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Cohen, E. 2009.</w:t>
      </w:r>
      <w:proofErr w:type="gramEnd"/>
      <w:r w:rsidRPr="00A364E2">
        <w:rPr>
          <w:rFonts w:ascii="Times New Roman" w:hAnsi="Times New Roman" w:cs="Times New Roman"/>
          <w:spacing w:val="3"/>
          <w:sz w:val="24"/>
          <w:szCs w:val="24"/>
          <w:shd w:val="clear" w:color="auto" w:fill="FFFFFF"/>
        </w:rPr>
        <w:t xml:space="preserve"> “Applying Best-Worst Scaling to Wine Marketing.” </w:t>
      </w:r>
      <w:r w:rsidRPr="00A364E2">
        <w:rPr>
          <w:rStyle w:val="Emphasis"/>
          <w:rFonts w:ascii="Times New Roman" w:hAnsi="Times New Roman" w:cs="Times New Roman"/>
          <w:spacing w:val="3"/>
          <w:sz w:val="24"/>
          <w:szCs w:val="24"/>
          <w:shd w:val="clear" w:color="auto" w:fill="FFFFFF"/>
        </w:rPr>
        <w:t>International Journal of Wine Business Research</w:t>
      </w:r>
      <w:r w:rsidRPr="00A364E2">
        <w:rPr>
          <w:rFonts w:ascii="Times New Roman" w:hAnsi="Times New Roman" w:cs="Times New Roman"/>
          <w:spacing w:val="3"/>
          <w:sz w:val="24"/>
          <w:szCs w:val="24"/>
          <w:shd w:val="clear" w:color="auto" w:fill="FFFFFF"/>
        </w:rPr>
        <w:t> 21 (1): 8–23. </w:t>
      </w:r>
      <w:hyperlink r:id="rId15" w:history="1">
        <w:r w:rsidRPr="00A364E2">
          <w:rPr>
            <w:rStyle w:val="Hyperlink"/>
            <w:rFonts w:ascii="Times New Roman" w:hAnsi="Times New Roman" w:cs="Times New Roman"/>
            <w:color w:val="auto"/>
            <w:spacing w:val="3"/>
            <w:sz w:val="24"/>
            <w:szCs w:val="24"/>
            <w:shd w:val="clear" w:color="auto" w:fill="FFFFFF"/>
          </w:rPr>
          <w:t>https://doi.org/10.1108/17511060910948008</w:t>
        </w:r>
      </w:hyperlink>
      <w:r w:rsidRPr="00A364E2">
        <w:rPr>
          <w:rFonts w:ascii="Times New Roman" w:hAnsi="Times New Roman" w:cs="Times New Roman"/>
          <w:spacing w:val="3"/>
          <w:sz w:val="24"/>
          <w:szCs w:val="24"/>
          <w:shd w:val="clear" w:color="auto" w:fill="FFFFFF"/>
        </w:rPr>
        <w:t>.</w:t>
      </w:r>
    </w:p>
    <w:p w:rsidR="00EE0A7C" w:rsidRPr="00A364E2" w:rsidRDefault="00EE0A7C" w:rsidP="0043557D">
      <w:pPr>
        <w:jc w:val="both"/>
        <w:rPr>
          <w:rFonts w:ascii="Helvetica" w:hAnsi="Helvetica"/>
          <w:spacing w:val="3"/>
          <w:shd w:val="clear" w:color="auto" w:fill="FFFFFF"/>
        </w:rPr>
      </w:pPr>
      <w:proofErr w:type="gramStart"/>
      <w:r w:rsidRPr="00A364E2">
        <w:rPr>
          <w:rFonts w:ascii="Times New Roman" w:hAnsi="Times New Roman" w:cs="Times New Roman"/>
          <w:spacing w:val="3"/>
          <w:sz w:val="24"/>
          <w:szCs w:val="24"/>
          <w:shd w:val="clear" w:color="auto" w:fill="FFFFFF"/>
        </w:rPr>
        <w:t xml:space="preserve">Mueller, S., I. L. Francis, and L. </w:t>
      </w:r>
      <w:proofErr w:type="spellStart"/>
      <w:r w:rsidRPr="00A364E2">
        <w:rPr>
          <w:rFonts w:ascii="Times New Roman" w:hAnsi="Times New Roman" w:cs="Times New Roman"/>
          <w:spacing w:val="3"/>
          <w:sz w:val="24"/>
          <w:szCs w:val="24"/>
          <w:shd w:val="clear" w:color="auto" w:fill="FFFFFF"/>
        </w:rPr>
        <w:t>Lockshin</w:t>
      </w:r>
      <w:proofErr w:type="spellEnd"/>
      <w:r w:rsidRPr="00A364E2">
        <w:rPr>
          <w:rFonts w:ascii="Times New Roman" w:hAnsi="Times New Roman" w:cs="Times New Roman"/>
          <w:spacing w:val="3"/>
          <w:sz w:val="24"/>
          <w:szCs w:val="24"/>
          <w:shd w:val="clear" w:color="auto" w:fill="FFFFFF"/>
        </w:rPr>
        <w:t>.</w:t>
      </w:r>
      <w:proofErr w:type="gramEnd"/>
      <w:r w:rsidRPr="00A364E2">
        <w:rPr>
          <w:rFonts w:ascii="Times New Roman" w:hAnsi="Times New Roman" w:cs="Times New Roman"/>
          <w:spacing w:val="3"/>
          <w:sz w:val="24"/>
          <w:szCs w:val="24"/>
          <w:shd w:val="clear" w:color="auto" w:fill="FFFFFF"/>
        </w:rPr>
        <w:t xml:space="preserve"> 2009. “Comparison of Best–Worst and Hedonic Scaling for the Measurement of Consumer Wine Preferences.” </w:t>
      </w:r>
      <w:r w:rsidRPr="00A364E2">
        <w:rPr>
          <w:rStyle w:val="Emphasis"/>
          <w:rFonts w:ascii="Times New Roman" w:hAnsi="Times New Roman" w:cs="Times New Roman"/>
          <w:spacing w:val="3"/>
          <w:sz w:val="24"/>
          <w:szCs w:val="24"/>
          <w:shd w:val="clear" w:color="auto" w:fill="FFFFFF"/>
        </w:rPr>
        <w:t>Australian Journal of Grape and Wine Research</w:t>
      </w:r>
      <w:r w:rsidRPr="00A364E2">
        <w:rPr>
          <w:rFonts w:ascii="Times New Roman" w:hAnsi="Times New Roman" w:cs="Times New Roman"/>
          <w:spacing w:val="3"/>
          <w:sz w:val="24"/>
          <w:szCs w:val="24"/>
          <w:shd w:val="clear" w:color="auto" w:fill="FFFFFF"/>
        </w:rPr>
        <w:t> 15 (3): 205–15. </w:t>
      </w:r>
      <w:hyperlink r:id="rId16" w:history="1">
        <w:r w:rsidRPr="00A364E2">
          <w:rPr>
            <w:rStyle w:val="Hyperlink"/>
            <w:rFonts w:ascii="Times New Roman" w:hAnsi="Times New Roman" w:cs="Times New Roman"/>
            <w:color w:val="auto"/>
            <w:spacing w:val="3"/>
            <w:sz w:val="24"/>
            <w:szCs w:val="24"/>
            <w:shd w:val="clear" w:color="auto" w:fill="FFFFFF"/>
          </w:rPr>
          <w:t>https://doi.org/10.1111/j.1755-0238.2009.00049.x</w:t>
        </w:r>
      </w:hyperlink>
      <w:r w:rsidRPr="00A364E2">
        <w:rPr>
          <w:rFonts w:ascii="Helvetica" w:hAnsi="Helvetica"/>
          <w:spacing w:val="3"/>
          <w:shd w:val="clear" w:color="auto" w:fill="FFFFFF"/>
        </w:rPr>
        <w:t>.</w:t>
      </w:r>
    </w:p>
    <w:p w:rsidR="00B031ED" w:rsidRPr="00A364E2" w:rsidRDefault="00387148" w:rsidP="0043557D">
      <w:pPr>
        <w:jc w:val="both"/>
        <w:rPr>
          <w:rFonts w:ascii="Times New Roman" w:hAnsi="Times New Roman" w:cs="Times New Roman"/>
          <w:spacing w:val="3"/>
          <w:sz w:val="24"/>
          <w:szCs w:val="24"/>
          <w:shd w:val="clear" w:color="auto" w:fill="FFFFFF"/>
        </w:rPr>
      </w:pPr>
      <w:proofErr w:type="spellStart"/>
      <w:proofErr w:type="gramStart"/>
      <w:r w:rsidRPr="00A364E2">
        <w:rPr>
          <w:rFonts w:ascii="Times New Roman" w:hAnsi="Times New Roman" w:cs="Times New Roman"/>
          <w:spacing w:val="3"/>
          <w:sz w:val="24"/>
          <w:szCs w:val="24"/>
          <w:shd w:val="clear" w:color="auto" w:fill="FFFFFF"/>
        </w:rPr>
        <w:t>Lancsar</w:t>
      </w:r>
      <w:proofErr w:type="spellEnd"/>
      <w:r w:rsidRPr="00A364E2">
        <w:rPr>
          <w:rFonts w:ascii="Times New Roman" w:hAnsi="Times New Roman" w:cs="Times New Roman"/>
          <w:spacing w:val="3"/>
          <w:sz w:val="24"/>
          <w:szCs w:val="24"/>
          <w:shd w:val="clear" w:color="auto" w:fill="FFFFFF"/>
        </w:rPr>
        <w:t>, E., J. Louviere, C. Donaldson, G. Currie, and L. Burgess.</w:t>
      </w:r>
      <w:proofErr w:type="gramEnd"/>
      <w:r w:rsidRPr="00A364E2">
        <w:rPr>
          <w:rFonts w:ascii="Times New Roman" w:hAnsi="Times New Roman" w:cs="Times New Roman"/>
          <w:spacing w:val="3"/>
          <w:sz w:val="24"/>
          <w:szCs w:val="24"/>
          <w:shd w:val="clear" w:color="auto" w:fill="FFFFFF"/>
        </w:rPr>
        <w:t xml:space="preserve"> 2013. “Best Worst Discrete Choice Experiments in Health: Methods and an Application.” </w:t>
      </w:r>
      <w:r w:rsidRPr="00A364E2">
        <w:rPr>
          <w:rStyle w:val="Emphasis"/>
          <w:rFonts w:ascii="Times New Roman" w:hAnsi="Times New Roman" w:cs="Times New Roman"/>
          <w:spacing w:val="3"/>
          <w:sz w:val="24"/>
          <w:szCs w:val="24"/>
          <w:shd w:val="clear" w:color="auto" w:fill="FFFFFF"/>
        </w:rPr>
        <w:t>Social Science &amp; Medicine</w:t>
      </w:r>
      <w:r w:rsidRPr="00A364E2">
        <w:rPr>
          <w:rFonts w:ascii="Times New Roman" w:hAnsi="Times New Roman" w:cs="Times New Roman"/>
          <w:spacing w:val="3"/>
          <w:sz w:val="24"/>
          <w:szCs w:val="24"/>
          <w:shd w:val="clear" w:color="auto" w:fill="FFFFFF"/>
        </w:rPr>
        <w:t> 79: 74–82. </w:t>
      </w:r>
      <w:hyperlink r:id="rId17" w:history="1">
        <w:r w:rsidRPr="00A364E2">
          <w:rPr>
            <w:rStyle w:val="Hyperlink"/>
            <w:rFonts w:ascii="Times New Roman" w:hAnsi="Times New Roman" w:cs="Times New Roman"/>
            <w:color w:val="auto"/>
            <w:spacing w:val="3"/>
            <w:sz w:val="24"/>
            <w:szCs w:val="24"/>
            <w:shd w:val="clear" w:color="auto" w:fill="FFFFFF"/>
          </w:rPr>
          <w:t>https://doi.org/10.1016/j.socscimed.2012.10.007</w:t>
        </w:r>
      </w:hyperlink>
      <w:r w:rsidRPr="00A364E2">
        <w:rPr>
          <w:rFonts w:ascii="Times New Roman" w:hAnsi="Times New Roman" w:cs="Times New Roman"/>
          <w:spacing w:val="3"/>
          <w:sz w:val="24"/>
          <w:szCs w:val="24"/>
          <w:shd w:val="clear" w:color="auto" w:fill="FFFFFF"/>
        </w:rPr>
        <w:t>.</w:t>
      </w:r>
    </w:p>
    <w:p w:rsidR="00B031ED" w:rsidRDefault="00B031ED" w:rsidP="0043557D">
      <w:pPr>
        <w:jc w:val="both"/>
        <w:rPr>
          <w:rFonts w:ascii="Times New Roman" w:hAnsi="Times New Roman" w:cs="Times New Roman"/>
          <w:spacing w:val="3"/>
          <w:sz w:val="24"/>
          <w:szCs w:val="24"/>
          <w:shd w:val="clear" w:color="auto" w:fill="FFFFFF"/>
        </w:rPr>
      </w:pPr>
      <w:proofErr w:type="gramStart"/>
      <w:r w:rsidRPr="00A364E2">
        <w:rPr>
          <w:rFonts w:ascii="Times New Roman" w:hAnsi="Times New Roman" w:cs="Times New Roman"/>
          <w:spacing w:val="3"/>
          <w:sz w:val="24"/>
          <w:szCs w:val="24"/>
          <w:shd w:val="clear" w:color="auto" w:fill="FFFFFF"/>
        </w:rPr>
        <w:t xml:space="preserve">Marley, A. A. J., and D. </w:t>
      </w:r>
      <w:proofErr w:type="spellStart"/>
      <w:r w:rsidRPr="00A364E2">
        <w:rPr>
          <w:rFonts w:ascii="Times New Roman" w:hAnsi="Times New Roman" w:cs="Times New Roman"/>
          <w:spacing w:val="3"/>
          <w:sz w:val="24"/>
          <w:szCs w:val="24"/>
          <w:shd w:val="clear" w:color="auto" w:fill="FFFFFF"/>
        </w:rPr>
        <w:t>Pihlens</w:t>
      </w:r>
      <w:proofErr w:type="spellEnd"/>
      <w:r w:rsidRPr="00A364E2">
        <w:rPr>
          <w:rFonts w:ascii="Times New Roman" w:hAnsi="Times New Roman" w:cs="Times New Roman"/>
          <w:spacing w:val="3"/>
          <w:sz w:val="24"/>
          <w:szCs w:val="24"/>
          <w:shd w:val="clear" w:color="auto" w:fill="FFFFFF"/>
        </w:rPr>
        <w:t>.</w:t>
      </w:r>
      <w:proofErr w:type="gramEnd"/>
      <w:r w:rsidRPr="00A364E2">
        <w:rPr>
          <w:rFonts w:ascii="Times New Roman" w:hAnsi="Times New Roman" w:cs="Times New Roman"/>
          <w:spacing w:val="3"/>
          <w:sz w:val="24"/>
          <w:szCs w:val="24"/>
          <w:shd w:val="clear" w:color="auto" w:fill="FFFFFF"/>
        </w:rPr>
        <w:t xml:space="preserve"> 2012. “Models of Best-Worst Choice and Ranking </w:t>
      </w:r>
      <w:proofErr w:type="gramStart"/>
      <w:r w:rsidRPr="00A364E2">
        <w:rPr>
          <w:rFonts w:ascii="Times New Roman" w:hAnsi="Times New Roman" w:cs="Times New Roman"/>
          <w:spacing w:val="3"/>
          <w:sz w:val="24"/>
          <w:szCs w:val="24"/>
          <w:shd w:val="clear" w:color="auto" w:fill="FFFFFF"/>
        </w:rPr>
        <w:t>Among</w:t>
      </w:r>
      <w:proofErr w:type="gramEnd"/>
      <w:r w:rsidRPr="00A364E2">
        <w:rPr>
          <w:rFonts w:ascii="Times New Roman" w:hAnsi="Times New Roman" w:cs="Times New Roman"/>
          <w:spacing w:val="3"/>
          <w:sz w:val="24"/>
          <w:szCs w:val="24"/>
          <w:shd w:val="clear" w:color="auto" w:fill="FFFFFF"/>
        </w:rPr>
        <w:t xml:space="preserve"> </w:t>
      </w:r>
      <w:proofErr w:type="spellStart"/>
      <w:r w:rsidRPr="00A364E2">
        <w:rPr>
          <w:rFonts w:ascii="Times New Roman" w:hAnsi="Times New Roman" w:cs="Times New Roman"/>
          <w:spacing w:val="3"/>
          <w:sz w:val="24"/>
          <w:szCs w:val="24"/>
          <w:shd w:val="clear" w:color="auto" w:fill="FFFFFF"/>
        </w:rPr>
        <w:t>Multiattribute</w:t>
      </w:r>
      <w:proofErr w:type="spellEnd"/>
      <w:r w:rsidRPr="00A364E2">
        <w:rPr>
          <w:rFonts w:ascii="Times New Roman" w:hAnsi="Times New Roman" w:cs="Times New Roman"/>
          <w:spacing w:val="3"/>
          <w:sz w:val="24"/>
          <w:szCs w:val="24"/>
          <w:shd w:val="clear" w:color="auto" w:fill="FFFFFF"/>
        </w:rPr>
        <w:t xml:space="preserve"> Options (Profiles).” </w:t>
      </w:r>
      <w:r w:rsidRPr="00A364E2">
        <w:rPr>
          <w:rStyle w:val="Emphasis"/>
          <w:rFonts w:ascii="Times New Roman" w:hAnsi="Times New Roman" w:cs="Times New Roman"/>
          <w:spacing w:val="3"/>
          <w:sz w:val="24"/>
          <w:szCs w:val="24"/>
          <w:shd w:val="clear" w:color="auto" w:fill="FFFFFF"/>
        </w:rPr>
        <w:t>Journal of Mathematical Psychology</w:t>
      </w:r>
      <w:r w:rsidRPr="00A364E2">
        <w:rPr>
          <w:rFonts w:ascii="Times New Roman" w:hAnsi="Times New Roman" w:cs="Times New Roman"/>
          <w:spacing w:val="3"/>
          <w:sz w:val="24"/>
          <w:szCs w:val="24"/>
          <w:shd w:val="clear" w:color="auto" w:fill="FFFFFF"/>
        </w:rPr>
        <w:t> 56: 24–34. </w:t>
      </w:r>
      <w:hyperlink r:id="rId18" w:history="1">
        <w:r w:rsidRPr="00A364E2">
          <w:rPr>
            <w:rStyle w:val="Hyperlink"/>
            <w:rFonts w:ascii="Times New Roman" w:hAnsi="Times New Roman" w:cs="Times New Roman"/>
            <w:color w:val="auto"/>
            <w:spacing w:val="3"/>
            <w:sz w:val="24"/>
            <w:szCs w:val="24"/>
            <w:shd w:val="clear" w:color="auto" w:fill="FFFFFF"/>
          </w:rPr>
          <w:t>https://doi.org/10.1016/j.jmp.2011.09.001</w:t>
        </w:r>
      </w:hyperlink>
      <w:r w:rsidRPr="00A364E2">
        <w:rPr>
          <w:rFonts w:ascii="Times New Roman" w:hAnsi="Times New Roman" w:cs="Times New Roman"/>
          <w:spacing w:val="3"/>
          <w:sz w:val="24"/>
          <w:szCs w:val="24"/>
          <w:shd w:val="clear" w:color="auto" w:fill="FFFFFF"/>
        </w:rPr>
        <w:t>.</w:t>
      </w:r>
    </w:p>
    <w:p w:rsidR="000E0E5A" w:rsidRPr="000E0E5A" w:rsidRDefault="000E0E5A" w:rsidP="000E0E5A">
      <w:pPr>
        <w:jc w:val="both"/>
        <w:rPr>
          <w:rFonts w:ascii="Times New Roman" w:hAnsi="Times New Roman" w:cs="Times New Roman"/>
          <w:spacing w:val="3"/>
          <w:sz w:val="24"/>
          <w:szCs w:val="24"/>
          <w:shd w:val="clear" w:color="auto" w:fill="FFFFFF"/>
        </w:rPr>
      </w:pPr>
      <w:proofErr w:type="spellStart"/>
      <w:r w:rsidRPr="000E0E5A">
        <w:rPr>
          <w:rFonts w:ascii="Times New Roman" w:hAnsi="Times New Roman" w:cs="Times New Roman"/>
          <w:spacing w:val="3"/>
          <w:sz w:val="24"/>
          <w:szCs w:val="24"/>
          <w:shd w:val="clear" w:color="auto" w:fill="FFFFFF"/>
        </w:rPr>
        <w:t>Therneau</w:t>
      </w:r>
      <w:proofErr w:type="spellEnd"/>
      <w:r w:rsidRPr="000E0E5A">
        <w:rPr>
          <w:rFonts w:ascii="Times New Roman" w:hAnsi="Times New Roman" w:cs="Times New Roman"/>
          <w:spacing w:val="3"/>
          <w:sz w:val="24"/>
          <w:szCs w:val="24"/>
          <w:shd w:val="clear" w:color="auto" w:fill="FFFFFF"/>
        </w:rPr>
        <w:t xml:space="preserve"> T, 2023. </w:t>
      </w:r>
      <w:proofErr w:type="gramStart"/>
      <w:r w:rsidRPr="000E0E5A">
        <w:rPr>
          <w:rFonts w:ascii="Times New Roman" w:hAnsi="Times New Roman" w:cs="Times New Roman"/>
          <w:spacing w:val="3"/>
          <w:sz w:val="24"/>
          <w:szCs w:val="24"/>
          <w:shd w:val="clear" w:color="auto" w:fill="FFFFFF"/>
        </w:rPr>
        <w:t>A Package for Survival Analysis in R_.</w:t>
      </w:r>
      <w:proofErr w:type="gramEnd"/>
      <w:r w:rsidRPr="000E0E5A">
        <w:rPr>
          <w:rFonts w:ascii="Times New Roman" w:hAnsi="Times New Roman" w:cs="Times New Roman"/>
          <w:spacing w:val="3"/>
          <w:sz w:val="24"/>
          <w:szCs w:val="24"/>
          <w:shd w:val="clear" w:color="auto" w:fill="FFFFFF"/>
        </w:rPr>
        <w:t xml:space="preserve"> </w:t>
      </w:r>
      <w:proofErr w:type="gramStart"/>
      <w:r w:rsidRPr="000E0E5A">
        <w:rPr>
          <w:rFonts w:ascii="Times New Roman" w:hAnsi="Times New Roman" w:cs="Times New Roman"/>
          <w:spacing w:val="3"/>
          <w:sz w:val="24"/>
          <w:szCs w:val="24"/>
          <w:shd w:val="clear" w:color="auto" w:fill="FFFFFF"/>
        </w:rPr>
        <w:t xml:space="preserve">R package version 3.5-7, </w:t>
      </w:r>
      <w:r w:rsidRPr="000E0E5A">
        <w:rPr>
          <w:rFonts w:ascii="Times New Roman" w:hAnsi="Times New Roman" w:cs="Times New Roman"/>
          <w:spacing w:val="3"/>
          <w:sz w:val="24"/>
          <w:szCs w:val="24"/>
          <w:shd w:val="clear" w:color="auto" w:fill="FFFFFF"/>
        </w:rPr>
        <w:t>https://CRAN</w:t>
      </w:r>
      <w:r w:rsidRPr="000E0E5A">
        <w:rPr>
          <w:rFonts w:ascii="Times New Roman" w:hAnsi="Times New Roman" w:cs="Times New Roman"/>
          <w:spacing w:val="3"/>
          <w:sz w:val="24"/>
          <w:szCs w:val="24"/>
          <w:shd w:val="clear" w:color="auto" w:fill="FFFFFF"/>
        </w:rPr>
        <w:t>.R-project.org/package=surviva</w:t>
      </w:r>
      <w:r w:rsidRPr="000E0E5A">
        <w:rPr>
          <w:rFonts w:ascii="Times New Roman" w:hAnsi="Times New Roman" w:cs="Times New Roman"/>
          <w:spacing w:val="3"/>
          <w:sz w:val="24"/>
          <w:szCs w:val="24"/>
          <w:shd w:val="clear" w:color="auto" w:fill="FFFFFF"/>
        </w:rPr>
        <w:t>.</w:t>
      </w:r>
      <w:proofErr w:type="gramEnd"/>
    </w:p>
    <w:p w:rsidR="00387148" w:rsidRPr="00A364E2" w:rsidRDefault="00387148" w:rsidP="0043557D">
      <w:pPr>
        <w:jc w:val="both"/>
        <w:rPr>
          <w:rFonts w:ascii="Times New Roman" w:hAnsi="Times New Roman" w:cs="Times New Roman"/>
          <w:sz w:val="40"/>
          <w:szCs w:val="40"/>
        </w:rPr>
      </w:pPr>
    </w:p>
    <w:sectPr w:rsidR="00387148" w:rsidRPr="00A364E2"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9"/>
  <w:proofState w:spelling="clean" w:grammar="clean"/>
  <w:defaultTabStop w:val="720"/>
  <w:characterSpacingControl w:val="doNotCompress"/>
  <w:compat/>
  <w:rsids>
    <w:rsidRoot w:val="00B913AD"/>
    <w:rsid w:val="0005123F"/>
    <w:rsid w:val="00055201"/>
    <w:rsid w:val="00097811"/>
    <w:rsid w:val="000A1F9A"/>
    <w:rsid w:val="000B2F07"/>
    <w:rsid w:val="000D1C7F"/>
    <w:rsid w:val="000E0E5A"/>
    <w:rsid w:val="000F2A44"/>
    <w:rsid w:val="001620C6"/>
    <w:rsid w:val="00197315"/>
    <w:rsid w:val="001A1D71"/>
    <w:rsid w:val="001A2344"/>
    <w:rsid w:val="001C387F"/>
    <w:rsid w:val="001D581B"/>
    <w:rsid w:val="002937F5"/>
    <w:rsid w:val="00353008"/>
    <w:rsid w:val="00363003"/>
    <w:rsid w:val="00381673"/>
    <w:rsid w:val="00387148"/>
    <w:rsid w:val="003F1BD9"/>
    <w:rsid w:val="00402F25"/>
    <w:rsid w:val="0043557D"/>
    <w:rsid w:val="0043563B"/>
    <w:rsid w:val="004B537B"/>
    <w:rsid w:val="004B6955"/>
    <w:rsid w:val="004C73CC"/>
    <w:rsid w:val="00555BCE"/>
    <w:rsid w:val="005A6DEA"/>
    <w:rsid w:val="0061378E"/>
    <w:rsid w:val="006972B5"/>
    <w:rsid w:val="006C25FE"/>
    <w:rsid w:val="006C5A89"/>
    <w:rsid w:val="007063BA"/>
    <w:rsid w:val="007417E6"/>
    <w:rsid w:val="007B755B"/>
    <w:rsid w:val="007E6156"/>
    <w:rsid w:val="00821B71"/>
    <w:rsid w:val="008F5626"/>
    <w:rsid w:val="00903191"/>
    <w:rsid w:val="00947CD4"/>
    <w:rsid w:val="00952DBC"/>
    <w:rsid w:val="0095387B"/>
    <w:rsid w:val="00965D88"/>
    <w:rsid w:val="00967AA9"/>
    <w:rsid w:val="00986663"/>
    <w:rsid w:val="009A5E0A"/>
    <w:rsid w:val="009B50DF"/>
    <w:rsid w:val="009D3570"/>
    <w:rsid w:val="009D7BDB"/>
    <w:rsid w:val="009F5249"/>
    <w:rsid w:val="00A1482A"/>
    <w:rsid w:val="00A15377"/>
    <w:rsid w:val="00A364E2"/>
    <w:rsid w:val="00A423E8"/>
    <w:rsid w:val="00A73A49"/>
    <w:rsid w:val="00AB436E"/>
    <w:rsid w:val="00AD190C"/>
    <w:rsid w:val="00B031ED"/>
    <w:rsid w:val="00B06CB1"/>
    <w:rsid w:val="00B55502"/>
    <w:rsid w:val="00B57E90"/>
    <w:rsid w:val="00B7717A"/>
    <w:rsid w:val="00B83138"/>
    <w:rsid w:val="00B85277"/>
    <w:rsid w:val="00B913AD"/>
    <w:rsid w:val="00BA68CB"/>
    <w:rsid w:val="00BF52AD"/>
    <w:rsid w:val="00C12F76"/>
    <w:rsid w:val="00C3184D"/>
    <w:rsid w:val="00C50058"/>
    <w:rsid w:val="00C60690"/>
    <w:rsid w:val="00C72A8D"/>
    <w:rsid w:val="00CC43A3"/>
    <w:rsid w:val="00D547D0"/>
    <w:rsid w:val="00DE764B"/>
    <w:rsid w:val="00EC302E"/>
    <w:rsid w:val="00ED04FB"/>
    <w:rsid w:val="00EE0A7C"/>
    <w:rsid w:val="00F245CC"/>
    <w:rsid w:val="00F45F94"/>
    <w:rsid w:val="00F5106C"/>
    <w:rsid w:val="00F632D4"/>
    <w:rsid w:val="00F8306C"/>
    <w:rsid w:val="00FB4B0C"/>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177/074391569201100202" TargetMode="External"/><Relationship Id="rId18" Type="http://schemas.openxmlformats.org/officeDocument/2006/relationships/hyperlink" Target="https://doi.org/10.1016/j.jmp.2011.09.00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RAN.R-project.org/package=crossdes" TargetMode="External"/><Relationship Id="rId17" Type="http://schemas.openxmlformats.org/officeDocument/2006/relationships/hyperlink" Target="https://doi.org/10.1016/j.socscimed.2012.10.007" TargetMode="External"/><Relationship Id="rId2" Type="http://schemas.openxmlformats.org/officeDocument/2006/relationships/numbering" Target="numbering.xml"/><Relationship Id="rId16" Type="http://schemas.openxmlformats.org/officeDocument/2006/relationships/hyperlink" Target="https://doi.org/10.1111/j.1755-0238.2009.00049.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doi.org/10.1108/17511060910948008"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002/mar.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17E6-D95F-4294-B3CD-1528E3D2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14</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39</cp:revision>
  <dcterms:created xsi:type="dcterms:W3CDTF">2024-04-25T10:14:00Z</dcterms:created>
  <dcterms:modified xsi:type="dcterms:W3CDTF">2024-05-03T10:12:00Z</dcterms:modified>
</cp:coreProperties>
</file>