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D8E6D" w14:textId="400222CD" w:rsidR="00E55036" w:rsidRPr="00793C60" w:rsidRDefault="00E55036"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ab/>
        <w:t>We were tasked with finding the area of a figure using the quasi-random number generator “haltonset” in MATLAB. After completing the code</w:t>
      </w:r>
      <w:r w:rsidR="00E74861">
        <w:rPr>
          <w:rFonts w:ascii="Times New Roman" w:hAnsi="Times New Roman" w:cs="Times New Roman"/>
          <w:sz w:val="24"/>
          <w:szCs w:val="24"/>
        </w:rPr>
        <w:t>, we used various</w:t>
      </w:r>
      <w:r w:rsidRPr="00793C60">
        <w:rPr>
          <w:rFonts w:ascii="Times New Roman" w:hAnsi="Times New Roman" w:cs="Times New Roman"/>
          <w:sz w:val="24"/>
          <w:szCs w:val="24"/>
        </w:rPr>
        <w:t xml:space="preserve"> quasi-random points to approximate the area before comparing this area to the exact value given by the command “integral2.” Here, we will discuss how the code was built and compare the results to the exact value we received from “integral2.”</w:t>
      </w:r>
    </w:p>
    <w:p w14:paraId="75F3FD06" w14:textId="261C9125" w:rsidR="00280A3B" w:rsidRPr="00793C60" w:rsidRDefault="00E55036" w:rsidP="00793C60">
      <w:pPr>
        <w:spacing w:line="480" w:lineRule="auto"/>
        <w:jc w:val="both"/>
        <w:rPr>
          <w:rFonts w:ascii="Times New Roman" w:hAnsi="Times New Roman" w:cs="Times New Roman"/>
          <w:sz w:val="24"/>
          <w:szCs w:val="24"/>
        </w:rPr>
      </w:pPr>
      <w:r w:rsidRPr="00793C60">
        <w:rPr>
          <w:rFonts w:ascii="Times New Roman" w:hAnsi="Times New Roman" w:cs="Times New Roman"/>
          <w:sz w:val="24"/>
          <w:szCs w:val="24"/>
        </w:rPr>
        <w:tab/>
        <w:t xml:space="preserve">The parametric equation </w:t>
      </w:r>
      <w:r w:rsidR="00280A3B" w:rsidRPr="00793C60">
        <w:rPr>
          <w:rFonts w:ascii="Times New Roman" w:hAnsi="Times New Roman" w:cs="Times New Roman"/>
          <w:sz w:val="24"/>
          <w:szCs w:val="24"/>
        </w:rPr>
        <w:t>of the Cassini boundary we used was:</w:t>
      </w:r>
    </w:p>
    <w:p w14:paraId="2C3EC498" w14:textId="77777777" w:rsidR="00280A3B" w:rsidRPr="00793C60" w:rsidRDefault="00280A3B" w:rsidP="00793C60">
      <w:pPr>
        <w:spacing w:line="480" w:lineRule="auto"/>
        <w:jc w:val="center"/>
        <w:rPr>
          <w:rFonts w:ascii="Times New Roman" w:hAnsi="Times New Roman" w:cs="Times New Roman"/>
          <w:sz w:val="24"/>
          <w:szCs w:val="24"/>
        </w:rPr>
      </w:pPr>
      <w:r w:rsidRPr="00793C60">
        <w:rPr>
          <w:rFonts w:ascii="Times New Roman" w:hAnsi="Times New Roman" w:cs="Times New Roman"/>
          <w:position w:val="-10"/>
          <w:sz w:val="24"/>
          <w:szCs w:val="24"/>
        </w:rPr>
        <w:object w:dxaOrig="5440" w:dyaOrig="320" w14:anchorId="70B54A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2.25pt;height:16.35pt" o:ole="">
            <v:imagedata r:id="rId6" o:title=""/>
          </v:shape>
          <o:OLEObject Type="Embed" ProgID="Equation.DSMT4" ShapeID="_x0000_i1025" DrawAspect="Content" ObjectID="_1706008507" r:id="rId7"/>
        </w:object>
      </w:r>
    </w:p>
    <w:p w14:paraId="3D7FFF1B" w14:textId="52BC8395" w:rsidR="00E55036" w:rsidRPr="00793C60" w:rsidRDefault="00280A3B"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 xml:space="preserve">where  </w:t>
      </w:r>
      <m:oMath>
        <m:r>
          <w:rPr>
            <w:rFonts w:ascii="Cambria Math" w:hAnsi="Cambria Math" w:cs="Times New Roman"/>
            <w:sz w:val="24"/>
            <w:szCs w:val="24"/>
          </w:rPr>
          <m:t>r</m:t>
        </m:r>
        <m:d>
          <m:dPr>
            <m:ctrlPr>
              <w:rPr>
                <w:rFonts w:ascii="Cambria Math" w:hAnsi="Cambria Math" w:cs="Times New Roman"/>
                <w:i/>
                <w:sz w:val="24"/>
                <w:szCs w:val="24"/>
              </w:rPr>
            </m:ctrlPr>
          </m:dPr>
          <m:e>
            <m:r>
              <w:rPr>
                <w:rFonts w:ascii="Cambria Math" w:hAnsi="Cambria Math" w:cs="Times New Roman"/>
                <w:sz w:val="24"/>
                <w:szCs w:val="24"/>
              </w:rPr>
              <m:t>θ</m:t>
            </m:r>
          </m:e>
        </m:d>
        <m:r>
          <w:rPr>
            <w:rFonts w:ascii="Cambria Math" w:hAnsi="Cambria Math" w:cs="Times New Roman"/>
            <w:sz w:val="24"/>
            <w:szCs w:val="24"/>
          </w:rPr>
          <m:t>=</m:t>
        </m:r>
        <m:rad>
          <m:radPr>
            <m:ctrlPr>
              <w:rPr>
                <w:rFonts w:ascii="Cambria Math" w:hAnsi="Cambria Math" w:cs="Times New Roman"/>
                <w:i/>
                <w:sz w:val="24"/>
                <w:szCs w:val="24"/>
              </w:rPr>
            </m:ctrlPr>
          </m:radPr>
          <m:deg>
            <m:r>
              <w:rPr>
                <w:rFonts w:ascii="Cambria Math" w:hAnsi="Cambria Math" w:cs="Times New Roman"/>
                <w:sz w:val="24"/>
                <w:szCs w:val="24"/>
              </w:rPr>
              <m:t>3</m:t>
            </m:r>
          </m:deg>
          <m:e>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sz w:val="24"/>
                        <w:szCs w:val="24"/>
                      </w:rPr>
                    </m:ctrlPr>
                  </m:dPr>
                  <m:e>
                    <m:r>
                      <w:rPr>
                        <w:rFonts w:ascii="Cambria Math" w:hAnsi="Cambria Math" w:cs="Times New Roman"/>
                        <w:sz w:val="24"/>
                        <w:szCs w:val="24"/>
                      </w:rPr>
                      <m:t>3θ</m:t>
                    </m:r>
                  </m:e>
                </m:d>
              </m:e>
            </m:func>
            <m:r>
              <w:rPr>
                <w:rFonts w:ascii="Cambria Math" w:hAnsi="Cambria Math" w:cs="Times New Roman"/>
                <w:sz w:val="24"/>
                <w:szCs w:val="24"/>
              </w:rPr>
              <m:t>+</m:t>
            </m:r>
            <m:rad>
              <m:radPr>
                <m:degHide m:val="1"/>
                <m:ctrlPr>
                  <w:rPr>
                    <w:rFonts w:ascii="Cambria Math" w:hAnsi="Cambria Math" w:cs="Times New Roman"/>
                    <w:i/>
                    <w:sz w:val="24"/>
                    <w:szCs w:val="24"/>
                  </w:rPr>
                </m:ctrlPr>
              </m:radPr>
              <m:deg/>
              <m:e>
                <m:r>
                  <w:rPr>
                    <w:rFonts w:ascii="Cambria Math" w:hAnsi="Cambria Math" w:cs="Times New Roman"/>
                    <w:sz w:val="24"/>
                    <w:szCs w:val="24"/>
                  </w:rPr>
                  <m:t>2-</m:t>
                </m:r>
                <m:func>
                  <m:funcPr>
                    <m:ctrlPr>
                      <w:rPr>
                        <w:rFonts w:ascii="Cambria Math" w:hAnsi="Cambria Math" w:cs="Times New Roman"/>
                        <w:sz w:val="24"/>
                        <w:szCs w:val="24"/>
                      </w:rPr>
                    </m:ctrlPr>
                  </m:funcPr>
                  <m:fName>
                    <m:sSup>
                      <m:sSupPr>
                        <m:ctrlPr>
                          <w:rPr>
                            <w:rFonts w:ascii="Cambria Math" w:hAnsi="Cambria Math" w:cs="Times New Roman"/>
                            <w:sz w:val="24"/>
                            <w:szCs w:val="24"/>
                          </w:rPr>
                        </m:ctrlPr>
                      </m:sSupPr>
                      <m:e>
                        <m:r>
                          <m:rPr>
                            <m:sty m:val="p"/>
                          </m:rPr>
                          <w:rPr>
                            <w:rFonts w:ascii="Cambria Math" w:hAnsi="Cambria Math" w:cs="Times New Roman"/>
                            <w:sz w:val="24"/>
                            <w:szCs w:val="24"/>
                          </w:rPr>
                          <m:t>sin</m:t>
                        </m:r>
                      </m:e>
                      <m:sup>
                        <m:r>
                          <w:rPr>
                            <w:rFonts w:ascii="Cambria Math" w:hAnsi="Cambria Math" w:cs="Times New Roman"/>
                            <w:sz w:val="24"/>
                            <w:szCs w:val="24"/>
                          </w:rPr>
                          <m:t>2</m:t>
                        </m:r>
                      </m:sup>
                    </m:sSup>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3θ</m:t>
                        </m:r>
                      </m:e>
                    </m:d>
                  </m:e>
                </m:func>
              </m:e>
            </m:rad>
          </m:e>
        </m:rad>
      </m:oMath>
      <w:r w:rsidRPr="00793C60">
        <w:rPr>
          <w:rFonts w:ascii="Times New Roman" w:hAnsi="Times New Roman" w:cs="Times New Roman"/>
          <w:sz w:val="24"/>
          <w:szCs w:val="24"/>
        </w:rPr>
        <w:t xml:space="preserve"> . So, our starting point was to define </w:t>
      </w:r>
      <m:oMath>
        <m:r>
          <w:rPr>
            <w:rFonts w:ascii="Cambria Math" w:hAnsi="Cambria Math" w:cs="Times New Roman"/>
            <w:sz w:val="24"/>
            <w:szCs w:val="24"/>
          </w:rPr>
          <m:t>r(θ)</m:t>
        </m:r>
      </m:oMath>
      <w:r w:rsidRPr="00793C60">
        <w:rPr>
          <w:rFonts w:ascii="Times New Roman" w:eastAsiaTheme="minorEastAsia" w:hAnsi="Times New Roman" w:cs="Times New Roman"/>
          <w:sz w:val="24"/>
          <w:szCs w:val="24"/>
        </w:rPr>
        <w:t xml:space="preserve"> in our code.</w:t>
      </w:r>
      <w:r w:rsidR="009146B8" w:rsidRPr="00793C60">
        <w:rPr>
          <w:rFonts w:ascii="Times New Roman" w:eastAsiaTheme="minorEastAsia" w:hAnsi="Times New Roman" w:cs="Times New Roman"/>
          <w:sz w:val="24"/>
          <w:szCs w:val="24"/>
        </w:rPr>
        <w:t xml:space="preserve"> It is worth noting that our output for this function will be a vector.</w:t>
      </w:r>
      <w:r w:rsidRPr="00793C60">
        <w:rPr>
          <w:rFonts w:ascii="Times New Roman" w:eastAsiaTheme="minorEastAsia" w:hAnsi="Times New Roman" w:cs="Times New Roman"/>
          <w:sz w:val="24"/>
          <w:szCs w:val="24"/>
        </w:rPr>
        <w:t xml:space="preserve"> </w:t>
      </w:r>
      <w:r w:rsidR="00E3599B" w:rsidRPr="00793C60">
        <w:rPr>
          <w:rFonts w:ascii="Times New Roman" w:eastAsiaTheme="minorEastAsia" w:hAnsi="Times New Roman" w:cs="Times New Roman"/>
          <w:sz w:val="24"/>
          <w:szCs w:val="24"/>
        </w:rPr>
        <w:t>Once we have that</w:t>
      </w:r>
      <w:r w:rsidR="00E74861">
        <w:rPr>
          <w:rFonts w:ascii="Times New Roman" w:eastAsiaTheme="minorEastAsia" w:hAnsi="Times New Roman" w:cs="Times New Roman"/>
          <w:sz w:val="24"/>
          <w:szCs w:val="24"/>
        </w:rPr>
        <w:t>,</w:t>
      </w:r>
      <w:r w:rsidR="00E3599B" w:rsidRPr="00793C60">
        <w:rPr>
          <w:rFonts w:ascii="Times New Roman" w:eastAsiaTheme="minorEastAsia" w:hAnsi="Times New Roman" w:cs="Times New Roman"/>
          <w:sz w:val="24"/>
          <w:szCs w:val="24"/>
        </w:rPr>
        <w:t xml:space="preserve"> we can build some initial points of </w:t>
      </w:r>
      <w:r w:rsidR="00E3599B" w:rsidRPr="00793C60">
        <w:rPr>
          <w:rFonts w:ascii="Times New Roman" w:eastAsiaTheme="minorEastAsia" w:hAnsi="Times New Roman" w:cs="Times New Roman"/>
          <w:i/>
          <w:iCs/>
          <w:sz w:val="24"/>
          <w:szCs w:val="24"/>
        </w:rPr>
        <w:t>theta</w:t>
      </w:r>
      <w:r w:rsidR="00E3599B" w:rsidRPr="00793C60">
        <w:rPr>
          <w:rFonts w:ascii="Times New Roman" w:eastAsiaTheme="minorEastAsia" w:hAnsi="Times New Roman" w:cs="Times New Roman"/>
          <w:sz w:val="24"/>
          <w:szCs w:val="24"/>
        </w:rPr>
        <w:t xml:space="preserve"> that are equally spaced throughout the defined range. Now that we have</w:t>
      </w:r>
      <w:r w:rsidR="009E1710">
        <w:rPr>
          <w:rFonts w:ascii="Times New Roman" w:eastAsiaTheme="minorEastAsia" w:hAnsi="Times New Roman" w:cs="Times New Roman"/>
          <w:sz w:val="24"/>
          <w:szCs w:val="24"/>
        </w:rPr>
        <w:t xml:space="preserve"> </w:t>
      </w:r>
      <w:r w:rsidR="009E1710" w:rsidRPr="00AA5D58">
        <w:rPr>
          <w:rFonts w:ascii="Times New Roman" w:eastAsiaTheme="minorEastAsia" w:hAnsi="Times New Roman" w:cs="Times New Roman"/>
          <w:i/>
          <w:iCs/>
          <w:sz w:val="24"/>
          <w:szCs w:val="24"/>
        </w:rPr>
        <w:t>theta</w:t>
      </w:r>
      <w:r w:rsidR="009E1710">
        <w:rPr>
          <w:rFonts w:ascii="Times New Roman" w:eastAsiaTheme="minorEastAsia" w:hAnsi="Times New Roman" w:cs="Times New Roman"/>
          <w:sz w:val="24"/>
          <w:szCs w:val="24"/>
        </w:rPr>
        <w:t xml:space="preserve"> points</w:t>
      </w:r>
      <w:r w:rsidR="00E3599B" w:rsidRPr="00793C60">
        <w:rPr>
          <w:rFonts w:ascii="Times New Roman" w:eastAsiaTheme="minorEastAsia" w:hAnsi="Times New Roman" w:cs="Times New Roman"/>
          <w:sz w:val="24"/>
          <w:szCs w:val="24"/>
        </w:rPr>
        <w:t xml:space="preserve">, we can obtain values of </w:t>
      </w:r>
      <w:r w:rsidR="00E3599B" w:rsidRPr="00793C60">
        <w:rPr>
          <w:rFonts w:ascii="Times New Roman" w:hAnsi="Times New Roman" w:cs="Times New Roman"/>
          <w:i/>
          <w:iCs/>
          <w:sz w:val="24"/>
          <w:szCs w:val="24"/>
        </w:rPr>
        <w:t>r</w:t>
      </w:r>
      <w:r w:rsidR="00AA5D58">
        <w:rPr>
          <w:rFonts w:ascii="Times New Roman" w:hAnsi="Times New Roman" w:cs="Times New Roman"/>
          <w:i/>
          <w:iCs/>
          <w:sz w:val="24"/>
          <w:szCs w:val="24"/>
        </w:rPr>
        <w:t>,</w:t>
      </w:r>
      <w:r w:rsidR="00E3599B" w:rsidRPr="00793C60">
        <w:rPr>
          <w:rFonts w:ascii="Times New Roman" w:hAnsi="Times New Roman" w:cs="Times New Roman"/>
          <w:i/>
          <w:iCs/>
          <w:sz w:val="24"/>
          <w:szCs w:val="24"/>
        </w:rPr>
        <w:t xml:space="preserve"> </w:t>
      </w:r>
      <w:r w:rsidR="00E3599B" w:rsidRPr="00793C60">
        <w:rPr>
          <w:rFonts w:ascii="Times New Roman" w:hAnsi="Times New Roman" w:cs="Times New Roman"/>
          <w:sz w:val="24"/>
          <w:szCs w:val="24"/>
        </w:rPr>
        <w:t xml:space="preserve">which gives us the values of </w:t>
      </w:r>
      <w:r w:rsidR="00E3599B" w:rsidRPr="00793C60">
        <w:rPr>
          <w:rFonts w:ascii="Times New Roman" w:hAnsi="Times New Roman" w:cs="Times New Roman"/>
          <w:i/>
          <w:iCs/>
          <w:sz w:val="24"/>
          <w:szCs w:val="24"/>
        </w:rPr>
        <w:t>x</w:t>
      </w:r>
      <w:r w:rsidR="00E3599B" w:rsidRPr="00793C60">
        <w:rPr>
          <w:rFonts w:ascii="Times New Roman" w:hAnsi="Times New Roman" w:cs="Times New Roman"/>
          <w:sz w:val="24"/>
          <w:szCs w:val="24"/>
        </w:rPr>
        <w:t xml:space="preserve"> and </w:t>
      </w:r>
      <w:r w:rsidR="00E3599B" w:rsidRPr="00793C60">
        <w:rPr>
          <w:rFonts w:ascii="Times New Roman" w:hAnsi="Times New Roman" w:cs="Times New Roman"/>
          <w:i/>
          <w:iCs/>
          <w:sz w:val="24"/>
          <w:szCs w:val="24"/>
        </w:rPr>
        <w:t>y</w:t>
      </w:r>
      <w:r w:rsidR="0056182B" w:rsidRPr="00793C60">
        <w:rPr>
          <w:rFonts w:ascii="Times New Roman" w:hAnsi="Times New Roman" w:cs="Times New Roman"/>
          <w:sz w:val="24"/>
          <w:szCs w:val="24"/>
        </w:rPr>
        <w:t xml:space="preserve">, which </w:t>
      </w:r>
      <w:r w:rsidR="00A36E70" w:rsidRPr="00793C60">
        <w:rPr>
          <w:rFonts w:ascii="Times New Roman" w:hAnsi="Times New Roman" w:cs="Times New Roman"/>
          <w:sz w:val="24"/>
          <w:szCs w:val="24"/>
        </w:rPr>
        <w:t>will be vectors,</w:t>
      </w:r>
      <w:r w:rsidR="00E3599B" w:rsidRPr="00793C60">
        <w:rPr>
          <w:rFonts w:ascii="Times New Roman" w:hAnsi="Times New Roman" w:cs="Times New Roman"/>
          <w:sz w:val="24"/>
          <w:szCs w:val="24"/>
        </w:rPr>
        <w:t xml:space="preserve"> that </w:t>
      </w:r>
      <w:r w:rsidR="00C113AF" w:rsidRPr="00793C60">
        <w:rPr>
          <w:rFonts w:ascii="Times New Roman" w:hAnsi="Times New Roman" w:cs="Times New Roman"/>
          <w:sz w:val="24"/>
          <w:szCs w:val="24"/>
        </w:rPr>
        <w:t xml:space="preserve">we use to mark the </w:t>
      </w:r>
      <w:r w:rsidR="00E7451E" w:rsidRPr="00793C60">
        <w:rPr>
          <w:rFonts w:ascii="Times New Roman" w:hAnsi="Times New Roman" w:cs="Times New Roman"/>
          <w:sz w:val="24"/>
          <w:szCs w:val="24"/>
        </w:rPr>
        <w:t xml:space="preserve">boundary </w:t>
      </w:r>
      <w:r w:rsidR="008D6EA9" w:rsidRPr="00793C60">
        <w:rPr>
          <w:rFonts w:ascii="Times New Roman" w:hAnsi="Times New Roman" w:cs="Times New Roman"/>
          <w:sz w:val="24"/>
          <w:szCs w:val="24"/>
        </w:rPr>
        <w:t>that our figure will fit into</w:t>
      </w:r>
      <w:r w:rsidR="00A36E70" w:rsidRPr="00793C60">
        <w:rPr>
          <w:rFonts w:ascii="Times New Roman" w:hAnsi="Times New Roman" w:cs="Times New Roman"/>
          <w:sz w:val="24"/>
          <w:szCs w:val="24"/>
        </w:rPr>
        <w:t xml:space="preserve"> by finding the minimum and maximum values inside </w:t>
      </w:r>
      <w:r w:rsidR="00A36E70" w:rsidRPr="00793C60">
        <w:rPr>
          <w:rFonts w:ascii="Times New Roman" w:hAnsi="Times New Roman" w:cs="Times New Roman"/>
          <w:i/>
          <w:iCs/>
          <w:sz w:val="24"/>
          <w:szCs w:val="24"/>
        </w:rPr>
        <w:t>x</w:t>
      </w:r>
      <w:r w:rsidR="00A36E70" w:rsidRPr="00793C60">
        <w:rPr>
          <w:rFonts w:ascii="Times New Roman" w:hAnsi="Times New Roman" w:cs="Times New Roman"/>
          <w:sz w:val="24"/>
          <w:szCs w:val="24"/>
        </w:rPr>
        <w:t xml:space="preserve"> and </w:t>
      </w:r>
      <w:r w:rsidR="00A36E70" w:rsidRPr="00793C60">
        <w:rPr>
          <w:rFonts w:ascii="Times New Roman" w:hAnsi="Times New Roman" w:cs="Times New Roman"/>
          <w:i/>
          <w:iCs/>
          <w:sz w:val="24"/>
          <w:szCs w:val="24"/>
        </w:rPr>
        <w:t>y</w:t>
      </w:r>
      <w:r w:rsidR="00E8250A" w:rsidRPr="00793C60">
        <w:rPr>
          <w:rFonts w:ascii="Times New Roman" w:hAnsi="Times New Roman" w:cs="Times New Roman"/>
          <w:sz w:val="24"/>
          <w:szCs w:val="24"/>
        </w:rPr>
        <w:t xml:space="preserve"> respectively.</w:t>
      </w:r>
      <w:r w:rsidR="008D6EA9" w:rsidRPr="00793C60">
        <w:rPr>
          <w:rFonts w:ascii="Times New Roman" w:hAnsi="Times New Roman" w:cs="Times New Roman"/>
          <w:sz w:val="24"/>
          <w:szCs w:val="24"/>
        </w:rPr>
        <w:t xml:space="preserve"> </w:t>
      </w:r>
    </w:p>
    <w:p w14:paraId="50309DE3" w14:textId="1A3B8ACE" w:rsidR="00791F27" w:rsidRPr="00793C60" w:rsidRDefault="008D6EA9"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ab/>
        <w:t xml:space="preserve">Next, we defined some value of </w:t>
      </w:r>
      <w:r w:rsidRPr="00793C60">
        <w:rPr>
          <w:rFonts w:ascii="Times New Roman" w:hAnsi="Times New Roman" w:cs="Times New Roman"/>
          <w:i/>
          <w:iCs/>
          <w:sz w:val="24"/>
          <w:szCs w:val="24"/>
        </w:rPr>
        <w:t>n</w:t>
      </w:r>
      <w:r w:rsidR="00CC4A17" w:rsidRPr="00793C60">
        <w:rPr>
          <w:rFonts w:ascii="Times New Roman" w:hAnsi="Times New Roman" w:cs="Times New Roman"/>
          <w:sz w:val="24"/>
          <w:szCs w:val="24"/>
        </w:rPr>
        <w:t xml:space="preserve"> </w:t>
      </w:r>
      <w:r w:rsidR="00AA5D58">
        <w:rPr>
          <w:rFonts w:ascii="Times New Roman" w:hAnsi="Times New Roman" w:cs="Times New Roman"/>
          <w:sz w:val="24"/>
          <w:szCs w:val="24"/>
        </w:rPr>
        <w:t>to</w:t>
      </w:r>
      <w:r w:rsidR="002926FB" w:rsidRPr="00793C60">
        <w:rPr>
          <w:rFonts w:ascii="Times New Roman" w:hAnsi="Times New Roman" w:cs="Times New Roman"/>
          <w:sz w:val="24"/>
          <w:szCs w:val="24"/>
        </w:rPr>
        <w:t xml:space="preserve"> generate the number of quasi-random points that will populate the interior of the boundary that </w:t>
      </w:r>
      <w:r w:rsidR="000426BD" w:rsidRPr="00793C60">
        <w:rPr>
          <w:rFonts w:ascii="Times New Roman" w:hAnsi="Times New Roman" w:cs="Times New Roman"/>
          <w:sz w:val="24"/>
          <w:szCs w:val="24"/>
        </w:rPr>
        <w:t xml:space="preserve">contains the </w:t>
      </w:r>
      <w:r w:rsidR="002926FB" w:rsidRPr="00793C60">
        <w:rPr>
          <w:rFonts w:ascii="Times New Roman" w:hAnsi="Times New Roman" w:cs="Times New Roman"/>
          <w:sz w:val="24"/>
          <w:szCs w:val="24"/>
        </w:rPr>
        <w:t>figure</w:t>
      </w:r>
      <w:r w:rsidR="000426BD" w:rsidRPr="00793C60">
        <w:rPr>
          <w:rFonts w:ascii="Times New Roman" w:hAnsi="Times New Roman" w:cs="Times New Roman"/>
          <w:sz w:val="24"/>
          <w:szCs w:val="24"/>
        </w:rPr>
        <w:t>. However, these points</w:t>
      </w:r>
      <w:r w:rsidR="002926FB" w:rsidRPr="00793C60">
        <w:rPr>
          <w:rFonts w:ascii="Times New Roman" w:hAnsi="Times New Roman" w:cs="Times New Roman"/>
          <w:sz w:val="24"/>
          <w:szCs w:val="24"/>
        </w:rPr>
        <w:t xml:space="preserve"> </w:t>
      </w:r>
      <w:r w:rsidR="000426BD" w:rsidRPr="00793C60">
        <w:rPr>
          <w:rFonts w:ascii="Times New Roman" w:hAnsi="Times New Roman" w:cs="Times New Roman"/>
          <w:sz w:val="24"/>
          <w:szCs w:val="24"/>
        </w:rPr>
        <w:t xml:space="preserve">will be in </w:t>
      </w:r>
      <w:r w:rsidR="00356510" w:rsidRPr="00793C60">
        <w:rPr>
          <w:rFonts w:ascii="Times New Roman" w:hAnsi="Times New Roman" w:cs="Times New Roman"/>
          <w:sz w:val="24"/>
          <w:szCs w:val="24"/>
        </w:rPr>
        <w:t>the Cartesian plane</w:t>
      </w:r>
      <w:r w:rsidR="002926FB" w:rsidRPr="00793C60">
        <w:rPr>
          <w:rFonts w:ascii="Times New Roman" w:hAnsi="Times New Roman" w:cs="Times New Roman"/>
          <w:sz w:val="24"/>
          <w:szCs w:val="24"/>
        </w:rPr>
        <w:t xml:space="preserve">. </w:t>
      </w:r>
      <w:r w:rsidR="007402CD" w:rsidRPr="00793C60">
        <w:rPr>
          <w:rFonts w:ascii="Times New Roman" w:hAnsi="Times New Roman" w:cs="Times New Roman"/>
          <w:sz w:val="24"/>
          <w:szCs w:val="24"/>
        </w:rPr>
        <w:t>Since</w:t>
      </w:r>
      <w:r w:rsidR="00426F54" w:rsidRPr="00793C60">
        <w:rPr>
          <w:rFonts w:ascii="Times New Roman" w:hAnsi="Times New Roman" w:cs="Times New Roman"/>
          <w:sz w:val="24"/>
          <w:szCs w:val="24"/>
        </w:rPr>
        <w:t xml:space="preserve"> our figure is defined using polar coordinates, we </w:t>
      </w:r>
      <w:r w:rsidR="007402CD" w:rsidRPr="00793C60">
        <w:rPr>
          <w:rFonts w:ascii="Times New Roman" w:hAnsi="Times New Roman" w:cs="Times New Roman"/>
          <w:sz w:val="24"/>
          <w:szCs w:val="24"/>
        </w:rPr>
        <w:t>need to convert</w:t>
      </w:r>
      <w:r w:rsidR="00426F54" w:rsidRPr="00793C60">
        <w:rPr>
          <w:rFonts w:ascii="Times New Roman" w:hAnsi="Times New Roman" w:cs="Times New Roman"/>
          <w:sz w:val="24"/>
          <w:szCs w:val="24"/>
        </w:rPr>
        <w:t xml:space="preserve"> th</w:t>
      </w:r>
      <w:r w:rsidR="007402CD" w:rsidRPr="00793C60">
        <w:rPr>
          <w:rFonts w:ascii="Times New Roman" w:hAnsi="Times New Roman" w:cs="Times New Roman"/>
          <w:sz w:val="24"/>
          <w:szCs w:val="24"/>
        </w:rPr>
        <w:t>e</w:t>
      </w:r>
      <w:r w:rsidR="00356510" w:rsidRPr="00793C60">
        <w:rPr>
          <w:rFonts w:ascii="Times New Roman" w:hAnsi="Times New Roman" w:cs="Times New Roman"/>
          <w:sz w:val="24"/>
          <w:szCs w:val="24"/>
        </w:rPr>
        <w:t xml:space="preserve">se quasi-random points into </w:t>
      </w:r>
      <w:r w:rsidR="00B46D11" w:rsidRPr="00793C60">
        <w:rPr>
          <w:rFonts w:ascii="Times New Roman" w:hAnsi="Times New Roman" w:cs="Times New Roman"/>
          <w:sz w:val="24"/>
          <w:szCs w:val="24"/>
        </w:rPr>
        <w:t>polar points</w:t>
      </w:r>
      <w:r w:rsidR="000560EC" w:rsidRPr="00793C60">
        <w:rPr>
          <w:rFonts w:ascii="Times New Roman" w:hAnsi="Times New Roman" w:cs="Times New Roman"/>
          <w:sz w:val="24"/>
          <w:szCs w:val="24"/>
        </w:rPr>
        <w:t xml:space="preserve"> named </w:t>
      </w:r>
      <w:r w:rsidR="00CB6EAF" w:rsidRPr="00793C60">
        <w:rPr>
          <w:rFonts w:ascii="Times New Roman" w:hAnsi="Times New Roman" w:cs="Times New Roman"/>
          <w:i/>
          <w:iCs/>
          <w:sz w:val="24"/>
          <w:szCs w:val="24"/>
        </w:rPr>
        <w:t>theta</w:t>
      </w:r>
      <w:r w:rsidR="00CB6EAF" w:rsidRPr="00793C60">
        <w:rPr>
          <w:rFonts w:ascii="Times New Roman" w:hAnsi="Times New Roman" w:cs="Times New Roman"/>
          <w:sz w:val="24"/>
          <w:szCs w:val="24"/>
        </w:rPr>
        <w:t xml:space="preserve"> and </w:t>
      </w:r>
      <w:r w:rsidR="00CB6EAF" w:rsidRPr="00793C60">
        <w:rPr>
          <w:rFonts w:ascii="Times New Roman" w:hAnsi="Times New Roman" w:cs="Times New Roman"/>
          <w:i/>
          <w:iCs/>
          <w:sz w:val="24"/>
          <w:szCs w:val="24"/>
        </w:rPr>
        <w:t>r</w:t>
      </w:r>
      <w:r w:rsidR="00B46D11" w:rsidRPr="00793C60">
        <w:rPr>
          <w:rFonts w:ascii="Times New Roman" w:hAnsi="Times New Roman" w:cs="Times New Roman"/>
          <w:sz w:val="24"/>
          <w:szCs w:val="24"/>
        </w:rPr>
        <w:t xml:space="preserve">. </w:t>
      </w:r>
    </w:p>
    <w:p w14:paraId="01A4CDD2" w14:textId="76D7DC11" w:rsidR="008D6EA9" w:rsidRPr="00793C60" w:rsidRDefault="008D45A7" w:rsidP="00793C60">
      <w:pPr>
        <w:spacing w:line="480" w:lineRule="auto"/>
        <w:ind w:firstLine="720"/>
        <w:rPr>
          <w:rFonts w:ascii="Times New Roman" w:hAnsi="Times New Roman" w:cs="Times New Roman"/>
          <w:sz w:val="24"/>
          <w:szCs w:val="24"/>
        </w:rPr>
      </w:pPr>
      <w:r w:rsidRPr="00793C60">
        <w:rPr>
          <w:rFonts w:ascii="Times New Roman" w:hAnsi="Times New Roman" w:cs="Times New Roman"/>
          <w:sz w:val="24"/>
          <w:szCs w:val="24"/>
        </w:rPr>
        <w:t xml:space="preserve">However, it is </w:t>
      </w:r>
      <w:r w:rsidR="00AA5D58">
        <w:rPr>
          <w:rFonts w:ascii="Times New Roman" w:hAnsi="Times New Roman" w:cs="Times New Roman"/>
          <w:sz w:val="24"/>
          <w:szCs w:val="24"/>
        </w:rPr>
        <w:t>essential</w:t>
      </w:r>
      <w:r w:rsidRPr="00793C60">
        <w:rPr>
          <w:rFonts w:ascii="Times New Roman" w:hAnsi="Times New Roman" w:cs="Times New Roman"/>
          <w:sz w:val="24"/>
          <w:szCs w:val="24"/>
        </w:rPr>
        <w:t xml:space="preserve"> to note that </w:t>
      </w:r>
      <w:r w:rsidR="00AA5D58">
        <w:rPr>
          <w:rFonts w:ascii="Times New Roman" w:hAnsi="Times New Roman" w:cs="Times New Roman"/>
          <w:sz w:val="24"/>
          <w:szCs w:val="24"/>
        </w:rPr>
        <w:t>we have points inside our figure and outside it right now</w:t>
      </w:r>
      <w:r w:rsidRPr="00793C60">
        <w:rPr>
          <w:rFonts w:ascii="Times New Roman" w:hAnsi="Times New Roman" w:cs="Times New Roman"/>
          <w:sz w:val="24"/>
          <w:szCs w:val="24"/>
        </w:rPr>
        <w:t xml:space="preserve">. So, we had to </w:t>
      </w:r>
      <w:r w:rsidR="002A273A" w:rsidRPr="00793C60">
        <w:rPr>
          <w:rFonts w:ascii="Times New Roman" w:hAnsi="Times New Roman" w:cs="Times New Roman"/>
          <w:sz w:val="24"/>
          <w:szCs w:val="24"/>
        </w:rPr>
        <w:t xml:space="preserve">eliminate the points that were outside the figure. </w:t>
      </w:r>
      <w:proofErr w:type="gramStart"/>
      <w:r w:rsidR="002A273A" w:rsidRPr="00793C60">
        <w:rPr>
          <w:rFonts w:ascii="Times New Roman" w:hAnsi="Times New Roman" w:cs="Times New Roman"/>
          <w:sz w:val="24"/>
          <w:szCs w:val="24"/>
        </w:rPr>
        <w:t>In order to</w:t>
      </w:r>
      <w:proofErr w:type="gramEnd"/>
      <w:r w:rsidR="002A273A" w:rsidRPr="00793C60">
        <w:rPr>
          <w:rFonts w:ascii="Times New Roman" w:hAnsi="Times New Roman" w:cs="Times New Roman"/>
          <w:sz w:val="24"/>
          <w:szCs w:val="24"/>
        </w:rPr>
        <w:t xml:space="preserve"> do this, we took the </w:t>
      </w:r>
      <w:r w:rsidR="000560EC" w:rsidRPr="00793C60">
        <w:rPr>
          <w:rFonts w:ascii="Times New Roman" w:hAnsi="Times New Roman" w:cs="Times New Roman"/>
          <w:sz w:val="24"/>
          <w:szCs w:val="24"/>
        </w:rPr>
        <w:t xml:space="preserve">polar points we just found and plugged them into our </w:t>
      </w:r>
      <w:r w:rsidR="000560EC" w:rsidRPr="00793C60">
        <w:rPr>
          <w:rFonts w:ascii="Times New Roman" w:hAnsi="Times New Roman" w:cs="Times New Roman"/>
          <w:i/>
          <w:iCs/>
          <w:sz w:val="24"/>
          <w:szCs w:val="24"/>
        </w:rPr>
        <w:t>x</w:t>
      </w:r>
      <w:r w:rsidR="000560EC" w:rsidRPr="00793C60">
        <w:rPr>
          <w:rFonts w:ascii="Times New Roman" w:hAnsi="Times New Roman" w:cs="Times New Roman"/>
          <w:sz w:val="24"/>
          <w:szCs w:val="24"/>
        </w:rPr>
        <w:t xml:space="preserve"> and </w:t>
      </w:r>
      <w:r w:rsidR="000560EC" w:rsidRPr="00793C60">
        <w:rPr>
          <w:rFonts w:ascii="Times New Roman" w:hAnsi="Times New Roman" w:cs="Times New Roman"/>
          <w:i/>
          <w:iCs/>
          <w:sz w:val="24"/>
          <w:szCs w:val="24"/>
        </w:rPr>
        <w:t>y</w:t>
      </w:r>
      <w:r w:rsidR="000560EC" w:rsidRPr="00793C60">
        <w:rPr>
          <w:rFonts w:ascii="Times New Roman" w:hAnsi="Times New Roman" w:cs="Times New Roman"/>
          <w:sz w:val="24"/>
          <w:szCs w:val="24"/>
        </w:rPr>
        <w:t xml:space="preserve"> functions</w:t>
      </w:r>
      <w:r w:rsidR="002543F4" w:rsidRPr="00793C60">
        <w:rPr>
          <w:rFonts w:ascii="Times New Roman" w:hAnsi="Times New Roman" w:cs="Times New Roman"/>
          <w:sz w:val="24"/>
          <w:szCs w:val="24"/>
        </w:rPr>
        <w:t xml:space="preserve"> to get values for </w:t>
      </w:r>
      <w:r w:rsidR="002543F4" w:rsidRPr="00793C60">
        <w:rPr>
          <w:rFonts w:ascii="Times New Roman" w:hAnsi="Times New Roman" w:cs="Times New Roman"/>
          <w:i/>
          <w:iCs/>
          <w:sz w:val="24"/>
          <w:szCs w:val="24"/>
        </w:rPr>
        <w:t>Theta</w:t>
      </w:r>
      <w:r w:rsidR="002543F4" w:rsidRPr="00793C60">
        <w:rPr>
          <w:rFonts w:ascii="Times New Roman" w:hAnsi="Times New Roman" w:cs="Times New Roman"/>
          <w:sz w:val="24"/>
          <w:szCs w:val="24"/>
        </w:rPr>
        <w:t xml:space="preserve"> and </w:t>
      </w:r>
      <w:proofErr w:type="spellStart"/>
      <w:r w:rsidR="002543F4" w:rsidRPr="00793C60">
        <w:rPr>
          <w:rFonts w:ascii="Times New Roman" w:hAnsi="Times New Roman" w:cs="Times New Roman"/>
          <w:i/>
          <w:iCs/>
          <w:sz w:val="24"/>
          <w:szCs w:val="24"/>
        </w:rPr>
        <w:t>rr</w:t>
      </w:r>
      <w:proofErr w:type="spellEnd"/>
      <w:r w:rsidR="002543F4" w:rsidRPr="00793C60">
        <w:rPr>
          <w:rFonts w:ascii="Times New Roman" w:hAnsi="Times New Roman" w:cs="Times New Roman"/>
          <w:sz w:val="24"/>
          <w:szCs w:val="24"/>
        </w:rPr>
        <w:t xml:space="preserve">. The importance of this step is that </w:t>
      </w:r>
      <w:r w:rsidR="00713344" w:rsidRPr="00793C60">
        <w:rPr>
          <w:rFonts w:ascii="Times New Roman" w:hAnsi="Times New Roman" w:cs="Times New Roman"/>
          <w:i/>
          <w:iCs/>
          <w:sz w:val="24"/>
          <w:szCs w:val="24"/>
        </w:rPr>
        <w:t xml:space="preserve">r </w:t>
      </w:r>
      <w:r w:rsidR="00713344" w:rsidRPr="00793C60">
        <w:rPr>
          <w:rFonts w:ascii="Times New Roman" w:hAnsi="Times New Roman" w:cs="Times New Roman"/>
          <w:sz w:val="24"/>
          <w:szCs w:val="24"/>
        </w:rPr>
        <w:t xml:space="preserve">values are </w:t>
      </w:r>
      <w:r w:rsidR="0085477C" w:rsidRPr="00793C60">
        <w:rPr>
          <w:rFonts w:ascii="Times New Roman" w:hAnsi="Times New Roman" w:cs="Times New Roman"/>
          <w:sz w:val="24"/>
          <w:szCs w:val="24"/>
        </w:rPr>
        <w:t xml:space="preserve">along the edge of the figure. </w:t>
      </w:r>
      <w:r w:rsidR="00AA5D58">
        <w:rPr>
          <w:rFonts w:ascii="Times New Roman" w:hAnsi="Times New Roman" w:cs="Times New Roman"/>
          <w:sz w:val="24"/>
          <w:szCs w:val="24"/>
        </w:rPr>
        <w:t>This</w:t>
      </w:r>
      <w:r w:rsidR="0085477C" w:rsidRPr="00793C60">
        <w:rPr>
          <w:rFonts w:ascii="Times New Roman" w:hAnsi="Times New Roman" w:cs="Times New Roman"/>
          <w:sz w:val="24"/>
          <w:szCs w:val="24"/>
        </w:rPr>
        <w:t xml:space="preserve"> </w:t>
      </w:r>
      <w:r w:rsidR="0085477C" w:rsidRPr="00793C60">
        <w:rPr>
          <w:rFonts w:ascii="Times New Roman" w:hAnsi="Times New Roman" w:cs="Times New Roman"/>
          <w:sz w:val="24"/>
          <w:szCs w:val="24"/>
        </w:rPr>
        <w:lastRenderedPageBreak/>
        <w:t xml:space="preserve">means </w:t>
      </w:r>
      <w:r w:rsidR="00AA5D58">
        <w:rPr>
          <w:rFonts w:ascii="Times New Roman" w:hAnsi="Times New Roman" w:cs="Times New Roman"/>
          <w:sz w:val="24"/>
          <w:szCs w:val="24"/>
        </w:rPr>
        <w:t xml:space="preserve">that </w:t>
      </w:r>
      <w:r w:rsidR="0085477C" w:rsidRPr="00793C60">
        <w:rPr>
          <w:rFonts w:ascii="Times New Roman" w:hAnsi="Times New Roman" w:cs="Times New Roman"/>
          <w:sz w:val="24"/>
          <w:szCs w:val="24"/>
        </w:rPr>
        <w:t>when we use the code “</w:t>
      </w:r>
      <w:r w:rsidR="0085477C" w:rsidRPr="00793C60">
        <w:rPr>
          <w:rFonts w:ascii="Times New Roman" w:hAnsi="Times New Roman" w:cs="Times New Roman"/>
          <w:i/>
          <w:iCs/>
          <w:sz w:val="24"/>
          <w:szCs w:val="24"/>
        </w:rPr>
        <w:t>in=</w:t>
      </w:r>
      <w:proofErr w:type="spellStart"/>
      <w:r w:rsidR="0085477C" w:rsidRPr="00793C60">
        <w:rPr>
          <w:rFonts w:ascii="Times New Roman" w:hAnsi="Times New Roman" w:cs="Times New Roman"/>
          <w:i/>
          <w:iCs/>
          <w:sz w:val="24"/>
          <w:szCs w:val="24"/>
        </w:rPr>
        <w:t>rr</w:t>
      </w:r>
      <w:proofErr w:type="spellEnd"/>
      <w:r w:rsidR="0085477C" w:rsidRPr="00793C60">
        <w:rPr>
          <w:rFonts w:ascii="Times New Roman" w:hAnsi="Times New Roman" w:cs="Times New Roman"/>
          <w:i/>
          <w:iCs/>
          <w:sz w:val="24"/>
          <w:szCs w:val="24"/>
        </w:rPr>
        <w:t>&lt;=r</w:t>
      </w:r>
      <w:r w:rsidR="0085477C" w:rsidRPr="00793C60">
        <w:rPr>
          <w:rFonts w:ascii="Times New Roman" w:hAnsi="Times New Roman" w:cs="Times New Roman"/>
          <w:sz w:val="24"/>
          <w:szCs w:val="24"/>
        </w:rPr>
        <w:t xml:space="preserve">” we </w:t>
      </w:r>
      <w:r w:rsidR="00AA5D58">
        <w:rPr>
          <w:rFonts w:ascii="Times New Roman" w:hAnsi="Times New Roman" w:cs="Times New Roman"/>
          <w:sz w:val="24"/>
          <w:szCs w:val="24"/>
        </w:rPr>
        <w:t>can</w:t>
      </w:r>
      <w:r w:rsidR="0085477C" w:rsidRPr="00793C60">
        <w:rPr>
          <w:rFonts w:ascii="Times New Roman" w:hAnsi="Times New Roman" w:cs="Times New Roman"/>
          <w:sz w:val="24"/>
          <w:szCs w:val="24"/>
        </w:rPr>
        <w:t xml:space="preserve"> exclude all the quasi-random points not </w:t>
      </w:r>
      <w:r w:rsidR="00161CE9" w:rsidRPr="00793C60">
        <w:rPr>
          <w:rFonts w:ascii="Times New Roman" w:hAnsi="Times New Roman" w:cs="Times New Roman"/>
          <w:sz w:val="24"/>
          <w:szCs w:val="24"/>
        </w:rPr>
        <w:t xml:space="preserve">contained by the figure. Finally, we </w:t>
      </w:r>
      <w:r w:rsidR="00AA5D58">
        <w:rPr>
          <w:rFonts w:ascii="Times New Roman" w:hAnsi="Times New Roman" w:cs="Times New Roman"/>
          <w:sz w:val="24"/>
          <w:szCs w:val="24"/>
        </w:rPr>
        <w:t>can</w:t>
      </w:r>
      <w:r w:rsidR="00161CE9" w:rsidRPr="00793C60">
        <w:rPr>
          <w:rFonts w:ascii="Times New Roman" w:hAnsi="Times New Roman" w:cs="Times New Roman"/>
          <w:sz w:val="24"/>
          <w:szCs w:val="24"/>
        </w:rPr>
        <w:t xml:space="preserve"> compute the</w:t>
      </w:r>
      <w:r w:rsidR="00BA3B53" w:rsidRPr="00793C60">
        <w:rPr>
          <w:rFonts w:ascii="Times New Roman" w:hAnsi="Times New Roman" w:cs="Times New Roman"/>
          <w:sz w:val="24"/>
          <w:szCs w:val="24"/>
        </w:rPr>
        <w:t xml:space="preserve"> estimated</w:t>
      </w:r>
      <w:r w:rsidR="00161CE9" w:rsidRPr="00793C60">
        <w:rPr>
          <w:rFonts w:ascii="Times New Roman" w:hAnsi="Times New Roman" w:cs="Times New Roman"/>
          <w:sz w:val="24"/>
          <w:szCs w:val="24"/>
        </w:rPr>
        <w:t xml:space="preserve"> area</w:t>
      </w:r>
      <w:r w:rsidR="00BA3B53" w:rsidRPr="00793C60">
        <w:rPr>
          <w:rFonts w:ascii="Times New Roman" w:hAnsi="Times New Roman" w:cs="Times New Roman"/>
          <w:sz w:val="24"/>
          <w:szCs w:val="24"/>
        </w:rPr>
        <w:t>,</w:t>
      </w:r>
      <w:r w:rsidR="00161CE9" w:rsidRPr="00793C60">
        <w:rPr>
          <w:rFonts w:ascii="Times New Roman" w:hAnsi="Times New Roman" w:cs="Times New Roman"/>
          <w:sz w:val="24"/>
          <w:szCs w:val="24"/>
        </w:rPr>
        <w:t xml:space="preserve"> which change</w:t>
      </w:r>
      <w:r w:rsidR="00BA3B53" w:rsidRPr="00793C60">
        <w:rPr>
          <w:rFonts w:ascii="Times New Roman" w:hAnsi="Times New Roman" w:cs="Times New Roman"/>
          <w:sz w:val="24"/>
          <w:szCs w:val="24"/>
        </w:rPr>
        <w:t>s</w:t>
      </w:r>
      <w:r w:rsidR="00161CE9" w:rsidRPr="00793C60">
        <w:rPr>
          <w:rFonts w:ascii="Times New Roman" w:hAnsi="Times New Roman" w:cs="Times New Roman"/>
          <w:sz w:val="24"/>
          <w:szCs w:val="24"/>
        </w:rPr>
        <w:t xml:space="preserve"> depending on the values of </w:t>
      </w:r>
      <w:r w:rsidR="00161CE9" w:rsidRPr="00793C60">
        <w:rPr>
          <w:rFonts w:ascii="Times New Roman" w:hAnsi="Times New Roman" w:cs="Times New Roman"/>
          <w:i/>
          <w:iCs/>
          <w:sz w:val="24"/>
          <w:szCs w:val="24"/>
        </w:rPr>
        <w:t>n</w:t>
      </w:r>
      <w:r w:rsidR="00161CE9" w:rsidRPr="00793C60">
        <w:rPr>
          <w:rFonts w:ascii="Times New Roman" w:hAnsi="Times New Roman" w:cs="Times New Roman"/>
          <w:sz w:val="24"/>
          <w:szCs w:val="24"/>
        </w:rPr>
        <w:t>.</w:t>
      </w:r>
    </w:p>
    <w:p w14:paraId="054D39DB" w14:textId="1AF7956F" w:rsidR="00161CE9" w:rsidRPr="00793C60" w:rsidRDefault="00792D30"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ab/>
        <w:t>So, that is the outline of our code that we used to find the</w:t>
      </w:r>
      <w:r w:rsidR="00BA3B53" w:rsidRPr="00793C60">
        <w:rPr>
          <w:rFonts w:ascii="Times New Roman" w:hAnsi="Times New Roman" w:cs="Times New Roman"/>
          <w:sz w:val="24"/>
          <w:szCs w:val="24"/>
        </w:rPr>
        <w:t xml:space="preserve"> approximate</w:t>
      </w:r>
      <w:r w:rsidRPr="00793C60">
        <w:rPr>
          <w:rFonts w:ascii="Times New Roman" w:hAnsi="Times New Roman" w:cs="Times New Roman"/>
          <w:sz w:val="24"/>
          <w:szCs w:val="24"/>
        </w:rPr>
        <w:t xml:space="preserve"> area of the figure. However, we still need to discuss the accuracy of this code. </w:t>
      </w:r>
      <w:r w:rsidR="00791F27" w:rsidRPr="00793C60">
        <w:rPr>
          <w:rFonts w:ascii="Times New Roman" w:hAnsi="Times New Roman" w:cs="Times New Roman"/>
          <w:sz w:val="24"/>
          <w:szCs w:val="24"/>
        </w:rPr>
        <w:t xml:space="preserve">As stated above, our code will </w:t>
      </w:r>
      <w:r w:rsidR="00AA5D58">
        <w:rPr>
          <w:rFonts w:ascii="Times New Roman" w:hAnsi="Times New Roman" w:cs="Times New Roman"/>
          <w:sz w:val="24"/>
          <w:szCs w:val="24"/>
        </w:rPr>
        <w:t>respond slightly differently</w:t>
      </w:r>
      <w:r w:rsidR="00791F27" w:rsidRPr="00793C60">
        <w:rPr>
          <w:rFonts w:ascii="Times New Roman" w:hAnsi="Times New Roman" w:cs="Times New Roman"/>
          <w:sz w:val="24"/>
          <w:szCs w:val="24"/>
        </w:rPr>
        <w:t xml:space="preserve"> depending on what we define </w:t>
      </w:r>
      <w:r w:rsidR="00791F27" w:rsidRPr="00793C60">
        <w:rPr>
          <w:rFonts w:ascii="Times New Roman" w:hAnsi="Times New Roman" w:cs="Times New Roman"/>
          <w:i/>
          <w:iCs/>
          <w:sz w:val="24"/>
          <w:szCs w:val="24"/>
        </w:rPr>
        <w:t>n</w:t>
      </w:r>
      <w:r w:rsidR="00791F27" w:rsidRPr="00793C60">
        <w:rPr>
          <w:rFonts w:ascii="Times New Roman" w:hAnsi="Times New Roman" w:cs="Times New Roman"/>
          <w:sz w:val="24"/>
          <w:szCs w:val="24"/>
        </w:rPr>
        <w:t xml:space="preserve"> as.</w:t>
      </w:r>
      <w:r w:rsidR="00792697" w:rsidRPr="00793C60">
        <w:rPr>
          <w:rFonts w:ascii="Times New Roman" w:hAnsi="Times New Roman" w:cs="Times New Roman"/>
          <w:sz w:val="24"/>
          <w:szCs w:val="24"/>
        </w:rPr>
        <w:t xml:space="preserve"> </w:t>
      </w:r>
      <w:r w:rsidR="001866E8">
        <w:rPr>
          <w:rFonts w:ascii="Times New Roman" w:hAnsi="Times New Roman" w:cs="Times New Roman"/>
          <w:sz w:val="24"/>
          <w:szCs w:val="24"/>
        </w:rPr>
        <w:t>T</w:t>
      </w:r>
      <w:r w:rsidR="00792697" w:rsidRPr="00793C60">
        <w:rPr>
          <w:rFonts w:ascii="Times New Roman" w:hAnsi="Times New Roman" w:cs="Times New Roman"/>
          <w:sz w:val="24"/>
          <w:szCs w:val="24"/>
        </w:rPr>
        <w:t xml:space="preserve">o check the error, we compare our estimate from the code to the exact value from </w:t>
      </w:r>
      <w:r w:rsidR="00E704CD" w:rsidRPr="00793C60">
        <w:rPr>
          <w:rFonts w:ascii="Times New Roman" w:hAnsi="Times New Roman" w:cs="Times New Roman"/>
          <w:sz w:val="24"/>
          <w:szCs w:val="24"/>
        </w:rPr>
        <w:t>“integral2</w:t>
      </w:r>
      <w:r w:rsidR="0088092E" w:rsidRPr="00793C60">
        <w:rPr>
          <w:rFonts w:ascii="Times New Roman" w:hAnsi="Times New Roman" w:cs="Times New Roman"/>
          <w:sz w:val="24"/>
          <w:szCs w:val="24"/>
        </w:rPr>
        <w:t>,</w:t>
      </w:r>
      <w:r w:rsidR="00E704CD" w:rsidRPr="00793C60">
        <w:rPr>
          <w:rFonts w:ascii="Times New Roman" w:hAnsi="Times New Roman" w:cs="Times New Roman"/>
          <w:sz w:val="24"/>
          <w:szCs w:val="24"/>
        </w:rPr>
        <w:t>”</w:t>
      </w:r>
      <w:r w:rsidR="0088092E" w:rsidRPr="00793C60">
        <w:rPr>
          <w:rFonts w:ascii="Times New Roman" w:hAnsi="Times New Roman" w:cs="Times New Roman"/>
          <w:sz w:val="24"/>
          <w:szCs w:val="24"/>
        </w:rPr>
        <w:t xml:space="preserve"> which is about 3.4351</w:t>
      </w:r>
      <w:r w:rsidR="001A7CEF" w:rsidRPr="00793C60">
        <w:rPr>
          <w:rFonts w:ascii="Times New Roman" w:hAnsi="Times New Roman" w:cs="Times New Roman"/>
          <w:sz w:val="24"/>
          <w:szCs w:val="24"/>
        </w:rPr>
        <w:t xml:space="preserve"> and takes </w:t>
      </w:r>
      <w:r w:rsidR="003268AC" w:rsidRPr="00793C60">
        <w:rPr>
          <w:rFonts w:ascii="Times New Roman" w:hAnsi="Times New Roman" w:cs="Times New Roman"/>
          <w:sz w:val="24"/>
          <w:szCs w:val="24"/>
        </w:rPr>
        <w:t>0.045891 seconds</w:t>
      </w:r>
      <w:r w:rsidR="0085339E" w:rsidRPr="00793C60">
        <w:rPr>
          <w:rFonts w:ascii="Times New Roman" w:hAnsi="Times New Roman" w:cs="Times New Roman"/>
          <w:sz w:val="24"/>
          <w:szCs w:val="24"/>
        </w:rPr>
        <w:t>.</w:t>
      </w:r>
      <w:r w:rsidR="00791F27" w:rsidRPr="00793C60">
        <w:rPr>
          <w:rFonts w:ascii="Times New Roman" w:hAnsi="Times New Roman" w:cs="Times New Roman"/>
          <w:sz w:val="24"/>
          <w:szCs w:val="24"/>
        </w:rPr>
        <w:t xml:space="preserve"> </w:t>
      </w:r>
      <w:r w:rsidR="002558B5" w:rsidRPr="00793C60">
        <w:rPr>
          <w:rFonts w:ascii="Times New Roman" w:hAnsi="Times New Roman" w:cs="Times New Roman"/>
          <w:sz w:val="24"/>
          <w:szCs w:val="24"/>
        </w:rPr>
        <w:t xml:space="preserve">The table below shows the value of </w:t>
      </w:r>
      <w:r w:rsidR="002558B5" w:rsidRPr="00793C60">
        <w:rPr>
          <w:rFonts w:ascii="Times New Roman" w:hAnsi="Times New Roman" w:cs="Times New Roman"/>
          <w:i/>
          <w:iCs/>
          <w:sz w:val="24"/>
          <w:szCs w:val="24"/>
        </w:rPr>
        <w:t>n</w:t>
      </w:r>
      <w:r w:rsidR="002558B5" w:rsidRPr="00793C60">
        <w:rPr>
          <w:rFonts w:ascii="Times New Roman" w:hAnsi="Times New Roman" w:cs="Times New Roman"/>
          <w:sz w:val="24"/>
          <w:szCs w:val="24"/>
        </w:rPr>
        <w:t>, the estimated area, time to run the code</w:t>
      </w:r>
      <w:r w:rsidR="00416695">
        <w:rPr>
          <w:rFonts w:ascii="Times New Roman" w:hAnsi="Times New Roman" w:cs="Times New Roman"/>
          <w:sz w:val="24"/>
          <w:szCs w:val="24"/>
        </w:rPr>
        <w:t>,</w:t>
      </w:r>
      <w:r w:rsidR="002558B5" w:rsidRPr="00793C60">
        <w:rPr>
          <w:rFonts w:ascii="Times New Roman" w:hAnsi="Times New Roman" w:cs="Times New Roman"/>
          <w:sz w:val="24"/>
          <w:szCs w:val="24"/>
        </w:rPr>
        <w:t xml:space="preserve"> and </w:t>
      </w:r>
      <w:r w:rsidR="00792697" w:rsidRPr="00793C60">
        <w:rPr>
          <w:rFonts w:ascii="Times New Roman" w:hAnsi="Times New Roman" w:cs="Times New Roman"/>
          <w:sz w:val="24"/>
          <w:szCs w:val="24"/>
        </w:rPr>
        <w:t>the error compared to the actual area.</w:t>
      </w:r>
    </w:p>
    <w:tbl>
      <w:tblPr>
        <w:tblStyle w:val="TableGrid"/>
        <w:tblW w:w="0" w:type="auto"/>
        <w:tblLook w:val="04A0" w:firstRow="1" w:lastRow="0" w:firstColumn="1" w:lastColumn="0" w:noHBand="0" w:noVBand="1"/>
      </w:tblPr>
      <w:tblGrid>
        <w:gridCol w:w="1973"/>
        <w:gridCol w:w="2091"/>
        <w:gridCol w:w="1786"/>
        <w:gridCol w:w="1448"/>
      </w:tblGrid>
      <w:tr w:rsidR="00E704CD" w:rsidRPr="00793C60" w14:paraId="7497534F" w14:textId="49576C74" w:rsidTr="001330A6">
        <w:trPr>
          <w:trHeight w:val="584"/>
        </w:trPr>
        <w:tc>
          <w:tcPr>
            <w:tcW w:w="1973" w:type="dxa"/>
          </w:tcPr>
          <w:p w14:paraId="312F0269" w14:textId="5EB5D04B" w:rsidR="00E704CD" w:rsidRPr="00793C60" w:rsidRDefault="00E704CD"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 xml:space="preserve">Value of </w:t>
            </w:r>
            <w:r w:rsidRPr="00793C60">
              <w:rPr>
                <w:rFonts w:ascii="Times New Roman" w:hAnsi="Times New Roman" w:cs="Times New Roman"/>
                <w:i/>
                <w:iCs/>
                <w:sz w:val="24"/>
                <w:szCs w:val="24"/>
              </w:rPr>
              <w:t>n</w:t>
            </w:r>
          </w:p>
        </w:tc>
        <w:tc>
          <w:tcPr>
            <w:tcW w:w="2091" w:type="dxa"/>
          </w:tcPr>
          <w:p w14:paraId="737C414B" w14:textId="7DC685B2" w:rsidR="00E704CD" w:rsidRPr="00793C60" w:rsidRDefault="00E704CD"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Estimated area</w:t>
            </w:r>
          </w:p>
        </w:tc>
        <w:tc>
          <w:tcPr>
            <w:tcW w:w="1786" w:type="dxa"/>
          </w:tcPr>
          <w:p w14:paraId="00E1E192" w14:textId="195A9EC1" w:rsidR="00E704CD" w:rsidRPr="00793C60" w:rsidRDefault="00E704CD"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Time</w:t>
            </w:r>
            <w:r w:rsidR="001A7CEF" w:rsidRPr="00793C60">
              <w:rPr>
                <w:rFonts w:ascii="Times New Roman" w:hAnsi="Times New Roman" w:cs="Times New Roman"/>
                <w:sz w:val="24"/>
                <w:szCs w:val="24"/>
              </w:rPr>
              <w:t xml:space="preserve"> (in seconds)</w:t>
            </w:r>
          </w:p>
        </w:tc>
        <w:tc>
          <w:tcPr>
            <w:tcW w:w="1448" w:type="dxa"/>
          </w:tcPr>
          <w:p w14:paraId="39E879C7" w14:textId="7D406D71" w:rsidR="00E704CD" w:rsidRPr="00793C60" w:rsidRDefault="00E704CD"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Calculated Error</w:t>
            </w:r>
          </w:p>
        </w:tc>
      </w:tr>
      <w:tr w:rsidR="00E704CD" w:rsidRPr="00793C60" w14:paraId="799CBB59" w14:textId="292B86C5" w:rsidTr="001330A6">
        <w:trPr>
          <w:trHeight w:val="288"/>
        </w:trPr>
        <w:tc>
          <w:tcPr>
            <w:tcW w:w="1973" w:type="dxa"/>
          </w:tcPr>
          <w:p w14:paraId="6C640385" w14:textId="0F407508" w:rsidR="00E704CD" w:rsidRPr="00793C60" w:rsidRDefault="00E704CD"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10,000</w:t>
            </w:r>
          </w:p>
        </w:tc>
        <w:tc>
          <w:tcPr>
            <w:tcW w:w="2091" w:type="dxa"/>
          </w:tcPr>
          <w:p w14:paraId="53E7FA6E" w14:textId="70C03449" w:rsidR="00E704CD" w:rsidRPr="00793C60" w:rsidRDefault="00A01E31"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3.4309</w:t>
            </w:r>
          </w:p>
        </w:tc>
        <w:tc>
          <w:tcPr>
            <w:tcW w:w="1786" w:type="dxa"/>
          </w:tcPr>
          <w:p w14:paraId="057F2435" w14:textId="7B45FA2F" w:rsidR="00E704CD" w:rsidRPr="00793C60" w:rsidRDefault="00A01E31"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0.028411</w:t>
            </w:r>
          </w:p>
        </w:tc>
        <w:tc>
          <w:tcPr>
            <w:tcW w:w="1448" w:type="dxa"/>
          </w:tcPr>
          <w:p w14:paraId="05DE005F" w14:textId="648DFDFF" w:rsidR="00E704CD" w:rsidRPr="00793C60" w:rsidRDefault="009E169A"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0.0041</w:t>
            </w:r>
          </w:p>
        </w:tc>
      </w:tr>
      <w:tr w:rsidR="00E704CD" w:rsidRPr="00793C60" w14:paraId="4ABE382C" w14:textId="2CFB044F" w:rsidTr="001330A6">
        <w:trPr>
          <w:trHeight w:val="288"/>
        </w:trPr>
        <w:tc>
          <w:tcPr>
            <w:tcW w:w="1973" w:type="dxa"/>
          </w:tcPr>
          <w:p w14:paraId="0CCC4B15" w14:textId="5406774F" w:rsidR="00E704CD" w:rsidRPr="00793C60" w:rsidRDefault="00E704CD"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15,000</w:t>
            </w:r>
          </w:p>
        </w:tc>
        <w:tc>
          <w:tcPr>
            <w:tcW w:w="2091" w:type="dxa"/>
          </w:tcPr>
          <w:p w14:paraId="146920F3" w14:textId="220B4A81" w:rsidR="00E704CD" w:rsidRPr="00793C60" w:rsidRDefault="009E169A"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3.4304</w:t>
            </w:r>
          </w:p>
        </w:tc>
        <w:tc>
          <w:tcPr>
            <w:tcW w:w="1786" w:type="dxa"/>
          </w:tcPr>
          <w:p w14:paraId="2021C639" w14:textId="094E9B32" w:rsidR="00E704CD" w:rsidRPr="00793C60" w:rsidRDefault="009E169A"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0.03</w:t>
            </w:r>
            <w:r w:rsidR="00EE733E" w:rsidRPr="00793C60">
              <w:rPr>
                <w:rFonts w:ascii="Times New Roman" w:hAnsi="Times New Roman" w:cs="Times New Roman"/>
                <w:sz w:val="24"/>
                <w:szCs w:val="24"/>
              </w:rPr>
              <w:t>0140</w:t>
            </w:r>
          </w:p>
        </w:tc>
        <w:tc>
          <w:tcPr>
            <w:tcW w:w="1448" w:type="dxa"/>
          </w:tcPr>
          <w:p w14:paraId="34E1104F" w14:textId="272BE642" w:rsidR="00E704CD" w:rsidRPr="00793C60" w:rsidRDefault="00EE733E"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0.0047</w:t>
            </w:r>
          </w:p>
        </w:tc>
      </w:tr>
      <w:tr w:rsidR="00E704CD" w:rsidRPr="00793C60" w14:paraId="5346C4FA" w14:textId="2C919006" w:rsidTr="001330A6">
        <w:trPr>
          <w:trHeight w:val="584"/>
        </w:trPr>
        <w:tc>
          <w:tcPr>
            <w:tcW w:w="1973" w:type="dxa"/>
          </w:tcPr>
          <w:p w14:paraId="7E7DC40D" w14:textId="7BB9CFAF" w:rsidR="00E704CD" w:rsidRPr="00793C60" w:rsidRDefault="00E704CD"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20,000</w:t>
            </w:r>
          </w:p>
        </w:tc>
        <w:tc>
          <w:tcPr>
            <w:tcW w:w="2091" w:type="dxa"/>
          </w:tcPr>
          <w:p w14:paraId="39D71F48" w14:textId="35CCF5D7" w:rsidR="00E704CD" w:rsidRPr="00793C60" w:rsidRDefault="00C41C80"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3.4359</w:t>
            </w:r>
          </w:p>
        </w:tc>
        <w:tc>
          <w:tcPr>
            <w:tcW w:w="1786" w:type="dxa"/>
          </w:tcPr>
          <w:p w14:paraId="0CD7F10A" w14:textId="68F98942" w:rsidR="00E704CD" w:rsidRPr="00793C60" w:rsidRDefault="00C41C80"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0.079312</w:t>
            </w:r>
          </w:p>
        </w:tc>
        <w:tc>
          <w:tcPr>
            <w:tcW w:w="1448" w:type="dxa"/>
          </w:tcPr>
          <w:p w14:paraId="674F1004" w14:textId="7BF4E7DA" w:rsidR="00E704CD" w:rsidRPr="00793C60" w:rsidRDefault="00C41C80"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7.</w:t>
            </w:r>
            <w:r w:rsidR="001330A6" w:rsidRPr="00793C60">
              <w:rPr>
                <w:rFonts w:ascii="Times New Roman" w:hAnsi="Times New Roman" w:cs="Times New Roman"/>
                <w:sz w:val="24"/>
                <w:szCs w:val="24"/>
              </w:rPr>
              <w:t>9334e-04</w:t>
            </w:r>
          </w:p>
        </w:tc>
      </w:tr>
      <w:tr w:rsidR="00E704CD" w:rsidRPr="00793C60" w14:paraId="74B9188A" w14:textId="39B775A2" w:rsidTr="001330A6">
        <w:trPr>
          <w:trHeight w:val="295"/>
        </w:trPr>
        <w:tc>
          <w:tcPr>
            <w:tcW w:w="1973" w:type="dxa"/>
          </w:tcPr>
          <w:p w14:paraId="5CFF9B70" w14:textId="2F2E6AB6" w:rsidR="00E704CD" w:rsidRPr="00793C60" w:rsidRDefault="00E704CD"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25,000</w:t>
            </w:r>
          </w:p>
        </w:tc>
        <w:tc>
          <w:tcPr>
            <w:tcW w:w="2091" w:type="dxa"/>
          </w:tcPr>
          <w:p w14:paraId="54FAF1C0" w14:textId="5E4AE531" w:rsidR="00E704CD" w:rsidRPr="00793C60" w:rsidRDefault="002C2CE4"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3.4359</w:t>
            </w:r>
          </w:p>
        </w:tc>
        <w:tc>
          <w:tcPr>
            <w:tcW w:w="1786" w:type="dxa"/>
          </w:tcPr>
          <w:p w14:paraId="3A193954" w14:textId="7A6684AD" w:rsidR="00E704CD" w:rsidRPr="00793C60" w:rsidRDefault="00AB5AAC"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0.088813</w:t>
            </w:r>
          </w:p>
        </w:tc>
        <w:tc>
          <w:tcPr>
            <w:tcW w:w="1448" w:type="dxa"/>
          </w:tcPr>
          <w:p w14:paraId="4E28A8BC" w14:textId="7D322BB6" w:rsidR="00E704CD" w:rsidRPr="00793C60" w:rsidRDefault="00AB5AAC"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7.</w:t>
            </w:r>
            <w:r w:rsidR="00A73AE7" w:rsidRPr="00793C60">
              <w:rPr>
                <w:rFonts w:ascii="Times New Roman" w:hAnsi="Times New Roman" w:cs="Times New Roman"/>
                <w:sz w:val="24"/>
                <w:szCs w:val="24"/>
              </w:rPr>
              <w:t>9334e-04</w:t>
            </w:r>
          </w:p>
        </w:tc>
      </w:tr>
      <w:tr w:rsidR="0085339E" w:rsidRPr="00793C60" w14:paraId="7C06070C" w14:textId="77777777" w:rsidTr="001330A6">
        <w:trPr>
          <w:trHeight w:val="282"/>
        </w:trPr>
        <w:tc>
          <w:tcPr>
            <w:tcW w:w="1973" w:type="dxa"/>
          </w:tcPr>
          <w:p w14:paraId="3596BD7A" w14:textId="2910E249" w:rsidR="0085339E" w:rsidRPr="00793C60" w:rsidRDefault="0085339E"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30,000</w:t>
            </w:r>
          </w:p>
        </w:tc>
        <w:tc>
          <w:tcPr>
            <w:tcW w:w="2091" w:type="dxa"/>
          </w:tcPr>
          <w:p w14:paraId="72EFBDBF" w14:textId="5DAE3CF1" w:rsidR="0085339E" w:rsidRPr="00793C60" w:rsidRDefault="00A73AE7"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3.4360</w:t>
            </w:r>
          </w:p>
        </w:tc>
        <w:tc>
          <w:tcPr>
            <w:tcW w:w="1786" w:type="dxa"/>
          </w:tcPr>
          <w:p w14:paraId="724F2CB7" w14:textId="2B9E8FF3" w:rsidR="0085339E" w:rsidRPr="00793C60" w:rsidRDefault="00E85D54"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0.095191</w:t>
            </w:r>
          </w:p>
        </w:tc>
        <w:tc>
          <w:tcPr>
            <w:tcW w:w="1448" w:type="dxa"/>
          </w:tcPr>
          <w:p w14:paraId="62734AB6" w14:textId="639C93CE" w:rsidR="0085339E" w:rsidRPr="00793C60" w:rsidRDefault="00E85D54"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9.7565e-04</w:t>
            </w:r>
          </w:p>
        </w:tc>
      </w:tr>
    </w:tbl>
    <w:p w14:paraId="468E8C27" w14:textId="530830AD" w:rsidR="00791F27" w:rsidRPr="00793C60" w:rsidRDefault="00FE7025" w:rsidP="00793C60">
      <w:pPr>
        <w:spacing w:line="480" w:lineRule="auto"/>
        <w:rPr>
          <w:rFonts w:ascii="Times New Roman" w:hAnsi="Times New Roman" w:cs="Times New Roman"/>
          <w:sz w:val="24"/>
          <w:szCs w:val="24"/>
        </w:rPr>
      </w:pPr>
      <w:r w:rsidRPr="00793C60">
        <w:rPr>
          <w:rFonts w:ascii="Times New Roman" w:hAnsi="Times New Roman" w:cs="Times New Roman"/>
          <w:sz w:val="24"/>
          <w:szCs w:val="24"/>
        </w:rPr>
        <w:t xml:space="preserve">As we can see, the large the values of </w:t>
      </w:r>
      <w:r w:rsidRPr="00793C60">
        <w:rPr>
          <w:rFonts w:ascii="Times New Roman" w:hAnsi="Times New Roman" w:cs="Times New Roman"/>
          <w:i/>
          <w:iCs/>
          <w:sz w:val="24"/>
          <w:szCs w:val="24"/>
        </w:rPr>
        <w:t>n</w:t>
      </w:r>
      <w:r w:rsidRPr="00793C60">
        <w:rPr>
          <w:rFonts w:ascii="Times New Roman" w:hAnsi="Times New Roman" w:cs="Times New Roman"/>
          <w:sz w:val="24"/>
          <w:szCs w:val="24"/>
        </w:rPr>
        <w:t xml:space="preserve"> go, the closer we get to the actual area. However, it should be noted that </w:t>
      </w:r>
      <w:r w:rsidR="00416695">
        <w:rPr>
          <w:rFonts w:ascii="Times New Roman" w:hAnsi="Times New Roman" w:cs="Times New Roman"/>
          <w:sz w:val="24"/>
          <w:szCs w:val="24"/>
        </w:rPr>
        <w:t>a greater</w:t>
      </w:r>
      <w:r w:rsidRPr="00793C60">
        <w:rPr>
          <w:rFonts w:ascii="Times New Roman" w:hAnsi="Times New Roman" w:cs="Times New Roman"/>
          <w:sz w:val="24"/>
          <w:szCs w:val="24"/>
        </w:rPr>
        <w:t xml:space="preserve"> </w:t>
      </w:r>
      <w:r w:rsidR="000C6F8F" w:rsidRPr="00793C60">
        <w:rPr>
          <w:rFonts w:ascii="Times New Roman" w:hAnsi="Times New Roman" w:cs="Times New Roman"/>
          <w:sz w:val="24"/>
          <w:szCs w:val="24"/>
        </w:rPr>
        <w:t>value</w:t>
      </w:r>
      <w:r w:rsidRPr="00793C60">
        <w:rPr>
          <w:rFonts w:ascii="Times New Roman" w:hAnsi="Times New Roman" w:cs="Times New Roman"/>
          <w:sz w:val="24"/>
          <w:szCs w:val="24"/>
        </w:rPr>
        <w:t xml:space="preserve"> of </w:t>
      </w:r>
      <w:r w:rsidRPr="00793C60">
        <w:rPr>
          <w:rFonts w:ascii="Times New Roman" w:hAnsi="Times New Roman" w:cs="Times New Roman"/>
          <w:i/>
          <w:iCs/>
          <w:sz w:val="24"/>
          <w:szCs w:val="24"/>
        </w:rPr>
        <w:t>n</w:t>
      </w:r>
      <w:r w:rsidRPr="00793C60">
        <w:rPr>
          <w:rFonts w:ascii="Times New Roman" w:hAnsi="Times New Roman" w:cs="Times New Roman"/>
          <w:sz w:val="24"/>
          <w:szCs w:val="24"/>
        </w:rPr>
        <w:t xml:space="preserve"> will give an area that is slightly larger than the exact value but </w:t>
      </w:r>
      <w:r w:rsidR="00004BCD" w:rsidRPr="00793C60">
        <w:rPr>
          <w:rFonts w:ascii="Times New Roman" w:hAnsi="Times New Roman" w:cs="Times New Roman"/>
          <w:sz w:val="24"/>
          <w:szCs w:val="24"/>
        </w:rPr>
        <w:t xml:space="preserve">quite a bit closer to the </w:t>
      </w:r>
      <w:r w:rsidR="001A7CEF" w:rsidRPr="00793C60">
        <w:rPr>
          <w:rFonts w:ascii="Times New Roman" w:hAnsi="Times New Roman" w:cs="Times New Roman"/>
          <w:sz w:val="24"/>
          <w:szCs w:val="24"/>
        </w:rPr>
        <w:t xml:space="preserve">exact area. </w:t>
      </w:r>
    </w:p>
    <w:p w14:paraId="2662415F" w14:textId="77777777" w:rsidR="00280A3B" w:rsidRPr="00793C60" w:rsidRDefault="00280A3B" w:rsidP="00793C60">
      <w:pPr>
        <w:spacing w:line="480" w:lineRule="auto"/>
        <w:rPr>
          <w:rFonts w:ascii="Times New Roman" w:hAnsi="Times New Roman" w:cs="Times New Roman"/>
          <w:sz w:val="24"/>
          <w:szCs w:val="24"/>
        </w:rPr>
      </w:pPr>
    </w:p>
    <w:sectPr w:rsidR="00280A3B" w:rsidRPr="00793C6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26CAC" w14:textId="77777777" w:rsidR="003D74AF" w:rsidRDefault="003D74AF" w:rsidP="003D74AF">
      <w:pPr>
        <w:spacing w:after="0" w:line="240" w:lineRule="auto"/>
      </w:pPr>
      <w:r>
        <w:separator/>
      </w:r>
    </w:p>
  </w:endnote>
  <w:endnote w:type="continuationSeparator" w:id="0">
    <w:p w14:paraId="5F273A37" w14:textId="77777777" w:rsidR="003D74AF" w:rsidRDefault="003D74AF" w:rsidP="003D7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3CFD8" w14:textId="77777777" w:rsidR="003D74AF" w:rsidRDefault="003D74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97BC8" w14:textId="77777777" w:rsidR="003D74AF" w:rsidRDefault="003D74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5017F" w14:textId="77777777" w:rsidR="003D74AF" w:rsidRDefault="003D74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06B0" w14:textId="77777777" w:rsidR="003D74AF" w:rsidRDefault="003D74AF" w:rsidP="003D74AF">
      <w:pPr>
        <w:spacing w:after="0" w:line="240" w:lineRule="auto"/>
      </w:pPr>
      <w:r>
        <w:separator/>
      </w:r>
    </w:p>
  </w:footnote>
  <w:footnote w:type="continuationSeparator" w:id="0">
    <w:p w14:paraId="1DC3607B" w14:textId="77777777" w:rsidR="003D74AF" w:rsidRDefault="003D74AF" w:rsidP="003D74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1D60" w14:textId="77777777" w:rsidR="003D74AF" w:rsidRDefault="003D74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57805" w14:textId="4D455C68" w:rsidR="003D74AF" w:rsidRPr="004741DF" w:rsidRDefault="00681AFB">
    <w:pPr>
      <w:pStyle w:val="Header"/>
      <w:rPr>
        <w:rFonts w:ascii="Times New Roman" w:hAnsi="Times New Roman" w:cs="Times New Roman"/>
        <w:sz w:val="24"/>
        <w:szCs w:val="24"/>
      </w:rPr>
    </w:pPr>
    <w:r w:rsidRPr="004741DF">
      <w:rPr>
        <w:rFonts w:ascii="Times New Roman" w:hAnsi="Times New Roman" w:cs="Times New Roman"/>
        <w:sz w:val="24"/>
        <w:szCs w:val="24"/>
      </w:rPr>
      <w:t>Rachel Prather</w:t>
    </w:r>
    <w:r w:rsidRPr="004741DF">
      <w:rPr>
        <w:rFonts w:ascii="Times New Roman" w:hAnsi="Times New Roman" w:cs="Times New Roman"/>
        <w:sz w:val="24"/>
        <w:szCs w:val="24"/>
      </w:rPr>
      <w:tab/>
    </w:r>
    <w:r w:rsidRPr="004741DF">
      <w:rPr>
        <w:rFonts w:ascii="Times New Roman" w:hAnsi="Times New Roman" w:cs="Times New Roman"/>
        <w:sz w:val="24"/>
        <w:szCs w:val="24"/>
      </w:rPr>
      <w:tab/>
      <w:t>COS 702 – H001</w:t>
    </w:r>
  </w:p>
  <w:p w14:paraId="32318A7A" w14:textId="07068BA0" w:rsidR="00681AFB" w:rsidRPr="004741DF" w:rsidRDefault="00681AFB">
    <w:pPr>
      <w:pStyle w:val="Header"/>
      <w:rPr>
        <w:rFonts w:ascii="Times New Roman" w:hAnsi="Times New Roman" w:cs="Times New Roman"/>
        <w:sz w:val="24"/>
        <w:szCs w:val="24"/>
      </w:rPr>
    </w:pPr>
    <w:r w:rsidRPr="004741DF">
      <w:rPr>
        <w:rFonts w:ascii="Times New Roman" w:hAnsi="Times New Roman" w:cs="Times New Roman"/>
        <w:sz w:val="24"/>
        <w:szCs w:val="24"/>
      </w:rPr>
      <w:t>Assignment One Report</w:t>
    </w:r>
    <w:r w:rsidRPr="004741DF">
      <w:rPr>
        <w:rFonts w:ascii="Times New Roman" w:hAnsi="Times New Roman" w:cs="Times New Roman"/>
        <w:sz w:val="24"/>
        <w:szCs w:val="24"/>
      </w:rPr>
      <w:tab/>
    </w:r>
    <w:r w:rsidRPr="004741DF">
      <w:rPr>
        <w:rFonts w:ascii="Times New Roman" w:hAnsi="Times New Roman" w:cs="Times New Roman"/>
        <w:sz w:val="24"/>
        <w:szCs w:val="24"/>
      </w:rPr>
      <w:tab/>
    </w:r>
    <w:r w:rsidR="00365440" w:rsidRPr="004741DF">
      <w:rPr>
        <w:rFonts w:ascii="Times New Roman" w:hAnsi="Times New Roman" w:cs="Times New Roman"/>
        <w:sz w:val="24"/>
        <w:szCs w:val="24"/>
      </w:rPr>
      <w:t>02/10/2022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A5B8A" w14:textId="77777777" w:rsidR="003D74AF" w:rsidRDefault="003D74A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LCwNDCwNDSzNDU3tjRU0lEKTi0uzszPAykwqgUA9sBx9iwAAAA="/>
  </w:docVars>
  <w:rsids>
    <w:rsidRoot w:val="00E55036"/>
    <w:rsid w:val="00004BCD"/>
    <w:rsid w:val="000426BD"/>
    <w:rsid w:val="000560EC"/>
    <w:rsid w:val="000A7988"/>
    <w:rsid w:val="000C6F8F"/>
    <w:rsid w:val="001330A6"/>
    <w:rsid w:val="00161CE9"/>
    <w:rsid w:val="001866E8"/>
    <w:rsid w:val="001A7CEF"/>
    <w:rsid w:val="002543F4"/>
    <w:rsid w:val="002558B5"/>
    <w:rsid w:val="00280A3B"/>
    <w:rsid w:val="002926FB"/>
    <w:rsid w:val="002A273A"/>
    <w:rsid w:val="002C2CE4"/>
    <w:rsid w:val="003268AC"/>
    <w:rsid w:val="00356510"/>
    <w:rsid w:val="00365440"/>
    <w:rsid w:val="003D74AF"/>
    <w:rsid w:val="00416695"/>
    <w:rsid w:val="00426F54"/>
    <w:rsid w:val="00441CC7"/>
    <w:rsid w:val="004741DF"/>
    <w:rsid w:val="0056182B"/>
    <w:rsid w:val="00617208"/>
    <w:rsid w:val="00681AFB"/>
    <w:rsid w:val="006A098B"/>
    <w:rsid w:val="00713344"/>
    <w:rsid w:val="007402CD"/>
    <w:rsid w:val="00791F27"/>
    <w:rsid w:val="00792697"/>
    <w:rsid w:val="00792D30"/>
    <w:rsid w:val="00793C60"/>
    <w:rsid w:val="007B7A0D"/>
    <w:rsid w:val="0085339E"/>
    <w:rsid w:val="0085477C"/>
    <w:rsid w:val="0088092E"/>
    <w:rsid w:val="008D45A7"/>
    <w:rsid w:val="008D6EA9"/>
    <w:rsid w:val="009146B8"/>
    <w:rsid w:val="009E169A"/>
    <w:rsid w:val="009E1710"/>
    <w:rsid w:val="00A01E31"/>
    <w:rsid w:val="00A36E70"/>
    <w:rsid w:val="00A73AE7"/>
    <w:rsid w:val="00A97B56"/>
    <w:rsid w:val="00AA5D58"/>
    <w:rsid w:val="00AB5AAC"/>
    <w:rsid w:val="00B2272F"/>
    <w:rsid w:val="00B46D11"/>
    <w:rsid w:val="00B740E3"/>
    <w:rsid w:val="00BA3B53"/>
    <w:rsid w:val="00C113AF"/>
    <w:rsid w:val="00C41C80"/>
    <w:rsid w:val="00CB6EAF"/>
    <w:rsid w:val="00CB7C36"/>
    <w:rsid w:val="00CC4A17"/>
    <w:rsid w:val="00CD016B"/>
    <w:rsid w:val="00DB76AE"/>
    <w:rsid w:val="00E3599B"/>
    <w:rsid w:val="00E55036"/>
    <w:rsid w:val="00E704CD"/>
    <w:rsid w:val="00E7451E"/>
    <w:rsid w:val="00E74861"/>
    <w:rsid w:val="00E8250A"/>
    <w:rsid w:val="00E85D54"/>
    <w:rsid w:val="00ED5689"/>
    <w:rsid w:val="00EE733E"/>
    <w:rsid w:val="00F5750F"/>
    <w:rsid w:val="00FE7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F494576"/>
  <w15:chartTrackingRefBased/>
  <w15:docId w15:val="{0C6A5CB1-B8E1-4216-9D93-3944D46FB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80A3B"/>
    <w:rPr>
      <w:color w:val="808080"/>
    </w:rPr>
  </w:style>
  <w:style w:type="table" w:styleId="TableGrid">
    <w:name w:val="Table Grid"/>
    <w:basedOn w:val="TableNormal"/>
    <w:uiPriority w:val="39"/>
    <w:rsid w:val="00BA3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74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74AF"/>
  </w:style>
  <w:style w:type="paragraph" w:styleId="Footer">
    <w:name w:val="footer"/>
    <w:basedOn w:val="Normal"/>
    <w:link w:val="FooterChar"/>
    <w:uiPriority w:val="99"/>
    <w:unhideWhenUsed/>
    <w:rsid w:val="003D74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7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2</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Prather</dc:creator>
  <cp:keywords/>
  <dc:description/>
  <cp:lastModifiedBy>Rachel Prather</cp:lastModifiedBy>
  <cp:revision>65</cp:revision>
  <dcterms:created xsi:type="dcterms:W3CDTF">2022-02-09T14:21:00Z</dcterms:created>
  <dcterms:modified xsi:type="dcterms:W3CDTF">2022-02-10T20:28:00Z</dcterms:modified>
</cp:coreProperties>
</file>