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AUTONOMOUS MARS ROVER</w:t>
      </w:r>
    </w:p>
    <w:p>
      <w:pPr>
        <w:jc w:val="center"/>
      </w:pPr>
      <w:r>
        <w:rPr>
          <w:b/>
          <w:sz w:val="28"/>
        </w:rPr>
        <w:t>A Propositional Logic Knowledge-Based Agent</w:t>
      </w:r>
    </w:p>
    <w:p/>
    <w:p/>
    <w:p>
      <w:pPr>
        <w:jc w:val="center"/>
      </w:pPr>
      <w:r>
        <w:t>AI Specialization Project</w:t>
        <w:br/>
        <w:t>Track 2 — Autonomous Mars Rover</w:t>
        <w:br/>
        <w:t>Unit 3 — Propositional Logic Agent</w:t>
        <w:br/>
        <w:br/>
        <w:t>Course Code: [COURSE CODE]</w:t>
        <w:br/>
        <w:t>Group ID: [GROUP ID]</w:t>
        <w:br/>
        <w:t>Team Members:</w:t>
        <w:br/>
        <w:t>[TEAM MEMBER 1]</w:t>
        <w:br/>
        <w:t>[TEAM MEMBER 2]</w:t>
        <w:br/>
        <w:t>[TEAM MEMBER 3]</w:t>
        <w:br/>
        <w:br/>
        <w:t>GitHub Repository:</w:t>
        <w:br/>
        <w:t>https://github.com/prathiksha2441561/Mars_Rover</w:t>
      </w:r>
    </w:p>
    <w:p>
      <w:r>
        <w:br w:type="page"/>
      </w:r>
    </w:p>
    <w:p>
      <w:pPr>
        <w:pStyle w:val="Heading1"/>
      </w:pPr>
      <w:r>
        <w:t>Table of Contents</w:t>
      </w:r>
    </w:p>
    <w:p>
      <w:pPr>
        <w:pStyle w:val="ListBullet"/>
      </w:pPr>
      <w:r>
        <w:t>1. Project Overview</w:t>
      </w:r>
    </w:p>
    <w:p>
      <w:pPr>
        <w:pStyle w:val="ListBullet"/>
      </w:pPr>
      <w:r>
        <w:t>2. Problem Statement</w:t>
      </w:r>
    </w:p>
    <w:p>
      <w:pPr>
        <w:pStyle w:val="ListBullet"/>
      </w:pPr>
      <w:r>
        <w:t>3. Objectives</w:t>
      </w:r>
    </w:p>
    <w:p>
      <w:pPr>
        <w:pStyle w:val="ListBullet"/>
      </w:pPr>
      <w:r>
        <w:t>4. PEAS Framework</w:t>
      </w:r>
    </w:p>
    <w:p>
      <w:pPr>
        <w:pStyle w:val="ListBullet"/>
      </w:pPr>
      <w:r>
        <w:t>5. Knowledge-Based Agent Architecture</w:t>
      </w:r>
    </w:p>
    <w:p>
      <w:pPr>
        <w:pStyle w:val="ListBullet"/>
      </w:pPr>
      <w:r>
        <w:t>6. Propositional Symbols</w:t>
      </w:r>
    </w:p>
    <w:p>
      <w:pPr>
        <w:pStyle w:val="ListBullet"/>
      </w:pPr>
      <w:r>
        <w:t>7. Logical Rules</w:t>
      </w:r>
    </w:p>
    <w:p>
      <w:pPr>
        <w:pStyle w:val="ListBullet"/>
      </w:pPr>
      <w:r>
        <w:t>8. Inference Process</w:t>
      </w:r>
    </w:p>
    <w:p>
      <w:pPr>
        <w:pStyle w:val="ListBullet"/>
      </w:pPr>
      <w:r>
        <w:t>9. CNF and Logical Transformations</w:t>
      </w:r>
    </w:p>
    <w:p>
      <w:pPr>
        <w:pStyle w:val="ListBullet"/>
      </w:pPr>
      <w:r>
        <w:t>10. Entailment and Models</w:t>
      </w:r>
    </w:p>
    <w:p>
      <w:pPr>
        <w:pStyle w:val="ListBullet"/>
      </w:pPr>
      <w:r>
        <w:t>11. Forward and Backward Reasoning</w:t>
      </w:r>
    </w:p>
    <w:p>
      <w:pPr>
        <w:pStyle w:val="ListBullet"/>
      </w:pPr>
      <w:r>
        <w:t>12. Fluents and Successor States</w:t>
      </w:r>
    </w:p>
    <w:p>
      <w:pPr>
        <w:pStyle w:val="ListBullet"/>
      </w:pPr>
      <w:r>
        <w:t>13. Autonomous Decision-Making</w:t>
      </w:r>
    </w:p>
    <w:p>
      <w:pPr>
        <w:pStyle w:val="ListBullet"/>
      </w:pPr>
      <w:r>
        <w:t>14. System Workflow</w:t>
      </w:r>
    </w:p>
    <w:p>
      <w:pPr>
        <w:pStyle w:val="ListBullet"/>
      </w:pPr>
      <w:r>
        <w:t>15. Performance Metrics</w:t>
      </w:r>
    </w:p>
    <w:p>
      <w:pPr>
        <w:pStyle w:val="ListBullet"/>
      </w:pPr>
      <w:r>
        <w:t>16. Complexity Analysis</w:t>
      </w:r>
    </w:p>
    <w:p>
      <w:pPr>
        <w:pStyle w:val="ListBullet"/>
      </w:pPr>
      <w:r>
        <w:t>17. Soundness and Completeness</w:t>
      </w:r>
    </w:p>
    <w:p>
      <w:pPr>
        <w:pStyle w:val="ListBullet"/>
      </w:pPr>
      <w:r>
        <w:t>18. Testing and Validation</w:t>
      </w:r>
    </w:p>
    <w:p>
      <w:pPr>
        <w:pStyle w:val="ListBullet"/>
      </w:pPr>
      <w:r>
        <w:t>19. Conclusion</w:t>
      </w:r>
    </w:p>
    <w:p>
      <w:r>
        <w:br w:type="page"/>
      </w:r>
    </w:p>
    <w:p>
      <w:pPr>
        <w:pStyle w:val="Heading1"/>
      </w:pPr>
      <w:r>
        <w:t>1. Project Overview</w:t>
      </w:r>
    </w:p>
    <w:p>
      <w:r>
        <w:t>This project implements an autonomous Mars rover that navigates a 7×7 grid environment using Propositional Logic and a Knowledge-Based Agent architecture. The rover does not follow a predetermined path; instead, it dynamically perceives its surroundings, updates a logical knowledge base, applies inference rules, and selects actions based on logical entailment.</w:t>
        <w:br/>
        <w:br/>
        <w:t>The rover encounters five terrain types:</w:t>
        <w:br/>
        <w:t xml:space="preserve">  • Safe terrain (passable)</w:t>
        <w:br/>
        <w:t xml:space="preserve">  • Unknown terrain (must investigate)</w:t>
        <w:br/>
        <w:t xml:space="preserve">  • Hazard zones (forbidden)</w:t>
        <w:br/>
        <w:t xml:space="preserve">  • Radiation zones (forbidden)</w:t>
        <w:br/>
        <w:t xml:space="preserve">  • Goal location (mission objective)</w:t>
        <w:br/>
        <w:br/>
        <w:t>The core principle is: KB ⊨ α (the knowledge base entails that action α is safe) before the rover executes it. This ensures every movement decision is justified by logical reasoning, not hard-coded rules.</w:t>
      </w:r>
    </w:p>
    <w:p>
      <w:pPr>
        <w:pStyle w:val="Heading1"/>
      </w:pPr>
      <w:r>
        <w:t>2. Problem Statement</w:t>
      </w:r>
    </w:p>
    <w:p>
      <w:r>
        <w:t>Develop an autonomous planetary rover capable of navigating a partially known Martian grid using Propositional Logic and a Knowledge-Based Agent architecture. The rover must:</w:t>
        <w:br/>
        <w:br/>
        <w:t xml:space="preserve">  • Identify safe and unsafe terrain from sensor readings</w:t>
        <w:br/>
        <w:t xml:space="preserve">  • React appropriately to hazard and radiation signals</w:t>
        <w:br/>
        <w:t xml:space="preserve">  • Dynamically update its Knowledge Base as new perceptions arrive</w:t>
        <w:br/>
        <w:t xml:space="preserve">  • Apply logical inference to derive new facts</w:t>
        <w:br/>
        <w:t xml:space="preserve">  • Reject unsafe movements through logical entailment</w:t>
        <w:br/>
        <w:t xml:space="preserve">  • Navigate autonomously toward the goal</w:t>
        <w:br/>
        <w:t xml:space="preserve">  • Demonstrate its reasoning through live logs</w:t>
        <w:br/>
        <w:br/>
        <w:t>The core constraint is that all reasoning must use propositional logic, resolution/model-checking, and deterministic inference—no machine learning, neural networks, or hard-coded pathfinding.</w:t>
      </w:r>
    </w:p>
    <w:p>
      <w:pPr>
        <w:pStyle w:val="Heading1"/>
      </w:pPr>
      <w:r>
        <w:t>3. Objectives</w:t>
      </w:r>
    </w:p>
    <w:p>
      <w:pPr>
        <w:pStyle w:val="ListNumber"/>
      </w:pPr>
      <w:r>
        <w:t>Implement a Knowledge-Based Agent using Propositional Logic as the core reasoning mechanism</w:t>
      </w:r>
    </w:p>
    <w:p>
      <w:pPr>
        <w:pStyle w:val="ListNumber"/>
      </w:pPr>
      <w:r>
        <w:t>Dynamically update the Knowledge Base by converting sensor perceptions into logical propositions</w:t>
      </w:r>
    </w:p>
    <w:p>
      <w:pPr>
        <w:pStyle w:val="ListNumber"/>
      </w:pPr>
      <w:r>
        <w:t>Apply propositional inference (resolution and model checking) to determine safe actions</w:t>
      </w:r>
    </w:p>
    <w:p>
      <w:pPr>
        <w:pStyle w:val="ListNumber"/>
      </w:pPr>
      <w:r>
        <w:t>Demonstrate autonomous movement through a visual grid display</w:t>
      </w:r>
    </w:p>
    <w:p>
      <w:pPr>
        <w:pStyle w:val="ListNumber"/>
      </w:pPr>
      <w:r>
        <w:t>Log logical reasoning in real time for educational transparency</w:t>
      </w:r>
    </w:p>
    <w:p>
      <w:pPr>
        <w:pStyle w:val="ListNumber"/>
      </w:pPr>
      <w:r>
        <w:t>Measure performance in terms of execution time, moves, inference operations, and safety</w:t>
      </w:r>
    </w:p>
    <w:p>
      <w:pPr>
        <w:pStyle w:val="ListNumber"/>
      </w:pPr>
      <w:r>
        <w:t>Validate that all decisions come from logical entailment, not hard-coded heuristics</w:t>
      </w:r>
    </w:p>
    <w:p>
      <w:pPr>
        <w:pStyle w:val="Heading1"/>
      </w:pPr>
      <w:r>
        <w:t>4. PEAS Framework</w:t>
      </w:r>
    </w:p>
    <w:tbl>
      <w:tblPr>
        <w:tblStyle w:val="LightGrid-Accent1"/>
        <w:tblW w:type="auto" w:w="0"/>
        <w:tblLook w:firstColumn="1" w:firstRow="1" w:lastColumn="0" w:lastRow="0" w:noHBand="0" w:noVBand="1" w:val="04A0"/>
      </w:tblPr>
      <w:tblGrid>
        <w:gridCol w:w="4320"/>
        <w:gridCol w:w="4320"/>
      </w:tblGrid>
      <w:tr>
        <w:tc>
          <w:tcPr>
            <w:tcW w:type="dxa" w:w="4320"/>
            <w:shd w:fill="4472C4"/>
          </w:tcPr>
          <w:p>
            <w:r>
              <w:rPr>
                <w:b/>
                <w:color w:val="FFFFFF"/>
              </w:rPr>
              <w:t>Component</w:t>
            </w:r>
          </w:p>
        </w:tc>
        <w:tc>
          <w:tcPr>
            <w:tcW w:type="dxa" w:w="4320"/>
            <w:shd w:fill="4472C4"/>
          </w:tcPr>
          <w:p>
            <w:r>
              <w:rPr>
                <w:b/>
                <w:color w:val="FFFFFF"/>
              </w:rPr>
              <w:t>Description</w:t>
            </w:r>
          </w:p>
        </w:tc>
      </w:tr>
      <w:tr>
        <w:tc>
          <w:tcPr>
            <w:tcW w:type="dxa" w:w="4320"/>
          </w:tcPr>
          <w:p>
            <w:r>
              <w:t>Performance Measure</w:t>
            </w:r>
          </w:p>
        </w:tc>
        <w:tc>
          <w:tcPr>
            <w:tcW w:type="dxa" w:w="4320"/>
          </w:tcPr>
          <w:p>
            <w:r>
              <w:t>Successfully reach goal | Avoid hazards | Avoid radiation | Minimize path cost | Minimize unnecessary movements | Correct logical inference</w:t>
            </w:r>
          </w:p>
        </w:tc>
      </w:tr>
      <w:tr>
        <w:tc>
          <w:tcPr>
            <w:tcW w:type="dxa" w:w="4320"/>
          </w:tcPr>
          <w:p>
            <w:r>
              <w:t>Environment</w:t>
            </w:r>
          </w:p>
        </w:tc>
        <w:tc>
          <w:tcPr>
            <w:tcW w:type="dxa" w:w="4320"/>
          </w:tcPr>
          <w:p>
            <w:r>
              <w:t>Mars grid (7×7 or random NxN) | Safe terrain | Unknown terrain | Hazard zones | Radiation zones | Goal location | Partially observable</w:t>
            </w:r>
          </w:p>
        </w:tc>
      </w:tr>
      <w:tr>
        <w:tc>
          <w:tcPr>
            <w:tcW w:type="dxa" w:w="4320"/>
          </w:tcPr>
          <w:p>
            <w:r>
              <w:t>Actuators</w:t>
            </w:r>
          </w:p>
        </w:tc>
        <w:tc>
          <w:tcPr>
            <w:tcW w:type="dxa" w:w="4320"/>
          </w:tcPr>
          <w:p>
            <w:r>
              <w:t>Move Up | Move Down | Move Left | Move Right | Investigate (close-range probe)</w:t>
            </w:r>
          </w:p>
        </w:tc>
      </w:tr>
      <w:tr>
        <w:tc>
          <w:tcPr>
            <w:tcW w:type="dxa" w:w="4320"/>
          </w:tcPr>
          <w:p>
            <w:r>
              <w:t>Sensors</w:t>
            </w:r>
          </w:p>
        </w:tc>
        <w:tc>
          <w:tcPr>
            <w:tcW w:type="dxa" w:w="4320"/>
          </w:tcPr>
          <w:p>
            <w:r>
              <w:t>Terrain scanner (long-range) | Hazard sensor | Radiation sensor | Goal sensor | Adjacent-cell perception</w:t>
            </w:r>
          </w:p>
        </w:tc>
      </w:tr>
    </w:tbl>
    <w:p>
      <w:pPr>
        <w:pStyle w:val="Heading1"/>
      </w:pPr>
      <w:r>
        <w:t>5. Knowledge-Based Agent Architecture</w:t>
      </w:r>
    </w:p>
    <w:p>
      <w:pPr>
        <w:pStyle w:val="Heading2"/>
      </w:pPr>
      <w:r>
        <w:t>Components</w:t>
      </w:r>
    </w:p>
    <w:p>
      <w:r>
        <w:t>Knowledge Base: Stores facts (e.g., Safe_2_3) and rules (e.g., Hazard_x_y → ¬CanMove_x_y).</w:t>
        <w:br/>
        <w:br/>
        <w:t>TELL: Adds new information to the KB. Example: TELL(PerceiveHazard_2_4)</w:t>
        <w:br/>
        <w:br/>
        <w:t>ASK: Queries the KB. Example: ASK(CanMove_2_4)? → True/False</w:t>
        <w:br/>
        <w:br/>
        <w:t>Inference Engine: Derives new facts using propositional resolution or model checking.</w:t>
        <w:br/>
        <w:br/>
        <w:t>Sensors: Generate PerceptionEvents that are converted to propositions.</w:t>
        <w:br/>
        <w:br/>
        <w:t>Agent: Uses logical conclusions from ASK to select safe actions.</w:t>
        <w:br/>
        <w:br/>
        <w:t>Actuators: Execute movement or investigation actions.</w:t>
      </w:r>
    </w:p>
    <w:p>
      <w:pPr>
        <w:pStyle w:val="Heading2"/>
      </w:pPr>
      <w:r>
        <w:t>Agent Cycle</w:t>
      </w:r>
    </w:p>
    <w:p>
      <w:pPr>
        <w:pStyle w:val="ListNumber"/>
      </w:pPr>
      <w:r>
        <w:t>PERCEIVE: Sensors scan current cell and adjacent cells.</w:t>
      </w:r>
    </w:p>
    <w:p>
      <w:pPr>
        <w:pStyle w:val="ListNumber"/>
      </w:pPr>
      <w:r>
        <w:t>TELL(KB): Perceptions converted to propositions and added to KB.</w:t>
      </w:r>
    </w:p>
    <w:p>
      <w:pPr>
        <w:pStyle w:val="ListNumber"/>
      </w:pPr>
      <w:r>
        <w:t>INFER: Forward chaining applies rules to derive new facts.</w:t>
      </w:r>
    </w:p>
    <w:p>
      <w:pPr>
        <w:pStyle w:val="ListNumber"/>
      </w:pPr>
      <w:r>
        <w:t>ASK(KB): Query each candidate action for logical safety.</w:t>
      </w:r>
    </w:p>
    <w:p>
      <w:pPr>
        <w:pStyle w:val="ListNumber"/>
      </w:pPr>
      <w:r>
        <w:t>DECIDE: Select first safe action (sorted by distance to goal).</w:t>
      </w:r>
    </w:p>
    <w:p>
      <w:pPr>
        <w:pStyle w:val="ListNumber"/>
      </w:pPr>
      <w:r>
        <w:t>ACT: Execute movement or investigation.</w:t>
      </w:r>
    </w:p>
    <w:p>
      <w:pPr>
        <w:pStyle w:val="ListNumber"/>
      </w:pPr>
      <w:r>
        <w:t>SUCCESSOR STATE: Update position and visited cells.</w:t>
      </w:r>
    </w:p>
    <w:p>
      <w:pPr>
        <w:pStyle w:val="ListNumber"/>
      </w:pPr>
      <w:r>
        <w:t>REPEAT: Loop until goal reached or stuck.</w:t>
      </w:r>
    </w:p>
    <w:p>
      <w:pPr>
        <w:pStyle w:val="Heading1"/>
      </w:pPr>
      <w:r>
        <w:t>6. Propositional Symbols</w:t>
      </w:r>
    </w:p>
    <w:tbl>
      <w:tblPr>
        <w:tblStyle w:val="LightGrid-Accent1"/>
        <w:tblW w:type="auto" w:w="0"/>
        <w:tblLook w:firstColumn="1" w:firstRow="1" w:lastColumn="0" w:lastRow="0" w:noHBand="0" w:noVBand="1" w:val="04A0"/>
      </w:tblPr>
      <w:tblGrid>
        <w:gridCol w:w="4320"/>
        <w:gridCol w:w="4320"/>
      </w:tblGrid>
      <w:tr>
        <w:tc>
          <w:tcPr>
            <w:tcW w:type="dxa" w:w="4320"/>
            <w:shd w:fill="4472C4"/>
          </w:tcPr>
          <w:p>
            <w:r>
              <w:rPr>
                <w:b/>
                <w:color w:val="FFFFFF"/>
              </w:rPr>
              <w:t>Symbol</w:t>
            </w:r>
          </w:p>
        </w:tc>
        <w:tc>
          <w:tcPr>
            <w:tcW w:type="dxa" w:w="4320"/>
            <w:shd w:fill="4472C4"/>
          </w:tcPr>
          <w:p>
            <w:r>
              <w:rPr>
                <w:b/>
                <w:color w:val="FFFFFF"/>
              </w:rPr>
              <w:t>Meaning</w:t>
            </w:r>
          </w:p>
        </w:tc>
      </w:tr>
      <w:tr>
        <w:tc>
          <w:tcPr>
            <w:tcW w:type="dxa" w:w="4320"/>
          </w:tcPr>
          <w:p>
            <w:r>
              <w:t>Safe_x_y</w:t>
            </w:r>
          </w:p>
        </w:tc>
        <w:tc>
          <w:tcPr>
            <w:tcW w:type="dxa" w:w="4320"/>
          </w:tcPr>
          <w:p>
            <w:r>
              <w:t>Cell (x, y) is safe terrain</w:t>
            </w:r>
          </w:p>
        </w:tc>
      </w:tr>
      <w:tr>
        <w:tc>
          <w:tcPr>
            <w:tcW w:type="dxa" w:w="4320"/>
          </w:tcPr>
          <w:p>
            <w:r>
              <w:t>Hazard_x_y</w:t>
            </w:r>
          </w:p>
        </w:tc>
        <w:tc>
          <w:tcPr>
            <w:tcW w:type="dxa" w:w="4320"/>
          </w:tcPr>
          <w:p>
            <w:r>
              <w:t>Hazard exists at (x, y)</w:t>
            </w:r>
          </w:p>
        </w:tc>
      </w:tr>
      <w:tr>
        <w:tc>
          <w:tcPr>
            <w:tcW w:type="dxa" w:w="4320"/>
          </w:tcPr>
          <w:p>
            <w:r>
              <w:t>Radiation_x_y</w:t>
            </w:r>
          </w:p>
        </w:tc>
        <w:tc>
          <w:tcPr>
            <w:tcW w:type="dxa" w:w="4320"/>
          </w:tcPr>
          <w:p>
            <w:r>
              <w:t>Radiation zone exists at (x, y)</w:t>
            </w:r>
          </w:p>
        </w:tc>
      </w:tr>
      <w:tr>
        <w:tc>
          <w:tcPr>
            <w:tcW w:type="dxa" w:w="4320"/>
          </w:tcPr>
          <w:p>
            <w:r>
              <w:t>Unknown_x_y</w:t>
            </w:r>
          </w:p>
        </w:tc>
        <w:tc>
          <w:tcPr>
            <w:tcW w:type="dxa" w:w="4320"/>
          </w:tcPr>
          <w:p>
            <w:r>
              <w:t>Cell (x, y) is unclassified (must investigate)</w:t>
            </w:r>
          </w:p>
        </w:tc>
      </w:tr>
      <w:tr>
        <w:tc>
          <w:tcPr>
            <w:tcW w:type="dxa" w:w="4320"/>
          </w:tcPr>
          <w:p>
            <w:r>
              <w:t>At_x_y</w:t>
            </w:r>
          </w:p>
        </w:tc>
        <w:tc>
          <w:tcPr>
            <w:tcW w:type="dxa" w:w="4320"/>
          </w:tcPr>
          <w:p>
            <w:r>
              <w:t>Rover currently occupies (x, y)</w:t>
            </w:r>
          </w:p>
        </w:tc>
      </w:tr>
      <w:tr>
        <w:tc>
          <w:tcPr>
            <w:tcW w:type="dxa" w:w="4320"/>
          </w:tcPr>
          <w:p>
            <w:r>
              <w:t>Visited_x_y</w:t>
            </w:r>
          </w:p>
        </w:tc>
        <w:tc>
          <w:tcPr>
            <w:tcW w:type="dxa" w:w="4320"/>
          </w:tcPr>
          <w:p>
            <w:r>
              <w:t>Rover has previously visited (x, y)</w:t>
            </w:r>
          </w:p>
        </w:tc>
      </w:tr>
      <w:tr>
        <w:tc>
          <w:tcPr>
            <w:tcW w:type="dxa" w:w="4320"/>
          </w:tcPr>
          <w:p>
            <w:r>
              <w:t>CanMove_x_y</w:t>
            </w:r>
          </w:p>
        </w:tc>
        <w:tc>
          <w:tcPr>
            <w:tcW w:type="dxa" w:w="4320"/>
          </w:tcPr>
          <w:p>
            <w:r>
              <w:t>Rover can safely move into (x, y)</w:t>
            </w:r>
          </w:p>
        </w:tc>
      </w:tr>
      <w:tr>
        <w:tc>
          <w:tcPr>
            <w:tcW w:type="dxa" w:w="4320"/>
          </w:tcPr>
          <w:p>
            <w:r>
              <w:t>Goal_x_y</w:t>
            </w:r>
          </w:p>
        </w:tc>
        <w:tc>
          <w:tcPr>
            <w:tcW w:type="dxa" w:w="4320"/>
          </w:tcPr>
          <w:p>
            <w:r>
              <w:t>Goal location is at (x, y)</w:t>
            </w:r>
          </w:p>
        </w:tc>
      </w:tr>
      <w:tr>
        <w:tc>
          <w:tcPr>
            <w:tcW w:type="dxa" w:w="4320"/>
          </w:tcPr>
          <w:p>
            <w:r>
              <w:t>MissionComplete</w:t>
            </w:r>
          </w:p>
        </w:tc>
        <w:tc>
          <w:tcPr>
            <w:tcW w:type="dxa" w:w="4320"/>
          </w:tcPr>
          <w:p>
            <w:r>
              <w:t>Rover has reached the goal</w:t>
            </w:r>
          </w:p>
        </w:tc>
      </w:tr>
      <w:tr>
        <w:tc>
          <w:tcPr>
            <w:tcW w:type="dxa" w:w="4320"/>
          </w:tcPr>
          <w:p>
            <w:r>
              <w:t>PerceiveHazard_x_y</w:t>
            </w:r>
          </w:p>
        </w:tc>
        <w:tc>
          <w:tcPr>
            <w:tcW w:type="dxa" w:w="4320"/>
          </w:tcPr>
          <w:p>
            <w:r>
              <w:t>Hazard sensor detected hazard at (x, y)</w:t>
            </w:r>
          </w:p>
        </w:tc>
      </w:tr>
      <w:tr>
        <w:tc>
          <w:tcPr>
            <w:tcW w:type="dxa" w:w="4320"/>
          </w:tcPr>
          <w:p>
            <w:r>
              <w:t>PerceiveRadiation_x_y</w:t>
            </w:r>
          </w:p>
        </w:tc>
        <w:tc>
          <w:tcPr>
            <w:tcW w:type="dxa" w:w="4320"/>
          </w:tcPr>
          <w:p>
            <w:r>
              <w:t>Radiation sensor detected radiation at (x, y)</w:t>
            </w:r>
          </w:p>
        </w:tc>
      </w:tr>
      <w:tr>
        <w:tc>
          <w:tcPr>
            <w:tcW w:type="dxa" w:w="4320"/>
          </w:tcPr>
          <w:p/>
        </w:tc>
        <w:tc>
          <w:tcPr>
            <w:tcW w:type="dxa" w:w="4320"/>
          </w:tcPr>
          <w:p/>
        </w:tc>
      </w:tr>
    </w:tbl>
    <w:p>
      <w:pPr>
        <w:pStyle w:val="Heading1"/>
      </w:pPr>
      <w:r>
        <w:t>7. Logical Rules</w:t>
      </w:r>
    </w:p>
    <w:p>
      <w:r>
        <w:t>The rover's reasoning is governed by eight domain rules, each expressed as a propositional implication in CNF (Conjunctive Normal Form). These rules encode the rover's understanding of safety, navigation, and mission completion.</w:t>
      </w:r>
    </w:p>
    <w:tbl>
      <w:tblPr>
        <w:tblStyle w:val="LightGrid-Accent1"/>
        <w:tblW w:type="auto" w:w="0"/>
        <w:tblLook w:firstColumn="1" w:firstRow="1" w:lastColumn="0" w:lastRow="0" w:noHBand="0" w:noVBand="1" w:val="04A0"/>
      </w:tblPr>
      <w:tblGrid>
        <w:gridCol w:w="2880"/>
        <w:gridCol w:w="2880"/>
        <w:gridCol w:w="2880"/>
      </w:tblGrid>
      <w:tr>
        <w:tc>
          <w:tcPr>
            <w:tcW w:type="dxa" w:w="2880"/>
            <w:shd w:fill="4472C4"/>
          </w:tcPr>
          <w:p>
            <w:r>
              <w:rPr>
                <w:b/>
                <w:color w:val="FFFFFF"/>
              </w:rPr>
              <w:t>Rule</w:t>
            </w:r>
          </w:p>
        </w:tc>
        <w:tc>
          <w:tcPr>
            <w:tcW w:type="dxa" w:w="2880"/>
            <w:shd w:fill="4472C4"/>
          </w:tcPr>
          <w:p>
            <w:r>
              <w:rPr>
                <w:b/>
                <w:color w:val="FFFFFF"/>
              </w:rPr>
              <w:t>Implication</w:t>
            </w:r>
          </w:p>
        </w:tc>
        <w:tc>
          <w:tcPr>
            <w:tcW w:type="dxa" w:w="2880"/>
            <w:shd w:fill="4472C4"/>
          </w:tcPr>
          <w:p>
            <w:r>
              <w:rPr>
                <w:b/>
                <w:color w:val="FFFFFF"/>
              </w:rPr>
              <w:t>Meaning</w:t>
            </w:r>
          </w:p>
        </w:tc>
      </w:tr>
      <w:tr>
        <w:tc>
          <w:tcPr>
            <w:tcW w:type="dxa" w:w="2880"/>
          </w:tcPr>
          <w:p>
            <w:r>
              <w:t>1 (Hazard)</w:t>
            </w:r>
          </w:p>
        </w:tc>
        <w:tc>
          <w:tcPr>
            <w:tcW w:type="dxa" w:w="2880"/>
          </w:tcPr>
          <w:p>
            <w:r>
              <w:t>Hazard_x_y → ¬CanMove_x_y</w:t>
            </w:r>
          </w:p>
        </w:tc>
        <w:tc>
          <w:tcPr>
            <w:tcW w:type="dxa" w:w="2880"/>
          </w:tcPr>
          <w:p>
            <w:r>
              <w:t>Detected hazard forbids movement</w:t>
            </w:r>
          </w:p>
        </w:tc>
      </w:tr>
      <w:tr>
        <w:tc>
          <w:tcPr>
            <w:tcW w:type="dxa" w:w="2880"/>
          </w:tcPr>
          <w:p>
            <w:r>
              <w:t>2 (Radiation)</w:t>
            </w:r>
          </w:p>
        </w:tc>
        <w:tc>
          <w:tcPr>
            <w:tcW w:type="dxa" w:w="2880"/>
          </w:tcPr>
          <w:p>
            <w:r>
              <w:t>Radiation_x_y → ¬CanMove_x_y</w:t>
            </w:r>
          </w:p>
        </w:tc>
        <w:tc>
          <w:tcPr>
            <w:tcW w:type="dxa" w:w="2880"/>
          </w:tcPr>
          <w:p>
            <w:r>
              <w:t>Radiation zone must not be entered</w:t>
            </w:r>
          </w:p>
        </w:tc>
      </w:tr>
      <w:tr>
        <w:tc>
          <w:tcPr>
            <w:tcW w:type="dxa" w:w="2880"/>
          </w:tcPr>
          <w:p>
            <w:r>
              <w:t>3 (Safe)</w:t>
            </w:r>
          </w:p>
        </w:tc>
        <w:tc>
          <w:tcPr>
            <w:tcW w:type="dxa" w:w="2880"/>
          </w:tcPr>
          <w:p>
            <w:r>
              <w:t>Safe_x_y ∧ ¬Hazard_x_y ∧ ¬Radiation_x_y → CanMove_x_y</w:t>
            </w:r>
          </w:p>
        </w:tc>
        <w:tc>
          <w:tcPr>
            <w:tcW w:type="dxa" w:w="2880"/>
          </w:tcPr>
          <w:p>
            <w:r>
              <w:t>Safe terrain clear of dangers is traversable</w:t>
            </w:r>
          </w:p>
        </w:tc>
      </w:tr>
      <w:tr>
        <w:tc>
          <w:tcPr>
            <w:tcW w:type="dxa" w:w="2880"/>
          </w:tcPr>
          <w:p>
            <w:r>
              <w:t>4 (Movement)</w:t>
            </w:r>
          </w:p>
        </w:tc>
        <w:tc>
          <w:tcPr>
            <w:tcW w:type="dxa" w:w="2880"/>
          </w:tcPr>
          <w:p>
            <w:r>
              <w:t>At_x_y ∧ CanMove_x2_y2 → MoveTo_x2_y2</w:t>
            </w:r>
          </w:p>
        </w:tc>
        <w:tc>
          <w:tcPr>
            <w:tcW w:type="dxa" w:w="2880"/>
          </w:tcPr>
          <w:p>
            <w:r>
              <w:t>From current cell, traversable neighbor is legal</w:t>
            </w:r>
          </w:p>
        </w:tc>
      </w:tr>
      <w:tr>
        <w:tc>
          <w:tcPr>
            <w:tcW w:type="dxa" w:w="2880"/>
          </w:tcPr>
          <w:p>
            <w:r>
              <w:t>5 (Goal)</w:t>
            </w:r>
          </w:p>
        </w:tc>
        <w:tc>
          <w:tcPr>
            <w:tcW w:type="dxa" w:w="2880"/>
          </w:tcPr>
          <w:p>
            <w:r>
              <w:t>At_goal → MissionComplete</w:t>
            </w:r>
          </w:p>
        </w:tc>
        <w:tc>
          <w:tcPr>
            <w:tcW w:type="dxa" w:w="2880"/>
          </w:tcPr>
          <w:p>
            <w:r>
              <w:t>Reaching goal completes mission</w:t>
            </w:r>
          </w:p>
        </w:tc>
      </w:tr>
      <w:tr>
        <w:tc>
          <w:tcPr>
            <w:tcW w:type="dxa" w:w="2880"/>
          </w:tcPr>
          <w:p>
            <w:r>
              <w:t>6 (Unknown)</w:t>
            </w:r>
          </w:p>
        </w:tc>
        <w:tc>
          <w:tcPr>
            <w:tcW w:type="dxa" w:w="2880"/>
          </w:tcPr>
          <w:p>
            <w:r>
              <w:t>Unknown_x_y → Investigate_x_y</w:t>
            </w:r>
          </w:p>
        </w:tc>
        <w:tc>
          <w:tcPr>
            <w:tcW w:type="dxa" w:w="2880"/>
          </w:tcPr>
          <w:p>
            <w:r>
              <w:t>Unclassified terrain must be investigated</w:t>
            </w:r>
          </w:p>
        </w:tc>
      </w:tr>
      <w:tr>
        <w:tc>
          <w:tcPr>
            <w:tcW w:type="dxa" w:w="2880"/>
          </w:tcPr>
          <w:p>
            <w:r>
              <w:t>7 (Hazard Sensor)</w:t>
            </w:r>
          </w:p>
        </w:tc>
        <w:tc>
          <w:tcPr>
            <w:tcW w:type="dxa" w:w="2880"/>
          </w:tcPr>
          <w:p>
            <w:r>
              <w:t>PerceiveHazard_x_y → Hazard_x_y</w:t>
            </w:r>
          </w:p>
        </w:tc>
        <w:tc>
          <w:tcPr>
            <w:tcW w:type="dxa" w:w="2880"/>
          </w:tcPr>
          <w:p>
            <w:r>
              <w:t>Hazard sensor reading implies hazard</w:t>
            </w:r>
          </w:p>
        </w:tc>
      </w:tr>
      <w:tr>
        <w:tc>
          <w:tcPr>
            <w:tcW w:type="dxa" w:w="2880"/>
          </w:tcPr>
          <w:p>
            <w:r>
              <w:t>8 (Radiation Sensor)</w:t>
            </w:r>
          </w:p>
        </w:tc>
        <w:tc>
          <w:tcPr>
            <w:tcW w:type="dxa" w:w="2880"/>
          </w:tcPr>
          <w:p>
            <w:r>
              <w:t>PerceiveRadiation_x_y → Radiation_x_y</w:t>
            </w:r>
          </w:p>
        </w:tc>
        <w:tc>
          <w:tcPr>
            <w:tcW w:type="dxa" w:w="2880"/>
          </w:tcPr>
          <w:p>
            <w:r>
              <w:t>Radiation sensor reading implies radiation</w:t>
            </w:r>
          </w:p>
        </w:tc>
      </w:tr>
    </w:tbl>
    <w:p>
      <w:pPr>
        <w:pStyle w:val="Heading1"/>
      </w:pPr>
      <w:r>
        <w:t>8. Inference Process</w:t>
      </w:r>
    </w:p>
    <w:p>
      <w:r>
        <w:t>The rover uses propositional resolution with a set-of-support strategy to determine entailment. Given a query α (e.g., 'Can the rover move to (2, 3)?'), the system:</w:t>
        <w:br/>
        <w:br/>
        <w:t>1. Adds all KB facts and rules as clauses in CNF.</w:t>
        <w:br/>
        <w:t>2. Negates the query: ¬α</w:t>
        <w:br/>
        <w:t>3. Attempts to derive the empty clause through resolution.</w:t>
        <w:br/>
        <w:t>4. If the empty clause is derived: KB ⊨ α (entailment proven)</w:t>
        <w:br/>
        <w:t>5. If no empty clause: KB ⊭ α (query not entailed)</w:t>
        <w:br/>
        <w:br/>
        <w:t>Example from actual execution:</w:t>
        <w:br/>
        <w:t xml:space="preserve">  Knowledge: Hazard_2_3 (fact)</w:t>
        <w:br/>
        <w:t xml:space="preserve">  Rule:      Hazard_x_y → ¬CanMove_x_y</w:t>
        <w:br/>
        <w:t xml:space="preserve">             CNF: ¬Hazard_2_3 ∨ ¬CanMove_2_3</w:t>
        <w:br/>
        <w:t xml:space="preserve">  Query:     CanMove_2_3 ?</w:t>
        <w:br/>
        <w:t xml:space="preserve">  Resolution:</w:t>
        <w:br/>
        <w:t xml:space="preserve">    [Hazard_2_3]</w:t>
        <w:br/>
        <w:t xml:space="preserve">    [¬Hazard_2_3 ∨ ¬CanMove_2_3]</w:t>
        <w:br/>
        <w:t xml:space="preserve">    → [¬CanMove_2_3]  (Modus Tollens)</w:t>
        <w:br/>
        <w:t xml:space="preserve">  Result: KB ⊨ ¬CanMove_2_3</w:t>
        <w:br/>
        <w:t xml:space="preserve">  Conclusion: Movement into (2,3) is unsafe; action REJECTED.</w:t>
        <w:br/>
        <w:br/>
        <w:t>Set-of-Support Optimization: Only clauses descended from the negated query are resolved, reducing search from 1000s of operations to ~100 per query.</w:t>
      </w:r>
    </w:p>
    <w:p>
      <w:pPr>
        <w:pStyle w:val="Heading1"/>
      </w:pPr>
      <w:r>
        <w:t>9. CNF and Logical Transformations</w:t>
      </w:r>
    </w:p>
    <w:p>
      <w:r>
        <w:t>To apply resolution, all logical statements are converted to Conjunctive Normal Form (CNF): a conjunction of disjunctions. Standard transformations:</w:t>
        <w:br/>
        <w:br/>
      </w:r>
    </w:p>
    <w:tbl>
      <w:tblPr>
        <w:tblStyle w:val="LightGrid-Accent1"/>
        <w:tblW w:type="auto" w:w="0"/>
        <w:tblLook w:firstColumn="1" w:firstRow="1" w:lastColumn="0" w:lastRow="0" w:noHBand="0" w:noVBand="1" w:val="04A0"/>
      </w:tblPr>
      <w:tblGrid>
        <w:gridCol w:w="2880"/>
        <w:gridCol w:w="2880"/>
        <w:gridCol w:w="2880"/>
      </w:tblGrid>
      <w:tr>
        <w:tc>
          <w:tcPr>
            <w:tcW w:type="dxa" w:w="2880"/>
            <w:shd w:fill="4472C4"/>
          </w:tcPr>
          <w:p>
            <w:r>
              <w:rPr>
                <w:b/>
                <w:color w:val="FFFFFF"/>
              </w:rPr>
              <w:t>Rule</w:t>
            </w:r>
          </w:p>
        </w:tc>
        <w:tc>
          <w:tcPr>
            <w:tcW w:type="dxa" w:w="2880"/>
            <w:shd w:fill="4472C4"/>
          </w:tcPr>
          <w:p>
            <w:r>
              <w:rPr>
                <w:b/>
                <w:color w:val="FFFFFF"/>
              </w:rPr>
              <w:t>Before</w:t>
            </w:r>
          </w:p>
        </w:tc>
        <w:tc>
          <w:tcPr>
            <w:tcW w:type="dxa" w:w="2880"/>
            <w:shd w:fill="4472C4"/>
          </w:tcPr>
          <w:p>
            <w:r>
              <w:rPr>
                <w:b/>
                <w:color w:val="FFFFFF"/>
              </w:rPr>
              <w:t>After (CNF)</w:t>
            </w:r>
          </w:p>
        </w:tc>
      </w:tr>
      <w:tr>
        <w:tc>
          <w:tcPr>
            <w:tcW w:type="dxa" w:w="2880"/>
          </w:tcPr>
          <w:p>
            <w:r>
              <w:t>Implication</w:t>
            </w:r>
          </w:p>
        </w:tc>
        <w:tc>
          <w:tcPr>
            <w:tcW w:type="dxa" w:w="2880"/>
          </w:tcPr>
          <w:p>
            <w:r>
              <w:t>α → β</w:t>
            </w:r>
          </w:p>
        </w:tc>
        <w:tc>
          <w:tcPr>
            <w:tcW w:type="dxa" w:w="2880"/>
          </w:tcPr>
          <w:p>
            <w:r>
              <w:t>¬α ∨ β</w:t>
            </w:r>
          </w:p>
        </w:tc>
      </w:tr>
      <w:tr>
        <w:tc>
          <w:tcPr>
            <w:tcW w:type="dxa" w:w="2880"/>
          </w:tcPr>
          <w:p>
            <w:r>
              <w:t>Biconditional</w:t>
            </w:r>
          </w:p>
        </w:tc>
        <w:tc>
          <w:tcPr>
            <w:tcW w:type="dxa" w:w="2880"/>
          </w:tcPr>
          <w:p>
            <w:r>
              <w:t>α ↔ β</w:t>
            </w:r>
          </w:p>
        </w:tc>
        <w:tc>
          <w:tcPr>
            <w:tcW w:type="dxa" w:w="2880"/>
          </w:tcPr>
          <w:p>
            <w:r>
              <w:t>(¬α ∨ β) ∧ (α ∨ ¬β)</w:t>
            </w:r>
          </w:p>
        </w:tc>
      </w:tr>
      <w:tr>
        <w:tc>
          <w:tcPr>
            <w:tcW w:type="dxa" w:w="2880"/>
          </w:tcPr>
          <w:p>
            <w:r>
              <w:t>De Morgan (AND)</w:t>
            </w:r>
          </w:p>
        </w:tc>
        <w:tc>
          <w:tcPr>
            <w:tcW w:type="dxa" w:w="2880"/>
          </w:tcPr>
          <w:p>
            <w:r>
              <w:t>¬(α ∧ β)</w:t>
            </w:r>
          </w:p>
        </w:tc>
        <w:tc>
          <w:tcPr>
            <w:tcW w:type="dxa" w:w="2880"/>
          </w:tcPr>
          <w:p>
            <w:r>
              <w:t>¬α ∨ ¬β</w:t>
            </w:r>
          </w:p>
        </w:tc>
      </w:tr>
      <w:tr>
        <w:tc>
          <w:tcPr>
            <w:tcW w:type="dxa" w:w="2880"/>
          </w:tcPr>
          <w:p>
            <w:r>
              <w:t>De Morgan (OR)</w:t>
            </w:r>
          </w:p>
        </w:tc>
        <w:tc>
          <w:tcPr>
            <w:tcW w:type="dxa" w:w="2880"/>
          </w:tcPr>
          <w:p>
            <w:r>
              <w:t>¬(α ∨ β)</w:t>
            </w:r>
          </w:p>
        </w:tc>
        <w:tc>
          <w:tcPr>
            <w:tcW w:type="dxa" w:w="2880"/>
          </w:tcPr>
          <w:p>
            <w:r>
              <w:t>¬α ∧ ¬β</w:t>
            </w:r>
          </w:p>
        </w:tc>
      </w:tr>
      <w:tr>
        <w:tc>
          <w:tcPr>
            <w:tcW w:type="dxa" w:w="2880"/>
          </w:tcPr>
          <w:p>
            <w:r>
              <w:t>Double Negation</w:t>
            </w:r>
          </w:p>
        </w:tc>
        <w:tc>
          <w:tcPr>
            <w:tcW w:type="dxa" w:w="2880"/>
          </w:tcPr>
          <w:p>
            <w:r>
              <w:t>¬(¬α)</w:t>
            </w:r>
          </w:p>
        </w:tc>
        <w:tc>
          <w:tcPr>
            <w:tcW w:type="dxa" w:w="2880"/>
          </w:tcPr>
          <w:p>
            <w:r>
              <w:t>α</w:t>
            </w:r>
          </w:p>
        </w:tc>
      </w:tr>
      <w:tr>
        <w:tc>
          <w:tcPr>
            <w:tcW w:type="dxa" w:w="2880"/>
          </w:tcPr>
          <w:p>
            <w:r>
              <w:t>Distribution</w:t>
            </w:r>
          </w:p>
        </w:tc>
        <w:tc>
          <w:tcPr>
            <w:tcW w:type="dxa" w:w="2880"/>
          </w:tcPr>
          <w:p>
            <w:r>
              <w:t>α ∨ (β ∧ γ)</w:t>
            </w:r>
          </w:p>
        </w:tc>
        <w:tc>
          <w:tcPr>
            <w:tcW w:type="dxa" w:w="2880"/>
          </w:tcPr>
          <w:p>
            <w:r>
              <w:t>(α ∨ β) ∧ (α ∨ γ)</w:t>
            </w:r>
          </w:p>
        </w:tc>
      </w:tr>
    </w:tbl>
    <w:p>
      <w:pPr>
        <w:pStyle w:val="Heading1"/>
      </w:pPr>
      <w:r>
        <w:t>10. Entailment and Models</w:t>
      </w:r>
    </w:p>
    <w:p>
      <w:r>
        <w:t>Entailment (KB ⊨ α) means that α is true in every model (truth assignment) in which the KB is true. A model is a complete assignment of truth values to all propositions.</w:t>
        <w:br/>
        <w:br/>
        <w:t>Semantically: α is entailed by KB if there is no model where KB is true and α is false.</w:t>
        <w:br/>
        <w:br/>
        <w:t>Syntactically: Using resolution, α is entailed if KB ∧ ¬α is unsatisfiable (derives empty clause).</w:t>
        <w:br/>
        <w:br/>
        <w:t>Model Checking Implementation: The system enumerates truth assignments over a local symbol set (typically ≤12 independent propositions) and checks whether the query is true in all models satisfying the KB. This provides semantic verification alongside syntactic resolution.</w:t>
      </w:r>
    </w:p>
    <w:p>
      <w:pPr>
        <w:pStyle w:val="Heading1"/>
      </w:pPr>
      <w:r>
        <w:t>11. Forward and Backward Reasoning</w:t>
      </w:r>
    </w:p>
    <w:p>
      <w:r>
        <w:t>Forward Chaining (Data-Driven):</w:t>
        <w:br/>
        <w:t xml:space="preserve">  Facts → Rules → New Facts → Repeat until fixed point</w:t>
        <w:br/>
        <w:t xml:space="preserve">  Example: Hazard_2_3 (fact) + [Hazard → ¬CanMove] → ¬CanMove_2_3 (derived)</w:t>
        <w:br/>
        <w:br/>
        <w:t>Backward Reasoning (Goal-Driven):</w:t>
        <w:br/>
        <w:t xml:space="preserve">  Query a goal (e.g., CanMove_2_3) → Identify supporting rules → Check preconditions</w:t>
        <w:br/>
        <w:t xml:space="preserve">  Used in the rover to explain why an action is or is not permitted.</w:t>
        <w:br/>
        <w:br/>
        <w:t>Actual Implementation:</w:t>
        <w:br/>
        <w:t xml:space="preserve">  The rover uses forward chaining to propagate sensor perceptions through rules after each TELL, then uses resolution (syntactic) and model checking (semantic) to query candidate actions. Backward reasoning is used in the UI to display explanations of why a particular move is safe or unsafe.</w:t>
      </w:r>
    </w:p>
    <w:p>
      <w:pPr>
        <w:pStyle w:val="Heading1"/>
      </w:pPr>
      <w:r>
        <w:t>12. Fluents and Successor States</w:t>
      </w:r>
    </w:p>
    <w:p>
      <w:r>
        <w:t>A fluent is a property whose truth value can change over time. In this rover:</w:t>
        <w:br/>
        <w:br/>
        <w:t xml:space="preserve">  • At_x_y: The rover's position (changes after each move)</w:t>
        <w:br/>
        <w:t xml:space="preserve">  • Visited_x_y: Cells the rover has visited (accumulates)</w:t>
        <w:br/>
        <w:br/>
        <w:t>Fluent Update Strategy (RETRACT/TELL):</w:t>
        <w:br/>
        <w:t xml:space="preserve">  When the rover moves from (2, 3) to (3, 3):</w:t>
        <w:br/>
        <w:t xml:space="preserve">    1. RETRACT(At_2_3)  — old position no longer true</w:t>
        <w:br/>
        <w:t xml:space="preserve">    2. TELL(At_3_3)      — new position is true</w:t>
        <w:br/>
        <w:t xml:space="preserve">    3. TELL(Visited_3_3) — mark new cell as visited</w:t>
        <w:br/>
        <w:br/>
        <w:t>Successor State:</w:t>
        <w:br/>
        <w:t xml:space="preserve">  Current:   (position=2_3, visited={0_0, 1_1, 2_2})</w:t>
        <w:br/>
        <w:t xml:space="preserve">  Action:    MOVE_RIGHT</w:t>
        <w:br/>
        <w:t xml:space="preserve">  Successor: (position=3_3, visited={0_0, 1_1, 2_2, 3_3})</w:t>
      </w:r>
    </w:p>
    <w:p>
      <w:pPr>
        <w:pStyle w:val="Heading1"/>
      </w:pPr>
      <w:r>
        <w:t>13. Autonomous Decision-Making</w:t>
      </w:r>
    </w:p>
    <w:p>
      <w:r>
        <w:t>The rover does not execute pre-computed paths. Instead, at each step:</w:t>
        <w:br/>
        <w:br/>
        <w:t>1. Query KB for all adjacent cells: ASK(CanMove_neighbor) for each neighbor.</w:t>
        <w:br/>
        <w:t>2. Collect all cells with KB ⊨ CanMove_x_y (logically safe).</w:t>
        <w:br/>
        <w:t>3. Exclude already-visited cells (no backtracking without justification).</w:t>
        <w:br/>
        <w:t>4. Rank by Manhattan distance to goal (prefer cells closer to goal).</w:t>
        <w:br/>
        <w:t>5. Select the first safe cell; if none exist, backtrack.</w:t>
        <w:br/>
        <w:br/>
        <w:t>Example Decision Trace:</w:t>
        <w:br/>
        <w:t xml:space="preserve">  Current position: (3, 4)</w:t>
        <w:br/>
        <w:t xml:space="preserve">  Goal: (6, 6)</w:t>
        <w:br/>
        <w:br/>
        <w:t xml:space="preserve">  Candidate: UP (3, 3)</w:t>
        <w:br/>
        <w:t xml:space="preserve">    ASK(CanMove_3_3) → KB ⊨ ¬CanMove_3_3 (hazard detected)</w:t>
        <w:br/>
        <w:t xml:space="preserve">    REJECT</w:t>
        <w:br/>
        <w:br/>
        <w:t xml:space="preserve">  Candidate: DOWN (3, 5)</w:t>
        <w:br/>
        <w:t xml:space="preserve">    ASK(CanMove_3_5) → KB ⊨ CanMove_3_5 (safe)</w:t>
        <w:br/>
        <w:t xml:space="preserve">    Manhattan distance: 4</w:t>
        <w:br/>
        <w:t xml:space="preserve">    ACCEPT</w:t>
        <w:br/>
        <w:br/>
        <w:t xml:space="preserve">  Candidate: RIGHT (4, 4)</w:t>
        <w:br/>
        <w:t xml:space="preserve">    ASK(CanMove_4_4) → KB ⊨ CanMove_4_4 (safe)</w:t>
        <w:br/>
        <w:t xml:space="preserve">    Manhattan distance: 2</w:t>
        <w:br/>
        <w:t xml:space="preserve">    ACCEPT (better)</w:t>
        <w:br/>
        <w:br/>
        <w:t xml:space="preserve">  DECISION: MOVE RIGHT → (4, 4)</w:t>
      </w:r>
    </w:p>
    <w:p>
      <w:pPr>
        <w:pStyle w:val="Heading1"/>
      </w:pPr>
      <w:r>
        <w:t>14. System Workflow</w:t>
      </w:r>
    </w:p>
    <w:p>
      <w:pPr>
        <w:pStyle w:val="ListNumber"/>
      </w:pPr>
      <w:r>
        <w:t>Initialize Mars environment (7×7 grid with terrain types).</w:t>
      </w:r>
    </w:p>
    <w:p>
      <w:pPr>
        <w:pStyle w:val="ListNumber"/>
      </w:pPr>
      <w:r>
        <w:t>Initialize rover at start position (0, 0).</w:t>
      </w:r>
    </w:p>
    <w:p>
      <w:pPr>
        <w:pStyle w:val="ListNumber"/>
      </w:pPr>
      <w:r>
        <w:t>Initialize Knowledge Base with domain rules.</w:t>
      </w:r>
    </w:p>
    <w:p>
      <w:pPr>
        <w:pStyle w:val="ListNumber"/>
      </w:pPr>
      <w:r>
        <w:t>PERCEIVE: Sense current cell and all adjacent cells.</w:t>
      </w:r>
    </w:p>
    <w:p>
      <w:pPr>
        <w:pStyle w:val="ListNumber"/>
      </w:pPr>
      <w:r>
        <w:t>Convert perceptions into propositions.</w:t>
      </w:r>
    </w:p>
    <w:p>
      <w:pPr>
        <w:pStyle w:val="ListNumber"/>
      </w:pPr>
      <w:r>
        <w:t>TELL: Add propositions to the KB.</w:t>
      </w:r>
    </w:p>
    <w:p>
      <w:pPr>
        <w:pStyle w:val="ListNumber"/>
      </w:pPr>
      <w:r>
        <w:t>INFER: Apply forward chaining to derive new facts.</w:t>
      </w:r>
    </w:p>
    <w:p>
      <w:pPr>
        <w:pStyle w:val="ListNumber"/>
      </w:pPr>
      <w:r>
        <w:t>Identify candidate actions (adjacent cells).</w:t>
      </w:r>
    </w:p>
    <w:p>
      <w:pPr>
        <w:pStyle w:val="ListNumber"/>
      </w:pPr>
      <w:r>
        <w:t>For each candidate: ASK(CanMove_x_y) via resolution.</w:t>
      </w:r>
    </w:p>
    <w:p>
      <w:pPr>
        <w:pStyle w:val="ListNumber"/>
      </w:pPr>
      <w:r>
        <w:t>Collect logically safe candidates.</w:t>
      </w:r>
    </w:p>
    <w:p>
      <w:pPr>
        <w:pStyle w:val="ListNumber"/>
      </w:pPr>
      <w:r>
        <w:t>DECIDE: Select best candidate (distance to goal).</w:t>
      </w:r>
    </w:p>
    <w:p>
      <w:pPr>
        <w:pStyle w:val="ListNumber"/>
      </w:pPr>
      <w:r>
        <w:t>ACT: Move to selected cell or investigate unknown cell.</w:t>
      </w:r>
    </w:p>
    <w:p>
      <w:pPr>
        <w:pStyle w:val="ListNumber"/>
      </w:pPr>
      <w:r>
        <w:t>UPDATE: RETRACT old position, TELL new position.</w:t>
      </w:r>
    </w:p>
    <w:p>
      <w:pPr>
        <w:pStyle w:val="ListNumber"/>
      </w:pPr>
      <w:r>
        <w:t>UPDATE: Mark cell as visited, update path cost.</w:t>
      </w:r>
    </w:p>
    <w:p>
      <w:pPr>
        <w:pStyle w:val="ListNumber"/>
      </w:pPr>
      <w:r>
        <w:t>GOAL TEST: Check if at goal; if yes, mission complete.</w:t>
      </w:r>
    </w:p>
    <w:p>
      <w:pPr>
        <w:pStyle w:val="ListNumber"/>
      </w:pPr>
      <w:r>
        <w:t>Repeat steps 4–15 until goal reached or rover stuck.</w:t>
      </w:r>
    </w:p>
    <w:p>
      <w:pPr>
        <w:pStyle w:val="ListNumber"/>
      </w:pPr>
      <w:r>
        <w:t>Calculate final performance metrics.</w:t>
      </w:r>
    </w:p>
    <w:p>
      <w:pPr>
        <w:pStyle w:val="Heading1"/>
      </w:pPr>
      <w:r>
        <w:t>15. Performance Metrics</w:t>
      </w:r>
    </w:p>
    <w:p>
      <w:r>
        <w:t>Observed execution on 7×7 default map:</w:t>
        <w:br/>
      </w:r>
    </w:p>
    <w:tbl>
      <w:tblPr>
        <w:tblStyle w:val="LightGrid-Accent1"/>
        <w:tblW w:type="auto" w:w="0"/>
        <w:tblLook w:firstColumn="1" w:firstRow="1" w:lastColumn="0" w:lastRow="0" w:noHBand="0" w:noVBand="1" w:val="04A0"/>
      </w:tblPr>
      <w:tblGrid>
        <w:gridCol w:w="4320"/>
        <w:gridCol w:w="4320"/>
      </w:tblGrid>
      <w:tr>
        <w:tc>
          <w:tcPr>
            <w:tcW w:type="dxa" w:w="4320"/>
            <w:shd w:fill="4472C4"/>
          </w:tcPr>
          <w:p>
            <w:r>
              <w:rPr>
                <w:b/>
                <w:color w:val="FFFFFF"/>
              </w:rPr>
              <w:t>Metric</w:t>
            </w:r>
          </w:p>
        </w:tc>
        <w:tc>
          <w:tcPr>
            <w:tcW w:type="dxa" w:w="4320"/>
            <w:shd w:fill="4472C4"/>
          </w:tcPr>
          <w:p>
            <w:r>
              <w:rPr>
                <w:b/>
                <w:color w:val="FFFFFF"/>
              </w:rPr>
              <w:t>Value</w:t>
            </w:r>
          </w:p>
        </w:tc>
      </w:tr>
      <w:tr>
        <w:tc>
          <w:tcPr>
            <w:tcW w:type="dxa" w:w="4320"/>
          </w:tcPr>
          <w:p>
            <w:r>
              <w:t>Execution Time</w:t>
            </w:r>
          </w:p>
        </w:tc>
        <w:tc>
          <w:tcPr>
            <w:tcW w:type="dxa" w:w="4320"/>
          </w:tcPr>
          <w:p>
            <w:r>
              <w:t>0.089 sec (89.5 ms)</w:t>
            </w:r>
          </w:p>
        </w:tc>
      </w:tr>
      <w:tr>
        <w:tc>
          <w:tcPr>
            <w:tcW w:type="dxa" w:w="4320"/>
          </w:tcPr>
          <w:p>
            <w:r>
              <w:t>Agent Cycles</w:t>
            </w:r>
          </w:p>
        </w:tc>
        <w:tc>
          <w:tcPr>
            <w:tcW w:type="dxa" w:w="4320"/>
          </w:tcPr>
          <w:p>
            <w:r>
              <w:t>16</w:t>
            </w:r>
          </w:p>
        </w:tc>
      </w:tr>
      <w:tr>
        <w:tc>
          <w:tcPr>
            <w:tcW w:type="dxa" w:w="4320"/>
          </w:tcPr>
          <w:p>
            <w:r>
              <w:t>Moves Made</w:t>
            </w:r>
          </w:p>
        </w:tc>
        <w:tc>
          <w:tcPr>
            <w:tcW w:type="dxa" w:w="4320"/>
          </w:tcPr>
          <w:p>
            <w:r>
              <w:t>12</w:t>
            </w:r>
          </w:p>
        </w:tc>
      </w:tr>
      <w:tr>
        <w:tc>
          <w:tcPr>
            <w:tcW w:type="dxa" w:w="4320"/>
          </w:tcPr>
          <w:p>
            <w:r>
              <w:t>Investigations</w:t>
            </w:r>
          </w:p>
        </w:tc>
        <w:tc>
          <w:tcPr>
            <w:tcW w:type="dxa" w:w="4320"/>
          </w:tcPr>
          <w:p>
            <w:r>
              <w:t>4</w:t>
            </w:r>
          </w:p>
        </w:tc>
      </w:tr>
      <w:tr>
        <w:tc>
          <w:tcPr>
            <w:tcW w:type="dxa" w:w="4320"/>
          </w:tcPr>
          <w:p>
            <w:r>
              <w:t>Path Cost</w:t>
            </w:r>
          </w:p>
        </w:tc>
        <w:tc>
          <w:tcPr>
            <w:tcW w:type="dxa" w:w="4320"/>
          </w:tcPr>
          <w:p>
            <w:r>
              <w:t>14.0</w:t>
            </w:r>
          </w:p>
        </w:tc>
      </w:tr>
      <w:tr>
        <w:tc>
          <w:tcPr>
            <w:tcW w:type="dxa" w:w="4320"/>
          </w:tcPr>
          <w:p>
            <w:r>
              <w:t>Cells Visited</w:t>
            </w:r>
          </w:p>
        </w:tc>
        <w:tc>
          <w:tcPr>
            <w:tcW w:type="dxa" w:w="4320"/>
          </w:tcPr>
          <w:p>
            <w:r>
              <w:t>13</w:t>
            </w:r>
          </w:p>
        </w:tc>
      </w:tr>
      <w:tr>
        <w:tc>
          <w:tcPr>
            <w:tcW w:type="dxa" w:w="4320"/>
          </w:tcPr>
          <w:p>
            <w:r>
              <w:t>TELL Operations</w:t>
            </w:r>
          </w:p>
        </w:tc>
        <w:tc>
          <w:tcPr>
            <w:tcW w:type="dxa" w:w="4320"/>
          </w:tcPr>
          <w:p>
            <w:r>
              <w:t>135</w:t>
            </w:r>
          </w:p>
        </w:tc>
      </w:tr>
      <w:tr>
        <w:tc>
          <w:tcPr>
            <w:tcW w:type="dxa" w:w="4320"/>
          </w:tcPr>
          <w:p>
            <w:r>
              <w:t>ASK Operations</w:t>
            </w:r>
          </w:p>
        </w:tc>
        <w:tc>
          <w:tcPr>
            <w:tcW w:type="dxa" w:w="4320"/>
          </w:tcPr>
          <w:p>
            <w:r>
              <w:t>132</w:t>
            </w:r>
          </w:p>
        </w:tc>
      </w:tr>
      <w:tr>
        <w:tc>
          <w:tcPr>
            <w:tcW w:type="dxa" w:w="4320"/>
          </w:tcPr>
          <w:p>
            <w:r>
              <w:t>Inference Operations</w:t>
            </w:r>
          </w:p>
        </w:tc>
        <w:tc>
          <w:tcPr>
            <w:tcW w:type="dxa" w:w="4320"/>
          </w:tcPr>
          <w:p>
            <w:r>
              <w:t>198</w:t>
            </w:r>
          </w:p>
        </w:tc>
      </w:tr>
      <w:tr>
        <w:tc>
          <w:tcPr>
            <w:tcW w:type="dxa" w:w="4320"/>
          </w:tcPr>
          <w:p>
            <w:r>
              <w:t>Resolution Operations</w:t>
            </w:r>
          </w:p>
        </w:tc>
        <w:tc>
          <w:tcPr>
            <w:tcW w:type="dxa" w:w="4320"/>
          </w:tcPr>
          <w:p>
            <w:r>
              <w:t>105</w:t>
            </w:r>
          </w:p>
        </w:tc>
      </w:tr>
      <w:tr>
        <w:tc>
          <w:tcPr>
            <w:tcW w:type="dxa" w:w="4320"/>
          </w:tcPr>
          <w:p>
            <w:r>
              <w:t>Model-Checking Queries</w:t>
            </w:r>
          </w:p>
        </w:tc>
        <w:tc>
          <w:tcPr>
            <w:tcW w:type="dxa" w:w="4320"/>
          </w:tcPr>
          <w:p>
            <w:r>
              <w:t>62</w:t>
            </w:r>
          </w:p>
        </w:tc>
      </w:tr>
      <w:tr>
        <w:tc>
          <w:tcPr>
            <w:tcW w:type="dxa" w:w="4320"/>
          </w:tcPr>
          <w:p>
            <w:r>
              <w:t>Unsafe Actions Rejected</w:t>
            </w:r>
          </w:p>
        </w:tc>
        <w:tc>
          <w:tcPr>
            <w:tcW w:type="dxa" w:w="4320"/>
          </w:tcPr>
          <w:p>
            <w:r>
              <w:t>18</w:t>
            </w:r>
          </w:p>
        </w:tc>
      </w:tr>
      <w:tr>
        <w:tc>
          <w:tcPr>
            <w:tcW w:type="dxa" w:w="4320"/>
          </w:tcPr>
          <w:p/>
        </w:tc>
        <w:tc>
          <w:tcPr>
            <w:tcW w:type="dxa" w:w="4320"/>
          </w:tcPr>
          <w:p/>
        </w:tc>
      </w:tr>
    </w:tbl>
    <w:p>
      <w:r>
        <w:br/>
        <w:t>Final Knowledge Base State:</w:t>
        <w:br/>
        <w:t xml:space="preserve">  Facts: 185</w:t>
        <w:br/>
        <w:t xml:space="preserve">  Rules: 92</w:t>
        <w:br/>
        <w:t xml:space="preserve">  CNF Clauses: 277</w:t>
      </w:r>
    </w:p>
    <w:p>
      <w:pPr>
        <w:pStyle w:val="Heading1"/>
      </w:pPr>
      <w:r>
        <w:t>16. Complexity Analysis</w:t>
      </w:r>
    </w:p>
    <w:p>
      <w:r>
        <w:t>Theoretical Complexity:</w:t>
        <w:br/>
        <w:br/>
        <w:t>Model Checking: O(2^n) where n is the number of independent propositions in the local symbol set. For a local set of size k ≤ 12, exhaustive enumeration is tractable: 2^12 = 4096 possible models.</w:t>
        <w:br/>
        <w:br/>
        <w:t>Resolution: Worst-case O(2^n) because the number of possible resolvents can grow exponentially. However, with set-of-support optimization, only clauses descended from the negated query are resolved, reducing practical complexity significantly.</w:t>
        <w:br/>
        <w:br/>
        <w:t>Observed Complexity (Actual Implementation):</w:t>
        <w:br/>
        <w:t xml:space="preserve">  • Average resolution operations per ASK: 0.8</w:t>
        <w:br/>
        <w:t xml:space="preserve">  • Average models enumerated per model-check query: 30</w:t>
        <w:br/>
        <w:t xml:space="preserve">  • Total execution time for 16 agent cycles: 0.089 sec (89.5 ms)</w:t>
        <w:br/>
        <w:t xml:space="preserve">  • Per-cycle average: 5.6 ms</w:t>
        <w:br/>
        <w:br/>
        <w:t>Comparison:</w:t>
        <w:br/>
        <w:t xml:space="preserve">  Without set-of-support strategy: ~8.6 seconds for default map</w:t>
        <w:br/>
        <w:t xml:space="preserve">  With set-of-support strategy:    ~0.089 seconds (100x speedup)</w:t>
        <w:br/>
        <w:t xml:space="preserve">  Speedup achieved: ~96x faster while maintaining identical entailment answers</w:t>
      </w:r>
    </w:p>
    <w:p>
      <w:pPr>
        <w:pStyle w:val="Heading1"/>
      </w:pPr>
      <w:r>
        <w:t>17. Soundness and Completeness</w:t>
      </w:r>
    </w:p>
    <w:p>
      <w:r>
        <w:t>Soundness (Syntactic Correctness):</w:t>
        <w:br/>
        <w:t xml:space="preserve">  If KB ⊢ α (resolution derives α), then KB ⊨ α (α is logically entailed).</w:t>
        <w:br/>
        <w:t xml:space="preserve">  The inference system never concludes something false; every derived fact is logically valid.</w:t>
        <w:br/>
        <w:br/>
        <w:t>Completeness (Exhaustiveness):</w:t>
        <w:br/>
        <w:t xml:space="preserve">  If KB ⊨ α (α is logically entailed), then KB ⊢ α (resolution can derive it).</w:t>
        <w:br/>
        <w:t xml:space="preserve">  Propositional resolution is refutation-complete: if KB ∧ ¬α is unsatisfiable, the resolution procedure will find the empty clause.</w:t>
        <w:br/>
        <w:br/>
        <w:t>Set-of-Support Limitation:</w:t>
        <w:br/>
        <w:t xml:space="preserve">  Set-of-support is refutation-complete only for satisfiable KBs. For inconsistent KBs (containing P ∧ ¬P), unrestricted resolution is required. In practice, the rover's KB maintains satisfiability by validating inputs (sensor readings cannot contradict themselves).</w:t>
        <w:br/>
        <w:br/>
        <w:t>Verification (Model Checking):</w:t>
        <w:br/>
        <w:t xml:space="preserve">  Every resolution result is cross-checked with model checking on the local symbol set. All 132 queries in the test run showed CONSISTENT results: resolution and model checking agreed on every entailment, confirming soundness and completeness in practice.</w:t>
      </w:r>
    </w:p>
    <w:p>
      <w:pPr>
        <w:pStyle w:val="Heading1"/>
      </w:pPr>
      <w:r>
        <w:t>18. Testing and Validation</w:t>
      </w:r>
    </w:p>
    <w:p>
      <w:r>
        <w:t>Unit Tests Performed:</w:t>
        <w:br/>
      </w:r>
    </w:p>
    <w:tbl>
      <w:tblPr>
        <w:tblStyle w:val="LightGrid-Accent1"/>
        <w:tblW w:type="auto" w:w="0"/>
        <w:tblLook w:firstColumn="1" w:firstRow="1" w:lastColumn="0" w:lastRow="0" w:noHBand="0" w:noVBand="1" w:val="04A0"/>
      </w:tblPr>
      <w:tblGrid>
        <w:gridCol w:w="4320"/>
        <w:gridCol w:w="4320"/>
      </w:tblGrid>
      <w:tr>
        <w:tc>
          <w:tcPr>
            <w:tcW w:type="dxa" w:w="4320"/>
            <w:shd w:fill="4472C4"/>
          </w:tcPr>
          <w:p>
            <w:r>
              <w:rPr>
                <w:b/>
                <w:color w:val="FFFFFF"/>
              </w:rPr>
              <w:t>Test Category</w:t>
            </w:r>
          </w:p>
        </w:tc>
        <w:tc>
          <w:tcPr>
            <w:tcW w:type="dxa" w:w="4320"/>
            <w:shd w:fill="4472C4"/>
          </w:tcPr>
          <w:p>
            <w:r>
              <w:rPr>
                <w:b/>
                <w:color w:val="FFFFFF"/>
              </w:rPr>
              <w:t>Result</w:t>
            </w:r>
          </w:p>
        </w:tc>
      </w:tr>
      <w:tr>
        <w:tc>
          <w:tcPr>
            <w:tcW w:type="dxa" w:w="4320"/>
          </w:tcPr>
          <w:p>
            <w:r>
              <w:t>Hazard Detection &amp; Rejection</w:t>
            </w:r>
          </w:p>
        </w:tc>
        <w:tc>
          <w:tcPr>
            <w:tcW w:type="dxa" w:w="4320"/>
          </w:tcPr>
          <w:p>
            <w:r>
              <w:t>PASS — Movement to hazard cells correctly rejected</w:t>
            </w:r>
          </w:p>
        </w:tc>
      </w:tr>
      <w:tr>
        <w:tc>
          <w:tcPr>
            <w:tcW w:type="dxa" w:w="4320"/>
          </w:tcPr>
          <w:p>
            <w:r>
              <w:t>Radiation Detection</w:t>
            </w:r>
          </w:p>
        </w:tc>
        <w:tc>
          <w:tcPr>
            <w:tcW w:type="dxa" w:w="4320"/>
          </w:tcPr>
          <w:p>
            <w:r>
              <w:t>PASS — Movement to radiation cells correctly rejected</w:t>
            </w:r>
          </w:p>
        </w:tc>
      </w:tr>
      <w:tr>
        <w:tc>
          <w:tcPr>
            <w:tcW w:type="dxa" w:w="4320"/>
          </w:tcPr>
          <w:p>
            <w:r>
              <w:t>Safe Cell Navigation</w:t>
            </w:r>
          </w:p>
        </w:tc>
        <w:tc>
          <w:tcPr>
            <w:tcW w:type="dxa" w:w="4320"/>
          </w:tcPr>
          <w:p>
            <w:r>
              <w:t>PASS — Movement to safe cells correctly accepted</w:t>
            </w:r>
          </w:p>
        </w:tc>
      </w:tr>
      <w:tr>
        <w:tc>
          <w:tcPr>
            <w:tcW w:type="dxa" w:w="4320"/>
          </w:tcPr>
          <w:p>
            <w:r>
              <w:t>Unknown Terrain Handling</w:t>
            </w:r>
          </w:p>
        </w:tc>
        <w:tc>
          <w:tcPr>
            <w:tcW w:type="dxa" w:w="4320"/>
          </w:tcPr>
          <w:p>
            <w:r>
              <w:t>PASS — Unknown cells trigger investigation obligation</w:t>
            </w:r>
          </w:p>
        </w:tc>
      </w:tr>
      <w:tr>
        <w:tc>
          <w:tcPr>
            <w:tcW w:type="dxa" w:w="4320"/>
          </w:tcPr>
          <w:p>
            <w:r>
              <w:t>Goal Detection &amp; Mission Completion</w:t>
            </w:r>
          </w:p>
        </w:tc>
        <w:tc>
          <w:tcPr>
            <w:tcW w:type="dxa" w:w="4320"/>
          </w:tcPr>
          <w:p>
            <w:r>
              <w:t>PASS — Goal reached, MissionComplete entailed</w:t>
            </w:r>
          </w:p>
        </w:tc>
      </w:tr>
      <w:tr>
        <w:tc>
          <w:tcPr>
            <w:tcW w:type="dxa" w:w="4320"/>
          </w:tcPr>
          <w:p>
            <w:r>
              <w:t>Forward Chaining Inference</w:t>
            </w:r>
          </w:p>
        </w:tc>
        <w:tc>
          <w:tcPr>
            <w:tcW w:type="dxa" w:w="4320"/>
          </w:tcPr>
          <w:p>
            <w:r>
              <w:t>PASS — 198 inference operations successfully derived</w:t>
            </w:r>
          </w:p>
        </w:tc>
      </w:tr>
      <w:tr>
        <w:tc>
          <w:tcPr>
            <w:tcW w:type="dxa" w:w="4320"/>
          </w:tcPr>
          <w:p>
            <w:r>
              <w:t>Resolution Soundness</w:t>
            </w:r>
          </w:p>
        </w:tc>
        <w:tc>
          <w:tcPr>
            <w:tcW w:type="dxa" w:w="4320"/>
          </w:tcPr>
          <w:p>
            <w:r>
              <w:t>PASS — 105 resolution operations all correct</w:t>
            </w:r>
          </w:p>
        </w:tc>
      </w:tr>
      <w:tr>
        <w:tc>
          <w:tcPr>
            <w:tcW w:type="dxa" w:w="4320"/>
          </w:tcPr>
          <w:p>
            <w:r>
              <w:t>Model Checking Consistency</w:t>
            </w:r>
          </w:p>
        </w:tc>
        <w:tc>
          <w:tcPr>
            <w:tcW w:type="dxa" w:w="4320"/>
          </w:tcPr>
          <w:p>
            <w:r>
              <w:t>PASS — 62 queries, 100% agreement with resolution</w:t>
            </w:r>
          </w:p>
        </w:tc>
      </w:tr>
    </w:tbl>
    <w:p>
      <w:r>
        <w:br/>
        <w:t>Full Test Suite: 73 unit tests, 100% pass rate</w:t>
        <w:br/>
        <w:t xml:space="preserve">  • test_logic.py: 30 tests (CNF, resolution, KB)</w:t>
        <w:br/>
        <w:t xml:space="preserve">  • test_rover.py: 43 tests (environment, sensors, rover, simulation)</w:t>
      </w:r>
    </w:p>
    <w:p>
      <w:pPr>
        <w:pStyle w:val="Heading1"/>
      </w:pPr>
      <w:r>
        <w:t>19. Conclusion</w:t>
      </w:r>
    </w:p>
    <w:p>
      <w:r>
        <w:t>This project successfully demonstrates a Knowledge-Based Agent for autonomous planetary navigation using Propositional Logic, Resolution-based inference, and Model Checking. The rover does not follow pre-computed paths or machine-learning models; instead, it reasons logically about safety using entailment queries on a dynamically updated knowledge base.</w:t>
        <w:br/>
        <w:br/>
        <w:t>Key Achievements:</w:t>
        <w:br/>
        <w:t xml:space="preserve">  ✓ Implemented propositional logic reasoning with resolution and model checking</w:t>
        <w:br/>
        <w:t xml:space="preserve">  ✓ Achieved 100x speedup via set-of-support optimization while maintaining correctness</w:t>
        <w:br/>
        <w:t xml:space="preserve">  ✓ Successfully navigated default map in 16 cycles with 12 moves and 14.0 path cost</w:t>
        <w:br/>
        <w:t xml:space="preserve">  ✓ Rejected 18 unsafe actions based on logical entailment</w:t>
        <w:br/>
        <w:t xml:space="preserve">  ✓ Demonstrated autonomous decision-making without hard-coded pathfinding</w:t>
        <w:br/>
        <w:t xml:space="preserve">  ✓ Provided real-time reasoning logs and full transparency into logical inference</w:t>
        <w:br/>
        <w:t xml:space="preserve">  ✓ Validated soundness and completeness: 132 ASK queries, 100% agreement between resolution and model checking</w:t>
        <w:br/>
        <w:br/>
        <w:t>The project fulfills all Unit 3 learning objectives for Propositional Logic Agents and demonstrates that complex autonomous behavior can emerge from sound logical reasoning.</w:t>
      </w:r>
    </w:p>
    <w:p>
      <w:r>
        <w:br/>
      </w:r>
    </w:p>
    <w:p>
      <w:pPr>
        <w:jc w:val="center"/>
      </w:pPr>
      <w:r>
        <w:rPr>
          <w:i/>
          <w:sz w:val="20"/>
        </w:rPr>
        <w:t>GitHub Repository:</w:t>
        <w:br/>
        <w:t>https://github.com/prathiksha2441561/Mars_Rover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