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AUTONOMOUS MARS ROVER</w:t>
      </w:r>
    </w:p>
    <w:p>
      <w:pPr>
        <w:jc w:val="center"/>
      </w:pPr>
      <w:r>
        <w:rPr>
          <w:sz w:val="24"/>
        </w:rPr>
        <w:t>A Propositional Logic Knowledge-Based Agent</w:t>
      </w:r>
    </w:p>
    <w:p>
      <w:pPr>
        <w:jc w:val="center"/>
      </w:pPr>
      <w:r>
        <w:rPr>
          <w:sz w:val="20"/>
        </w:rPr>
        <w:t>AI Specialization Project — Track 2 — Unit 3: Propositional Logic Agent</w:t>
        <w:br/>
      </w:r>
    </w:p>
    <w:p>
      <w:pPr>
        <w:jc w:val="center"/>
      </w:pPr>
      <w:r>
        <w:rPr>
          <w:sz w:val="18"/>
        </w:rPr>
        <w:t>Course Code: [COURSE CODE] | Group ID: [GROUP ID]</w:t>
        <w:br/>
        <w:t>GitHub: https://github.com/prathiksha2441561/Mars_Rover</w:t>
      </w:r>
    </w:p>
    <w:p/>
    <w:p>
      <w:pPr>
        <w:pStyle w:val="Heading2"/>
      </w:pPr>
      <w:r>
        <w:t>1. PEAS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Component</w:t>
            </w:r>
          </w:p>
        </w:tc>
        <w:tc>
          <w:tcPr>
            <w:tcW w:type="dxa" w:w="4320"/>
            <w:shd w:fill="D3D3D3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 Measure</w:t>
            </w:r>
          </w:p>
        </w:tc>
        <w:tc>
          <w:tcPr>
            <w:tcW w:type="dxa" w:w="4320"/>
          </w:tcPr>
          <w:p>
            <w:r>
              <w:t>Reach goal safely, avoid hazards/radiation, minimize cost, correct inference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7×7 Mars grid with safe terrain, unknown cells, hazards, radiation zones, goal</w:t>
            </w:r>
          </w:p>
        </w:tc>
      </w:tr>
      <w:tr>
        <w:tc>
          <w:tcPr>
            <w:tcW w:type="dxa" w:w="4320"/>
          </w:tcPr>
          <w:p>
            <w:r>
              <w:t>Actuators</w:t>
            </w:r>
          </w:p>
        </w:tc>
        <w:tc>
          <w:tcPr>
            <w:tcW w:type="dxa" w:w="4320"/>
          </w:tcPr>
          <w:p>
            <w:r>
              <w:t>Move (UP/DOWN/LEFT/RIGHT), Investigate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Terrain scanner, hazard detector, radiation detector, goal sensor</w:t>
            </w:r>
          </w:p>
        </w:tc>
      </w:tr>
    </w:tbl>
    <w:p>
      <w:pPr>
        <w:pStyle w:val="Heading2"/>
      </w:pPr>
      <w:r>
        <w:t>2. Core Algorithmic Formulation</w:t>
      </w:r>
    </w:p>
    <w:p>
      <w:pPr>
        <w:spacing w:before="0" w:after="120"/>
      </w:pPr>
      <w:r>
        <w:t>Agent Cycle: PERCEIVE → TELL(KB) → INFER → ASK(KB) → DECIDE → ACT → SUCCESSOR STATE</w:t>
        <w:br/>
        <w:br/>
        <w:t>Knowledge Representation: Propositional Logic with 8 domain rules</w:t>
        <w:br/>
        <w:t>Inference Methods: Resolution (set-of-support strategy) + Model Checking</w:t>
        <w:br/>
        <w:t>Key Symbols: Safe_x_y, Hazard_x_y, Radiation_x_y, Unknown_x_y, At_x_y, CanMove_x_y, MissionComplete</w:t>
        <w:br/>
        <w:br/>
        <w:t>Rule Example (Hazard Rule): Hazard_x_y → ¬CanMove_x_y</w:t>
        <w:br/>
        <w:t>Rule Example (Safe Rule): Safe_x_y ∧ ¬Hazard_x_y ∧ ¬Radiation_x_y → CanMove_x_y</w:t>
        <w:br/>
        <w:t>Entailment: Query KB by resolution refutation. If KB ∧ ¬α derives empty clause: KB ⊨ α</w:t>
      </w:r>
    </w:p>
    <w:p>
      <w:pPr>
        <w:pStyle w:val="Heading2"/>
      </w:pPr>
      <w:r>
        <w:t>3. Complexity Analysis</w:t>
      </w:r>
    </w:p>
    <w:p>
      <w:pPr>
        <w:spacing w:before="0"/>
      </w:pPr>
      <w:r>
        <w:t>Model Checking (worst-case): O(2^n) where n = independent propositions</w:t>
        <w:br/>
        <w:t>Resolution (worst-case): O(2^n) clauses due to exponential resolvent production</w:t>
        <w:br/>
        <w:t>Actual Implementation (Set-of-Support): ~O(100) resolution operations per query on 7×7 grid</w:t>
        <w:br/>
        <w:br/>
        <w:t>Observed Execution (default 7×7 map):</w:t>
        <w:br/>
        <w:t xml:space="preserve">  • Execution Time: 0.089 sec (89.5 ms)</w:t>
        <w:br/>
        <w:t xml:space="preserve">  • Agent Cycles: 16</w:t>
        <w:br/>
        <w:t xml:space="preserve">  • Resolution Operations: 105</w:t>
        <w:br/>
        <w:t xml:space="preserve">  • Model-Checking Queries: 62</w:t>
        <w:br/>
        <w:t xml:space="preserve">  • KB Final Size: 277 clauses, 185 facts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