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ALG-04: Multi-domain 138-feature extraction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One preprocessed signal becomes one fixed-order vector of 138 values from six feature families, the same columns for every corpus.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signal z from ALG-03 and its rate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vector of 138 values in registry order, flags, failed families, timings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src/feature_extraction/registry.py EXPECTED_TOTAL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families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time 24, frequency 22, mfcc 39, chroma 24, dwt 24, envelope 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src/feature_extraction/registry.py FAMILY_ORDER, EXPECTED_FAMILY_COUNTS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fingerprint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9aa6c14561d3f32c...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registry.registry_fingerprint()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frame_length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framing.frame_length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hop_length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framing.hop_length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hann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framing.window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limit BLAS to one thread for the whole extraction</w:t>
      </w:r>
    </w:p>
    <w:p>
      <w:pPr>
        <w:spacing w:after="0"/>
      </w:pPr>
      <w:r>
        <w:rPr>
          <w:rFonts w:ascii="Consolas" w:hAnsi="Consolas"/>
          <w:sz w:val="17"/>
        </w:rPr>
        <w:t>2  for each family f in registry order (time 24, frequency 22, mfcc 39, chroma 24, dwt 24, envelope 5):</w:t>
      </w:r>
    </w:p>
    <w:p>
      <w:pPr>
        <w:spacing w:after="0"/>
      </w:pPr>
      <w:r>
        <w:rPr>
          <w:rFonts w:ascii="Consolas" w:hAnsi="Consolas"/>
          <w:sz w:val="17"/>
        </w:rPr>
        <w:t>3      if f was not requested: its columns &lt;- NaN, flag f_not_run</w:t>
      </w:r>
    </w:p>
    <w:p>
      <w:pPr>
        <w:spacing w:after="0"/>
      </w:pPr>
      <w:r>
        <w:rPr>
          <w:rFonts w:ascii="Consolas" w:hAnsi="Consolas"/>
          <w:sz w:val="17"/>
        </w:rPr>
        <w:t>4      r &lt;- extractor_f(z, fs); frame-based families use 512-sample frames, hop 256, hann window</w:t>
      </w:r>
    </w:p>
    <w:p>
      <w:pPr>
        <w:spacing w:after="0"/>
      </w:pPr>
      <w:r>
        <w:rPr>
          <w:rFonts w:ascii="Consolas" w:hAnsi="Consolas"/>
          <w:sz w:val="17"/>
        </w:rPr>
        <w:t>5      assert |r| = the family's registered count</w:t>
      </w:r>
    </w:p>
    <w:p>
      <w:pPr>
        <w:spacing w:after="0"/>
      </w:pPr>
      <w:r>
        <w:rPr>
          <w:rFonts w:ascii="Consolas" w:hAnsi="Consolas"/>
          <w:sz w:val="17"/>
        </w:rPr>
        <w:t>6      append r; keep its flags and seconds; a failed family keeps NaN in its own columns and its error message</w:t>
      </w:r>
    </w:p>
    <w:p>
      <w:pPr>
        <w:spacing w:after="0"/>
      </w:pPr>
      <w:r>
        <w:rPr>
          <w:rFonts w:ascii="Consolas" w:hAnsi="Consolas"/>
          <w:sz w:val="17"/>
        </w:rPr>
        <w:t>7  assert the vector has 138 values whose names equal the registry order exactly (fingerprint 9aa6c14561d3f32c...)</w:t>
      </w:r>
    </w:p>
    <w:p>
      <w:pPr>
        <w:spacing w:after="0"/>
      </w:pPr>
      <w:r>
        <w:rPr>
          <w:rFonts w:ascii="Consolas" w:hAnsi="Consolas"/>
          <w:sz w:val="17"/>
        </w:rPr>
        <w:t>8  return the vector, flags, failed families and per-family seconds</w:t>
      </w:r>
    </w:p>
    <w:p>
      <w:r>
        <w:rPr>
          <w:i/>
          <w:sz w:val="16"/>
        </w:rPr>
        <w:t>Thread count is pinned because a threaded BLAS changes the last bit of the chroma features between runs, and the fixed-seed rule requires identical numbers.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src/feature_extraction/extractor.py:142  src.feature_extraction.extractor:extract_all</w:t>
      </w:r>
    </w:p>
    <w:p>
      <w:pPr>
        <w:spacing w:after="0"/>
      </w:pPr>
      <w:r>
        <w:rPr>
          <w:rFonts w:ascii="Consolas" w:hAnsi="Consolas"/>
          <w:sz w:val="14"/>
        </w:rPr>
        <w:t>src/feature_extraction/extractor.py:183  src.feature_extraction.extractor:_extract_all_inner</w:t>
      </w:r>
    </w:p>
    <w:p>
      <w:pPr>
        <w:spacing w:after="0"/>
      </w:pPr>
      <w:r>
        <w:rPr>
          <w:rFonts w:ascii="Consolas" w:hAnsi="Consolas"/>
          <w:sz w:val="14"/>
        </w:rPr>
        <w:t>src/feature_extraction/registry.py:570  src.feature_extraction.registry:get_extractor</w:t>
      </w:r>
    </w:p>
    <w:p>
      <w:pPr>
        <w:spacing w:after="0"/>
      </w:pPr>
      <w:r>
        <w:rPr>
          <w:rFonts w:ascii="Consolas" w:hAnsi="Consolas"/>
          <w:sz w:val="14"/>
        </w:rPr>
        <w:t>src/feature_extraction/extractor.py:118  src.feature_extraction.extractor:_validate</w:t>
      </w:r>
    </w:p>
    <w:p>
      <w:r>
        <w:rPr>
          <w:i/>
          <w:sz w:val="14"/>
        </w:rPr>
        <w:t>PV-MEPCG / PulseVision  |  generated from the implementation  |  regenerate: python scripts/39_export_algorithms.py --ids ALG-04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