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PV-MEPCG / PulseVision — Equations and optimization formulas</w:t>
      </w:r>
    </w:p>
    <w:p>
      <w:r>
        <w:rPr>
          <w:sz w:val="18"/>
        </w:rPr>
        <w:t>The fifteen formulas of the developer blueprint, section 11. Every formula and symbol below is a native equation object, editable in Word's equation editor, and each names the source line that implements it.</w:t>
      </w:r>
    </w:p>
    <w:p>
      <w:r>
        <w:rPr>
          <w:b/>
          <w:sz w:val="22"/>
        </w:rPr>
        <w:t>(1) Butterworth response</w:t>
      </w:r>
    </w:p>
    <w:p>
      <m:oMathPara>
        <m:oMath>
          <m:sSup>
            <m:e>
              <m:d>
                <m:dPr>
                  <m:begChr m:val="|"/>
                  <m:endChr m:val="|"/>
                </m:dPr>
                <m:e>
                  <m:r>
                    <m:t xml:space="preserve">H(jω)</m:t>
                  </m:r>
                </m:e>
              </m:d>
            </m:e>
            <m:sup>
              <m:r>
                <m:t xml:space="preserve">2</m:t>
              </m:r>
            </m:sup>
          </m:sSup>
          <m:r>
            <m:t xml:space="preserve">=</m:t>
          </m:r>
          <m:f>
            <m:num>
              <m:r>
                <m:t xml:space="preserve">1</m:t>
              </m:r>
            </m:num>
            <m:den>
              <m:r>
                <m:t xml:space="preserve">1+</m:t>
              </m:r>
              <m:sSup>
                <m:e>
                  <m:d>
                    <m:dPr>
                      <m:begChr m:val="("/>
                      <m:endChr m:val=")"/>
                    </m:dPr>
                    <m:e>
                      <m:f>
                        <m:num>
                          <m:r>
                            <m:t xml:space="preserve">ω</m:t>
                          </m:r>
                        </m:num>
                        <m:den>
                          <m:sSub>
                            <m:e>
                              <m:r>
                                <m:t xml:space="preserve">ω</m:t>
                              </m:r>
                            </m:e>
                            <m:sub>
                              <m:r>
                                <m:t xml:space="preserve">c</m:t>
                              </m:r>
                            </m:sub>
                          </m:sSub>
                        </m:den>
                      </m:f>
                    </m:e>
                  </m:d>
                </m:e>
                <m:sup>
                  <m:r>
                    <m:t xml:space="preserve">2n</m:t>
                  </m:r>
                </m:sup>
              </m:sSup>
            </m:den>
          </m:f>
        </m:oMath>
      </m:oMathPara>
    </w:p>
    <w:p>
      <w:r>
        <w:rPr>
          <w:b/>
          <w:sz w:val="18"/>
        </w:rPr>
        <w:t xml:space="preserve">Use: </w:t>
      </w:r>
      <w:r>
        <w:rPr>
          <w:sz w:val="18"/>
        </w:rPr>
        <w:t>Preprocessing</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H(jω)</m:t>
              </m:r>
            </m:oMath>
          </w:p>
        </w:tc>
        <w:tc>
          <w:tcPr>
            <w:tcW w:type="dxa" w:w="4320"/>
          </w:tcPr>
          <w:p>
            <w:r>
              <w:rPr>
                <w:sz w:val="16"/>
              </w:rPr>
              <w:t>frequency response of the filter</w:t>
            </w:r>
          </w:p>
        </w:tc>
      </w:tr>
      <w:tr>
        <w:tc>
          <w:tcPr>
            <w:tcW w:type="dxa" w:w="4320"/>
          </w:tcPr>
          <w:p>
            <m:oMath>
              <m:r>
                <m:t xml:space="preserve">ω</m:t>
              </m:r>
            </m:oMath>
          </w:p>
        </w:tc>
        <w:tc>
          <w:tcPr>
            <w:tcW w:type="dxa" w:w="4320"/>
          </w:tcPr>
          <w:p>
            <w:r>
              <w:rPr>
                <w:sz w:val="16"/>
              </w:rPr>
              <w:t>angular frequency, in radians per second</w:t>
            </w:r>
          </w:p>
        </w:tc>
      </w:tr>
      <w:tr>
        <w:tc>
          <w:tcPr>
            <w:tcW w:type="dxa" w:w="4320"/>
          </w:tcPr>
          <w:p>
            <m:oMath>
              <m:sSub>
                <m:e>
                  <m:r>
                    <m:t xml:space="preserve">ω</m:t>
                  </m:r>
                </m:e>
                <m:sub>
                  <m:r>
                    <m:t xml:space="preserve">c</m:t>
                  </m:r>
                </m:sub>
              </m:sSub>
            </m:oMath>
          </w:p>
        </w:tc>
        <w:tc>
          <w:tcPr>
            <w:tcW w:type="dxa" w:w="4320"/>
          </w:tcPr>
          <w:p>
            <w:r>
              <w:rPr>
                <w:sz w:val="16"/>
              </w:rPr>
              <w:t>cut-off angular frequency</w:t>
            </w:r>
          </w:p>
        </w:tc>
      </w:tr>
      <w:tr>
        <w:tc>
          <w:tcPr>
            <w:tcW w:type="dxa" w:w="4320"/>
          </w:tcPr>
          <w:p>
            <m:oMath>
              <m:r>
                <m:t xml:space="preserve">n</m:t>
              </m:r>
            </m:oMath>
          </w:p>
        </w:tc>
        <w:tc>
          <w:tcPr>
            <w:tcW w:type="dxa" w:w="4320"/>
          </w:tcPr>
          <w:p>
            <w:r>
              <w:rPr>
                <w:sz w:val="16"/>
              </w:rPr>
              <w:t>filter order</w:t>
            </w:r>
          </w:p>
        </w:tc>
      </w:tr>
    </w:tbl>
    <w:p>
      <w:r>
        <w:rPr>
          <w:sz w:val="16"/>
        </w:rPr>
        <w:t xml:space="preserve">Implemented in: </w:t>
      </w:r>
      <w:r>
        <w:rPr>
          <w:rFonts w:ascii="Consolas" w:hAnsi="Consolas"/>
          <w:sz w:val="16"/>
        </w:rPr>
        <w:t>src/preprocessing/filters.py:318</w:t>
      </w:r>
    </w:p>
    <w:p>
      <w:r>
        <w:rPr>
          <w:rFonts w:ascii="Consolas" w:hAnsi="Consolas"/>
          <w:sz w:val="15"/>
        </w:rPr>
        <w:t>magnitude = 1.0 / np.sqrt(1.0 + transformed ** (2 * order))</w:t>
      </w:r>
    </w:p>
    <w:p>
      <w:r>
        <w:rPr>
          <w:i/>
          <w:sz w:val="16"/>
        </w:rPr>
        <w:t>Implementation note: The equation is the low-pass prototype. The implemented filter is a band-pass, reached by the substitution W = (w^2 - w0^2) / (w BW) with w0^2 = w1 w2 and BW = w2 - w1, after bilinear prewarping of every frequency; the reference function reproduces scipy's sosfreqz of the designed filter. The filter is run forward and backward, so the applied magnitude is the square of this response.</w:t>
      </w:r>
    </w:p>
    <w:p>
      <w:r>
        <w:rPr>
          <w:b/>
          <w:sz w:val="22"/>
        </w:rPr>
        <w:t>(2) Z-score</w:t>
      </w:r>
    </w:p>
    <w:p>
      <m:oMathPara>
        <m:oMath>
          <m:r>
            <m:t xml:space="preserve">z=</m:t>
          </m:r>
          <m:f>
            <m:num>
              <m:r>
                <m:t xml:space="preserve">x-μ</m:t>
              </m:r>
            </m:num>
            <m:den>
              <m:r>
                <m:t xml:space="preserve">σ</m:t>
              </m:r>
            </m:den>
          </m:f>
        </m:oMath>
      </m:oMathPara>
    </w:p>
    <w:p>
      <w:r>
        <w:rPr>
          <w:b/>
          <w:sz w:val="18"/>
        </w:rPr>
        <w:t xml:space="preserve">Use: </w:t>
      </w:r>
      <w:r>
        <w:rPr>
          <w:sz w:val="18"/>
        </w:rPr>
        <w:t>Signal normalization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x</m:t>
              </m:r>
            </m:oMath>
          </w:p>
        </w:tc>
        <w:tc>
          <w:tcPr>
            <w:tcW w:type="dxa" w:w="4320"/>
          </w:tcPr>
          <w:p>
            <w:r>
              <w:rPr>
                <w:sz w:val="16"/>
              </w:rPr>
              <w:t>a sample of the signal</w:t>
            </w:r>
          </w:p>
        </w:tc>
      </w:tr>
      <w:tr>
        <w:tc>
          <w:tcPr>
            <w:tcW w:type="dxa" w:w="4320"/>
          </w:tcPr>
          <w:p>
            <m:oMath>
              <m:r>
                <m:t xml:space="preserve">μ</m:t>
              </m:r>
            </m:oMath>
          </w:p>
        </w:tc>
        <w:tc>
          <w:tcPr>
            <w:tcW w:type="dxa" w:w="4320"/>
          </w:tcPr>
          <w:p>
            <w:r>
              <w:rPr>
                <w:sz w:val="16"/>
              </w:rPr>
              <w:t>mean of the signal</w:t>
            </w:r>
          </w:p>
        </w:tc>
      </w:tr>
      <w:tr>
        <w:tc>
          <w:tcPr>
            <w:tcW w:type="dxa" w:w="4320"/>
          </w:tcPr>
          <w:p>
            <m:oMath>
              <m:r>
                <m:t xml:space="preserve">σ</m:t>
              </m:r>
            </m:oMath>
          </w:p>
        </w:tc>
        <w:tc>
          <w:tcPr>
            <w:tcW w:type="dxa" w:w="4320"/>
          </w:tcPr>
          <w:p>
            <w:r>
              <w:rPr>
                <w:sz w:val="16"/>
              </w:rPr>
              <w:t>standard deviation of the signal</w:t>
            </w:r>
          </w:p>
        </w:tc>
      </w:tr>
    </w:tbl>
    <w:p>
      <w:r>
        <w:rPr>
          <w:sz w:val="16"/>
        </w:rPr>
        <w:t xml:space="preserve">Implemented in: </w:t>
      </w:r>
      <w:r>
        <w:rPr>
          <w:rFonts w:ascii="Consolas" w:hAnsi="Consolas"/>
          <w:sz w:val="16"/>
        </w:rPr>
        <w:t>src/preprocessing/normalize.py:161</w:t>
      </w:r>
    </w:p>
    <w:p>
      <w:r>
        <w:rPr>
          <w:rFonts w:ascii="Consolas" w:hAnsi="Consolas"/>
          <w:sz w:val="15"/>
        </w:rPr>
        <w:t>return ((samples - samples.mean()) / std).astype(np.float32), False</w:t>
      </w:r>
    </w:p>
    <w:p>
      <w:r>
        <w:rPr>
          <w:b/>
          <w:sz w:val="22"/>
        </w:rPr>
        <w:t>(3) Energy</w:t>
      </w:r>
    </w:p>
    <w:p>
      <m:oMathPara>
        <m:oMath>
          <m:r>
            <m:t xml:space="preserve">E=</m:t>
          </m:r>
          <m:nary>
            <m:naryPr>
              <m:chr m:val="∑"/>
              <m:supHide m:val="1"/>
            </m:naryPr>
            <m:sub>
              <m:r>
                <m:t xml:space="preserve">n</m:t>
              </m:r>
            </m:sub>
            <m:sup/>
            <m:e>
              <m:r>
                <m:t xml:space="preserve">x[n</m:t>
              </m:r>
              <m:sSup>
                <m:e>
                  <m:r>
                    <m:t xml:space="preserve">]</m:t>
                  </m:r>
                </m:e>
                <m:sup>
                  <m:r>
                    <m:t xml:space="preserve">2</m:t>
                  </m:r>
                </m:sup>
              </m:sSup>
            </m:e>
          </m:nary>
        </m:oMath>
      </m:oMathPara>
    </w:p>
    <w:p>
      <w:r>
        <w:rPr>
          <w:b/>
          <w:sz w:val="18"/>
        </w:rPr>
        <w:t xml:space="preserve">Use: </w:t>
      </w:r>
      <w:r>
        <w:rPr>
          <w:sz w:val="18"/>
        </w:rPr>
        <w:t>Time-domain feature</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E</m:t>
              </m:r>
            </m:oMath>
          </w:p>
        </w:tc>
        <w:tc>
          <w:tcPr>
            <w:tcW w:type="dxa" w:w="4320"/>
          </w:tcPr>
          <w:p>
            <w:r>
              <w:rPr>
                <w:sz w:val="16"/>
              </w:rPr>
              <w:t>total signal energy</w:t>
            </w:r>
          </w:p>
        </w:tc>
      </w:tr>
      <w:tr>
        <w:tc>
          <w:tcPr>
            <w:tcW w:type="dxa" w:w="4320"/>
          </w:tcPr>
          <w:p>
            <m:oMath>
              <m:r>
                <m:t xml:space="preserve">x[n]</m:t>
              </m:r>
            </m:oMath>
          </w:p>
        </w:tc>
        <w:tc>
          <w:tcPr>
            <w:tcW w:type="dxa" w:w="4320"/>
          </w:tcPr>
          <w:p>
            <w:r>
              <w:rPr>
                <w:sz w:val="16"/>
              </w:rPr>
              <w:t>the n-th sample</w:t>
            </w:r>
          </w:p>
        </w:tc>
      </w:tr>
    </w:tbl>
    <w:p>
      <w:r>
        <w:rPr>
          <w:sz w:val="16"/>
        </w:rPr>
        <w:t xml:space="preserve">Implemented in: </w:t>
      </w:r>
      <w:r>
        <w:rPr>
          <w:rFonts w:ascii="Consolas" w:hAnsi="Consolas"/>
          <w:sz w:val="16"/>
        </w:rPr>
        <w:t>src/feature_extraction/time_domain.py:366</w:t>
      </w:r>
    </w:p>
    <w:p>
      <w:r>
        <w:rPr>
          <w:rFonts w:ascii="Consolas" w:hAnsi="Consolas"/>
          <w:sz w:val="15"/>
        </w:rPr>
        <w:t>energy = float(np.sum(signal**2))</w:t>
      </w:r>
    </w:p>
    <w:p>
      <w:r>
        <w:rPr>
          <w:i/>
          <w:sz w:val="16"/>
        </w:rPr>
        <w:t>Implementation note: Computed on the z-normalized signal, where it equals the number of samples; the time-domain feature time_energy is therefore duration x sampling rate.</w:t>
      </w:r>
    </w:p>
    <w:p>
      <w:r>
        <w:rPr>
          <w:b/>
          <w:sz w:val="22"/>
        </w:rPr>
        <w:t>(4) RMS</w:t>
      </w:r>
    </w:p>
    <w:p>
      <m:oMathPara>
        <m:oMath>
          <m:r>
            <m:rPr>
              <m:sty m:val="p"/>
            </m:rPr>
            <m:t xml:space="preserve">RMS</m:t>
          </m:r>
          <m:r>
            <m:t xml:space="preserve">=</m:t>
          </m:r>
          <m:rad>
            <m:radPr>
              <m:degHide m:val="1"/>
            </m:radPr>
            <m:deg/>
            <m:e>
              <m:f>
                <m:num>
                  <m:r>
                    <m:t xml:space="preserve">1</m:t>
                  </m:r>
                </m:num>
                <m:den>
                  <m:r>
                    <m:t xml:space="preserve">N</m:t>
                  </m:r>
                </m:den>
              </m:f>
              <m:nary>
                <m:naryPr>
                  <m:chr m:val="∑"/>
                  <m:supHide m:val="1"/>
                </m:naryPr>
                <m:sub>
                  <m:r>
                    <m:t xml:space="preserve">n</m:t>
                  </m:r>
                </m:sub>
                <m:sup/>
                <m:e>
                  <m:r>
                    <m:t xml:space="preserve">x[n</m:t>
                  </m:r>
                  <m:sSup>
                    <m:e>
                      <m:r>
                        <m:t xml:space="preserve">]</m:t>
                      </m:r>
                    </m:e>
                    <m:sup>
                      <m:r>
                        <m:t xml:space="preserve">2</m:t>
                      </m:r>
                    </m:sup>
                  </m:sSup>
                </m:e>
              </m:nary>
            </m:e>
          </m:rad>
        </m:oMath>
      </m:oMathPara>
    </w:p>
    <w:p>
      <w:r>
        <w:rPr>
          <w:b/>
          <w:sz w:val="18"/>
        </w:rPr>
        <w:t xml:space="preserve">Use: </w:t>
      </w:r>
      <w:r>
        <w:rPr>
          <w:sz w:val="18"/>
        </w:rPr>
        <w:t>Effective amplitude</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N</m:t>
              </m:r>
            </m:oMath>
          </w:p>
        </w:tc>
        <w:tc>
          <w:tcPr>
            <w:tcW w:type="dxa" w:w="4320"/>
          </w:tcPr>
          <w:p>
            <w:r>
              <w:rPr>
                <w:sz w:val="16"/>
              </w:rPr>
              <w:t>number of samples</w:t>
            </w:r>
          </w:p>
        </w:tc>
      </w:tr>
      <w:tr>
        <w:tc>
          <w:tcPr>
            <w:tcW w:type="dxa" w:w="4320"/>
          </w:tcPr>
          <w:p>
            <m:oMath>
              <m:r>
                <m:t xml:space="preserve">x[n]</m:t>
              </m:r>
            </m:oMath>
          </w:p>
        </w:tc>
        <w:tc>
          <w:tcPr>
            <w:tcW w:type="dxa" w:w="4320"/>
          </w:tcPr>
          <w:p>
            <w:r>
              <w:rPr>
                <w:sz w:val="16"/>
              </w:rPr>
              <w:t>the n-th sample</w:t>
            </w:r>
          </w:p>
        </w:tc>
      </w:tr>
    </w:tbl>
    <w:p>
      <w:r>
        <w:rPr>
          <w:sz w:val="16"/>
        </w:rPr>
        <w:t xml:space="preserve">Implemented in: </w:t>
      </w:r>
      <w:r>
        <w:rPr>
          <w:rFonts w:ascii="Consolas" w:hAnsi="Consolas"/>
          <w:sz w:val="16"/>
        </w:rPr>
        <w:t>src/feature_extraction/time_domain.py:367</w:t>
      </w:r>
    </w:p>
    <w:p>
      <w:r>
        <w:rPr>
          <w:rFonts w:ascii="Consolas" w:hAnsi="Consolas"/>
          <w:sz w:val="15"/>
        </w:rPr>
        <w:t>rms = float(np.sqrt(energy / signal.size))</w:t>
      </w:r>
    </w:p>
    <w:p>
      <w:r>
        <w:rPr>
          <w:i/>
          <w:sz w:val="16"/>
        </w:rPr>
        <w:t>Transcription note: Section 11 prints the radical after the bracket rather than over it. Rendered as the root of the mean square, which is what the name, the use column and the implementation all describe.</w:t>
      </w:r>
    </w:p>
    <w:p>
      <w:r>
        <w:rPr>
          <w:i/>
          <w:sz w:val="16"/>
        </w:rPr>
        <w:t>Implementation note: Computed on the z-normalized signal, where it is identically 1 (time_rms).</w:t>
      </w:r>
    </w:p>
    <w:p>
      <w:r>
        <w:rPr>
          <w:b/>
          <w:sz w:val="22"/>
        </w:rPr>
        <w:t>(5) Spectral centroid</w:t>
      </w:r>
    </w:p>
    <w:p>
      <m:oMathPara>
        <m:oMath>
          <m:r>
            <m:t xml:space="preserve">C=</m:t>
          </m:r>
          <m:f>
            <m:num>
              <m:nary>
                <m:naryPr>
                  <m:chr m:val="∑"/>
                  <m:supHide m:val="1"/>
                </m:naryPr>
                <m:sub>
                  <m:r>
                    <m:t xml:space="preserve">k</m:t>
                  </m:r>
                </m:sub>
                <m:sup/>
                <m:e>
                  <m:sSub>
                    <m:e>
                      <m:r>
                        <m:t xml:space="preserve">f</m:t>
                      </m:r>
                    </m:e>
                    <m:sub>
                      <m:r>
                        <m:t xml:space="preserve">k</m:t>
                      </m:r>
                    </m:sub>
                  </m:sSub>
                  <m:sSub>
                    <m:e>
                      <m:r>
                        <m:t xml:space="preserve">X</m:t>
                      </m:r>
                    </m:e>
                    <m:sub>
                      <m:r>
                        <m:t xml:space="preserve">k</m:t>
                      </m:r>
                    </m:sub>
                  </m:sSub>
                </m:e>
              </m:nary>
            </m:num>
            <m:den>
              <m:nary>
                <m:naryPr>
                  <m:chr m:val="∑"/>
                  <m:supHide m:val="1"/>
                </m:naryPr>
                <m:sub>
                  <m:r>
                    <m:t xml:space="preserve">k</m:t>
                  </m:r>
                </m:sub>
                <m:sup/>
                <m:e>
                  <m:sSub>
                    <m:e>
                      <m:r>
                        <m:t xml:space="preserve">X</m:t>
                      </m:r>
                    </m:e>
                    <m:sub>
                      <m:r>
                        <m:t xml:space="preserve">k</m:t>
                      </m:r>
                    </m:sub>
                  </m:sSub>
                </m:e>
              </m:nary>
            </m:den>
          </m:f>
        </m:oMath>
      </m:oMathPara>
    </w:p>
    <w:p>
      <w:r>
        <w:rPr>
          <w:b/>
          <w:sz w:val="18"/>
        </w:rPr>
        <w:t xml:space="preserve">Use: </w:t>
      </w:r>
      <w:r>
        <w:rPr>
          <w:sz w:val="18"/>
        </w:rPr>
        <w:t>Spectral centre of mass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C</m:t>
              </m:r>
            </m:oMath>
          </w:p>
        </w:tc>
        <w:tc>
          <w:tcPr>
            <w:tcW w:type="dxa" w:w="4320"/>
          </w:tcPr>
          <w:p>
            <w:r>
              <w:rPr>
                <w:sz w:val="16"/>
              </w:rPr>
              <w:t>spectral centroid, in hertz</w:t>
            </w:r>
          </w:p>
        </w:tc>
      </w:tr>
      <w:tr>
        <w:tc>
          <w:tcPr>
            <w:tcW w:type="dxa" w:w="4320"/>
          </w:tcPr>
          <w:p>
            <m:oMath>
              <m:sSub>
                <m:e>
                  <m:r>
                    <m:t xml:space="preserve">f</m:t>
                  </m:r>
                </m:e>
                <m:sub>
                  <m:r>
                    <m:t xml:space="preserve">k</m:t>
                  </m:r>
                </m:sub>
              </m:sSub>
            </m:oMath>
          </w:p>
        </w:tc>
        <w:tc>
          <w:tcPr>
            <w:tcW w:type="dxa" w:w="4320"/>
          </w:tcPr>
          <w:p>
            <w:r>
              <w:rPr>
                <w:sz w:val="16"/>
              </w:rPr>
              <w:t>frequency of the k-th bin</w:t>
            </w:r>
          </w:p>
        </w:tc>
      </w:tr>
      <w:tr>
        <w:tc>
          <w:tcPr>
            <w:tcW w:type="dxa" w:w="4320"/>
          </w:tcPr>
          <w:p>
            <m:oMath>
              <m:sSub>
                <m:e>
                  <m:r>
                    <m:t xml:space="preserve">X</m:t>
                  </m:r>
                </m:e>
                <m:sub>
                  <m:r>
                    <m:t xml:space="preserve">k</m:t>
                  </m:r>
                </m:sub>
              </m:sSub>
            </m:oMath>
          </w:p>
        </w:tc>
        <w:tc>
          <w:tcPr>
            <w:tcW w:type="dxa" w:w="4320"/>
          </w:tcPr>
          <w:p>
            <w:r>
              <w:rPr>
                <w:sz w:val="16"/>
              </w:rPr>
              <w:t>magnitude of the k-th bin</w:t>
            </w:r>
          </w:p>
        </w:tc>
      </w:tr>
    </w:tbl>
    <w:p>
      <w:r>
        <w:rPr>
          <w:sz w:val="16"/>
        </w:rPr>
        <w:t xml:space="preserve">Implemented in: </w:t>
      </w:r>
      <w:r>
        <w:rPr>
          <w:rFonts w:ascii="Consolas" w:hAnsi="Consolas"/>
          <w:sz w:val="16"/>
        </w:rPr>
        <w:t>src/feature_extraction/frequency.py:327</w:t>
      </w:r>
    </w:p>
    <w:p>
      <w:r>
        <w:rPr>
          <w:rFonts w:ascii="Consolas" w:hAnsi="Consolas"/>
          <w:sz w:val="15"/>
        </w:rPr>
        <w:t>centroid = librosa.feature.spectral_centroid(S=magnitude, sr=fs, n_fft=n_fft)</w:t>
      </w:r>
    </w:p>
    <w:p>
      <w:r>
        <w:rPr>
          <w:i/>
          <w:sz w:val="16"/>
        </w:rPr>
        <w:t>Transcription note: Bracketed here. The blueprint's unparenthesised form reads as a sum of ratios, which is not a centre of mass.</w:t>
      </w:r>
    </w:p>
    <w:p>
      <w:r>
        <w:rPr>
          <w:i/>
          <w:sz w:val="16"/>
        </w:rPr>
        <w:t>Implementation note: Computed per short-time Fourier frame by librosa, with X_k the frame's magnitude spectrum, and summarised as the mean and SD over frames (freq_centroid_mean, freq_centroid_std).</w:t>
      </w:r>
    </w:p>
    <w:p>
      <w:r>
        <w:rPr>
          <w:b/>
          <w:sz w:val="22"/>
        </w:rPr>
        <w:t>(6) Spectral entropy</w:t>
      </w:r>
    </w:p>
    <w:p>
      <m:oMathPara>
        <m:oMath>
          <m:sSub>
            <m:e>
              <m:r>
                <m:t xml:space="preserve">H</m:t>
              </m:r>
            </m:e>
            <m:sub>
              <m:r>
                <m:t xml:space="preserve">s</m:t>
              </m:r>
            </m:sub>
          </m:sSub>
          <m:r>
            <m:t xml:space="preserve">=-</m:t>
          </m:r>
          <m:nary>
            <m:naryPr>
              <m:chr m:val="∑"/>
              <m:supHide m:val="1"/>
            </m:naryPr>
            <m:sub>
              <m:r>
                <m:t xml:space="preserve">k</m:t>
              </m:r>
            </m:sub>
            <m:sup/>
            <m:e>
              <m:sSub>
                <m:e>
                  <m:r>
                    <m:t xml:space="preserve">p</m:t>
                  </m:r>
                </m:e>
                <m:sub>
                  <m:r>
                    <m:t xml:space="preserve">k</m:t>
                  </m:r>
                </m:sub>
              </m:sSub>
              <m:r>
                <m:rPr>
                  <m:sty m:val="p"/>
                </m:rPr>
                <m:t xml:space="preserve">log</m:t>
              </m:r>
              <m:sSub>
                <m:e>
                  <m:r>
                    <m:t xml:space="preserve">p</m:t>
                  </m:r>
                </m:e>
                <m:sub>
                  <m:r>
                    <m:t xml:space="preserve">k</m:t>
                  </m:r>
                </m:sub>
              </m:sSub>
            </m:e>
          </m:nary>
        </m:oMath>
      </m:oMathPara>
    </w:p>
    <w:p>
      <w:r>
        <w:rPr>
          <w:b/>
          <w:sz w:val="18"/>
        </w:rPr>
        <w:t xml:space="preserve">Use: </w:t>
      </w:r>
      <w:r>
        <w:rPr>
          <w:sz w:val="18"/>
        </w:rPr>
        <w:t>Spectral irregularity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sSub>
                <m:e>
                  <m:r>
                    <m:t xml:space="preserve">H</m:t>
                  </m:r>
                </m:e>
                <m:sub>
                  <m:r>
                    <m:t xml:space="preserve">s</m:t>
                  </m:r>
                </m:sub>
              </m:sSub>
            </m:oMath>
          </w:p>
        </w:tc>
        <w:tc>
          <w:tcPr>
            <w:tcW w:type="dxa" w:w="4320"/>
          </w:tcPr>
          <w:p>
            <w:r>
              <w:rPr>
                <w:sz w:val="16"/>
              </w:rPr>
              <w:t>spectral entropy</w:t>
            </w:r>
          </w:p>
        </w:tc>
      </w:tr>
      <w:tr>
        <w:tc>
          <w:tcPr>
            <w:tcW w:type="dxa" w:w="4320"/>
          </w:tcPr>
          <w:p>
            <m:oMath>
              <m:sSub>
                <m:e>
                  <m:r>
                    <m:t xml:space="preserve">p</m:t>
                  </m:r>
                </m:e>
                <m:sub>
                  <m:r>
                    <m:t xml:space="preserve">k</m:t>
                  </m:r>
                </m:sub>
              </m:sSub>
            </m:oMath>
          </w:p>
        </w:tc>
        <w:tc>
          <w:tcPr>
            <w:tcW w:type="dxa" w:w="4320"/>
          </w:tcPr>
          <w:p>
            <w:r>
              <w:rPr>
                <w:sz w:val="16"/>
              </w:rPr>
              <w:t>normalized power in the k-th bin, summing to one</w:t>
            </w:r>
          </w:p>
        </w:tc>
      </w:tr>
    </w:tbl>
    <w:p>
      <w:r>
        <w:rPr>
          <w:sz w:val="16"/>
        </w:rPr>
        <w:t xml:space="preserve">Implemented in: </w:t>
      </w:r>
      <w:r>
        <w:rPr>
          <w:rFonts w:ascii="Consolas" w:hAnsi="Consolas"/>
          <w:sz w:val="16"/>
        </w:rPr>
        <w:t>src/feature_extraction/frequency.py:166</w:t>
      </w:r>
    </w:p>
    <w:p>
      <w:r>
        <w:rPr>
          <w:rFonts w:ascii="Consolas" w:hAnsi="Consolas"/>
          <w:sz w:val="15"/>
        </w:rPr>
        <w:t>entropy = float(-np.sum(probabilities * np.log2(probabilities)))</w:t>
      </w:r>
    </w:p>
    <w:p>
      <w:r>
        <w:rPr>
          <w:i/>
          <w:sz w:val="16"/>
        </w:rPr>
        <w:t>Implementation note: Implemented with base-2 logarithms on the Welch power spectrum and divided by log2 of the number of bins, so the feature lies in [0, 1] and is comparable between records whose spectra have different lengths.</w:t>
      </w:r>
    </w:p>
    <w:p>
      <w:r>
        <w:rPr>
          <w:b/>
          <w:sz w:val="22"/>
        </w:rPr>
        <w:t>(7) Soft voting</w:t>
      </w:r>
    </w:p>
    <w:p>
      <m:oMathPara>
        <m:oMath>
          <m:sSub>
            <m:e>
              <m:r>
                <m:t xml:space="preserve">P</m:t>
              </m:r>
            </m:e>
            <m:sub>
              <m:r>
                <m:rPr>
                  <m:sty m:val="p"/>
                </m:rPr>
                <m:t xml:space="preserve">final</m:t>
              </m:r>
            </m:sub>
          </m:sSub>
          <m:r>
            <m:t xml:space="preserve">(c)=</m:t>
          </m:r>
          <m:f>
            <m:num>
              <m:nary>
                <m:naryPr>
                  <m:chr m:val="∑"/>
                  <m:supHide m:val="1"/>
                </m:naryPr>
                <m:sub>
                  <m:r>
                    <m:t xml:space="preserve">m</m:t>
                  </m:r>
                </m:sub>
                <m:sup/>
                <m:e>
                  <m:sSub>
                    <m:e>
                      <m:r>
                        <m:t xml:space="preserve">w</m:t>
                      </m:r>
                    </m:e>
                    <m:sub>
                      <m:r>
                        <m:t xml:space="preserve">m</m:t>
                      </m:r>
                    </m:sub>
                  </m:sSub>
                  <m:sSub>
                    <m:e>
                      <m:r>
                        <m:t xml:space="preserve">P</m:t>
                      </m:r>
                    </m:e>
                    <m:sub>
                      <m:r>
                        <m:t xml:space="preserve">m</m:t>
                      </m:r>
                    </m:sub>
                  </m:sSub>
                  <m:r>
                    <m:t xml:space="preserve">(c)</m:t>
                  </m:r>
                </m:e>
              </m:nary>
            </m:num>
            <m:den>
              <m:nary>
                <m:naryPr>
                  <m:chr m:val="∑"/>
                  <m:supHide m:val="1"/>
                </m:naryPr>
                <m:sub>
                  <m:r>
                    <m:t xml:space="preserve">m</m:t>
                  </m:r>
                </m:sub>
                <m:sup/>
                <m:e>
                  <m:sSub>
                    <m:e>
                      <m:r>
                        <m:t xml:space="preserve">w</m:t>
                      </m:r>
                    </m:e>
                    <m:sub>
                      <m:r>
                        <m:t xml:space="preserve">m</m:t>
                      </m:r>
                    </m:sub>
                  </m:sSub>
                </m:e>
              </m:nary>
            </m:den>
          </m:f>
        </m:oMath>
      </m:oMathPara>
    </w:p>
    <w:p>
      <w:r>
        <w:rPr>
          <w:b/>
          <w:sz w:val="18"/>
        </w:rPr>
        <w:t xml:space="preserve">Use: </w:t>
      </w:r>
      <w:r>
        <w:rPr>
          <w:sz w:val="18"/>
        </w:rPr>
        <w:t>Weighted ensemble probability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c</m:t>
              </m:r>
            </m:oMath>
          </w:p>
        </w:tc>
        <w:tc>
          <w:tcPr>
            <w:tcW w:type="dxa" w:w="4320"/>
          </w:tcPr>
          <w:p>
            <w:r>
              <w:rPr>
                <w:sz w:val="16"/>
              </w:rPr>
              <w:t>a class</w:t>
            </w:r>
          </w:p>
        </w:tc>
      </w:tr>
      <w:tr>
        <w:tc>
          <w:tcPr>
            <w:tcW w:type="dxa" w:w="4320"/>
          </w:tcPr>
          <w:p>
            <m:oMath>
              <m:r>
                <m:t xml:space="preserve">m</m:t>
              </m:r>
            </m:oMath>
          </w:p>
        </w:tc>
        <w:tc>
          <w:tcPr>
            <w:tcW w:type="dxa" w:w="4320"/>
          </w:tcPr>
          <w:p>
            <w:r>
              <w:rPr>
                <w:sz w:val="16"/>
              </w:rPr>
              <w:t>an ensemble member: SVM, Random Forest or Gradient Boosting</w:t>
            </w:r>
          </w:p>
        </w:tc>
      </w:tr>
      <w:tr>
        <w:tc>
          <w:tcPr>
            <w:tcW w:type="dxa" w:w="4320"/>
          </w:tcPr>
          <w:p>
            <m:oMath>
              <m:sSub>
                <m:e>
                  <m:r>
                    <m:t xml:space="preserve">w</m:t>
                  </m:r>
                </m:e>
                <m:sub>
                  <m:r>
                    <m:t xml:space="preserve">m</m:t>
                  </m:r>
                </m:sub>
              </m:sSub>
            </m:oMath>
          </w:p>
        </w:tc>
        <w:tc>
          <w:tcPr>
            <w:tcW w:type="dxa" w:w="4320"/>
          </w:tcPr>
          <w:p>
            <w:r>
              <w:rPr>
                <w:sz w:val="16"/>
              </w:rPr>
              <w:t>the weight of member m, non-negative</w:t>
            </w:r>
          </w:p>
        </w:tc>
      </w:tr>
      <w:tr>
        <w:tc>
          <w:tcPr>
            <w:tcW w:type="dxa" w:w="4320"/>
          </w:tcPr>
          <w:p>
            <m:oMath>
              <m:sSub>
                <m:e>
                  <m:r>
                    <m:t xml:space="preserve">P</m:t>
                  </m:r>
                </m:e>
                <m:sub>
                  <m:r>
                    <m:t xml:space="preserve">m</m:t>
                  </m:r>
                </m:sub>
              </m:sSub>
              <m:r>
                <m:t xml:space="preserve">(c)</m:t>
              </m:r>
            </m:oMath>
          </w:p>
        </w:tc>
        <w:tc>
          <w:tcPr>
            <w:tcW w:type="dxa" w:w="4320"/>
          </w:tcPr>
          <w:p>
            <w:r>
              <w:rPr>
                <w:sz w:val="16"/>
              </w:rPr>
              <w:t>member m's probability for class c</w:t>
            </w:r>
          </w:p>
        </w:tc>
      </w:tr>
    </w:tbl>
    <w:p>
      <w:r>
        <w:rPr>
          <w:sz w:val="16"/>
        </w:rPr>
        <w:t xml:space="preserve">Implemented in: </w:t>
      </w:r>
      <w:r>
        <w:rPr>
          <w:rFonts w:ascii="Consolas" w:hAnsi="Consolas"/>
          <w:sz w:val="16"/>
        </w:rPr>
        <w:t>src/ensemble/soft_voting.py:114</w:t>
      </w:r>
    </w:p>
    <w:p>
      <w:r>
        <w:rPr>
          <w:rFonts w:ascii="Consolas" w:hAnsi="Consolas"/>
          <w:sz w:val="15"/>
        </w:rPr>
        <w:t>return np.tensordot(vector / total, stack, axes=(0, 0))</w:t>
      </w:r>
    </w:p>
    <w:p>
      <w:r>
        <w:rPr>
          <w:i/>
          <w:sz w:val="16"/>
        </w:rPr>
        <w:t>Implementation note: Weights are normalised by their sum before averaging, so raw scores may be passed; M6 uses equal weights and M7 the weights chosen in-fold (ALG-11, ALG-12).</w:t>
      </w:r>
    </w:p>
    <w:p>
      <w:r>
        <w:rPr>
          <w:b/>
          <w:sz w:val="22"/>
        </w:rPr>
        <w:t>(8) Prediction</w:t>
      </w:r>
    </w:p>
    <w:p>
      <m:oMathPara>
        <m:oMath>
          <m:acc>
            <m:accPr>
              <m:chr m:val="̂"/>
            </m:accPr>
            <m:e>
              <m:r>
                <m:t xml:space="preserve">y</m:t>
              </m:r>
            </m:e>
          </m:acc>
          <m:r>
            <m:t xml:space="preserve">=</m:t>
          </m:r>
          <m:r>
            <m:rPr>
              <m:sty m:val="p"/>
            </m:rPr>
            <m:t xml:space="preserve">arg</m:t>
          </m:r>
          <m:sSub>
            <m:e>
              <m:r>
                <m:rPr>
                  <m:sty m:val="p"/>
                </m:rPr>
                <m:t xml:space="preserve">max</m:t>
              </m:r>
            </m:e>
            <m:sub>
              <m:r>
                <m:t xml:space="preserve">c</m:t>
              </m:r>
            </m:sub>
          </m:sSub>
          <m:sSub>
            <m:e>
              <m:r>
                <m:t xml:space="preserve">P</m:t>
              </m:r>
            </m:e>
            <m:sub>
              <m:r>
                <m:rPr>
                  <m:sty m:val="p"/>
                </m:rPr>
                <m:t xml:space="preserve">final</m:t>
              </m:r>
            </m:sub>
          </m:sSub>
          <m:r>
            <m:t xml:space="preserve">(c)</m:t>
          </m:r>
        </m:oMath>
      </m:oMathPara>
    </w:p>
    <w:p>
      <w:r>
        <w:rPr>
          <w:b/>
          <w:sz w:val="18"/>
        </w:rPr>
        <w:t xml:space="preserve">Use: </w:t>
      </w:r>
      <w:r>
        <w:rPr>
          <w:sz w:val="18"/>
        </w:rPr>
        <w:t>Final class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acc>
                <m:accPr>
                  <m:chr m:val="̂"/>
                </m:accPr>
                <m:e>
                  <m:r>
                    <m:t xml:space="preserve">y</m:t>
                  </m:r>
                </m:e>
              </m:acc>
            </m:oMath>
          </w:p>
        </w:tc>
        <w:tc>
          <w:tcPr>
            <w:tcW w:type="dxa" w:w="4320"/>
          </w:tcPr>
          <w:p>
            <w:r>
              <w:rPr>
                <w:sz w:val="16"/>
              </w:rPr>
              <w:t>the predicted class</w:t>
            </w:r>
          </w:p>
        </w:tc>
      </w:tr>
      <w:tr>
        <w:tc>
          <w:tcPr>
            <w:tcW w:type="dxa" w:w="4320"/>
          </w:tcPr>
          <w:p>
            <m:oMath>
              <m:sSub>
                <m:e>
                  <m:r>
                    <m:t xml:space="preserve">P</m:t>
                  </m:r>
                </m:e>
                <m:sub>
                  <m:r>
                    <m:rPr>
                      <m:sty m:val="p"/>
                    </m:rPr>
                    <m:t xml:space="preserve">final</m:t>
                  </m:r>
                </m:sub>
              </m:sSub>
              <m:r>
                <m:t xml:space="preserve">(c)</m:t>
              </m:r>
            </m:oMath>
          </w:p>
        </w:tc>
        <w:tc>
          <w:tcPr>
            <w:tcW w:type="dxa" w:w="4320"/>
          </w:tcPr>
          <w:p>
            <w:r>
              <w:rPr>
                <w:sz w:val="16"/>
              </w:rPr>
              <w:t>the fused probability for class c</w:t>
            </w:r>
          </w:p>
        </w:tc>
      </w:tr>
    </w:tbl>
    <w:p>
      <w:r>
        <w:rPr>
          <w:sz w:val="16"/>
        </w:rPr>
        <w:t xml:space="preserve">Implemented in: </w:t>
      </w:r>
      <w:r>
        <w:rPr>
          <w:rFonts w:ascii="Consolas" w:hAnsi="Consolas"/>
          <w:sz w:val="16"/>
        </w:rPr>
        <w:t>src/ensemble/soft_voting.py:854</w:t>
      </w:r>
    </w:p>
    <w:p>
      <w:r>
        <w:rPr>
          <w:rFonts w:ascii="Consolas" w:hAnsi="Consolas"/>
          <w:sz w:val="15"/>
        </w:rPr>
        <w:t>return classes[np.argmax(proba, axis=1)]</w:t>
      </w:r>
    </w:p>
    <w:p>
      <w:r>
        <w:rPr>
          <w:i/>
          <w:sz w:val="16"/>
        </w:rPr>
        <w:t>Transcription note: For the binary task the deployed rule is not argmax at 0.5: T50.4 selects the decision threshold inside the training fold against sensitivity and balanced accuracy. This equation describes the multiclass rule and the fixed-threshold binary reference.</w:t>
      </w:r>
    </w:p>
    <w:p>
      <w:r>
        <w:rPr>
          <w:i/>
          <w:sz w:val="16"/>
        </w:rPr>
        <w:t>Implementation note: The argmax rule is the multiclass decision of SoftVotingEnsemble.predict. For the binary task the ensembles predict by a threshold chosen inside the training fold, and the deployed model predicts by argmax at the fixed 0.5 reference.</w:t>
      </w:r>
    </w:p>
    <w:p>
      <w:r>
        <w:rPr>
          <w:b/>
          <w:sz w:val="22"/>
        </w:rPr>
        <w:t>(9) Accuracy</w:t>
      </w:r>
    </w:p>
    <w:p>
      <m:oMathPara>
        <m:oMath>
          <m:r>
            <m:rPr>
              <m:sty m:val="p"/>
            </m:rPr>
            <m:t xml:space="preserve">Accuracy</m:t>
          </m:r>
          <m:r>
            <m:t xml:space="preserve">=</m:t>
          </m:r>
          <m:f>
            <m:num>
              <m:r>
                <m:t xml:space="preserve">TP+TN</m:t>
              </m:r>
            </m:num>
            <m:den>
              <m:r>
                <m:t xml:space="preserve">TP+TN+FP+FN</m:t>
              </m:r>
            </m:den>
          </m:f>
        </m:oMath>
      </m:oMathPara>
    </w:p>
    <w:p>
      <w:r>
        <w:rPr>
          <w:b/>
          <w:sz w:val="18"/>
        </w:rPr>
        <w:t xml:space="preserve">Use: </w:t>
      </w:r>
      <w:r>
        <w:rPr>
          <w:sz w:val="18"/>
        </w:rPr>
        <w:t>Overall correctness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TP</m:t>
              </m:r>
            </m:oMath>
          </w:p>
        </w:tc>
        <w:tc>
          <w:tcPr>
            <w:tcW w:type="dxa" w:w="4320"/>
          </w:tcPr>
          <w:p>
            <w:r>
              <w:rPr>
                <w:sz w:val="16"/>
              </w:rPr>
              <w:t>true positives: abnormal, predicted abnormal</w:t>
            </w:r>
          </w:p>
        </w:tc>
      </w:tr>
      <w:tr>
        <w:tc>
          <w:tcPr>
            <w:tcW w:type="dxa" w:w="4320"/>
          </w:tcPr>
          <w:p>
            <m:oMath>
              <m:r>
                <m:t xml:space="preserve">TN</m:t>
              </m:r>
            </m:oMath>
          </w:p>
        </w:tc>
        <w:tc>
          <w:tcPr>
            <w:tcW w:type="dxa" w:w="4320"/>
          </w:tcPr>
          <w:p>
            <w:r>
              <w:rPr>
                <w:sz w:val="16"/>
              </w:rPr>
              <w:t>true negatives: normal, predicted normal</w:t>
            </w:r>
          </w:p>
        </w:tc>
      </w:tr>
      <w:tr>
        <w:tc>
          <w:tcPr>
            <w:tcW w:type="dxa" w:w="4320"/>
          </w:tcPr>
          <w:p>
            <m:oMath>
              <m:r>
                <m:t xml:space="preserve">FP</m:t>
              </m:r>
            </m:oMath>
          </w:p>
        </w:tc>
        <w:tc>
          <w:tcPr>
            <w:tcW w:type="dxa" w:w="4320"/>
          </w:tcPr>
          <w:p>
            <w:r>
              <w:rPr>
                <w:sz w:val="16"/>
              </w:rPr>
              <w:t>false positives: normal, predicted abnormal</w:t>
            </w:r>
          </w:p>
        </w:tc>
      </w:tr>
      <w:tr>
        <w:tc>
          <w:tcPr>
            <w:tcW w:type="dxa" w:w="4320"/>
          </w:tcPr>
          <w:p>
            <m:oMath>
              <m:r>
                <m:t xml:space="preserve">FN</m:t>
              </m:r>
            </m:oMath>
          </w:p>
        </w:tc>
        <w:tc>
          <w:tcPr>
            <w:tcW w:type="dxa" w:w="4320"/>
          </w:tcPr>
          <w:p>
            <w:r>
              <w:rPr>
                <w:sz w:val="16"/>
              </w:rPr>
              <w:t>false negatives: abnormal, predicted normal</w:t>
            </w:r>
          </w:p>
        </w:tc>
      </w:tr>
    </w:tbl>
    <w:p>
      <w:r>
        <w:rPr>
          <w:sz w:val="16"/>
        </w:rPr>
        <w:t xml:space="preserve">Implemented in: </w:t>
      </w:r>
      <w:r>
        <w:rPr>
          <w:rFonts w:ascii="Consolas" w:hAnsi="Consolas"/>
          <w:sz w:val="16"/>
        </w:rPr>
        <w:t>src/evaluation/metrics.py:199</w:t>
      </w:r>
    </w:p>
    <w:p>
      <w:r>
        <w:rPr>
          <w:rFonts w:ascii="Consolas" w:hAnsi="Consolas"/>
          <w:sz w:val="15"/>
        </w:rPr>
        <w:t>"accuracy": float((tp + tn) / (tp + tn + fp + fn)),</w:t>
      </w:r>
    </w:p>
    <w:p>
      <w:r>
        <w:rPr>
          <w:b/>
          <w:sz w:val="22"/>
        </w:rPr>
        <w:t>(10) Sensitivity</w:t>
      </w:r>
    </w:p>
    <w:p>
      <m:oMathPara>
        <m:oMath>
          <m:r>
            <m:rPr>
              <m:sty m:val="p"/>
            </m:rPr>
            <m:t xml:space="preserve">Sensitivity</m:t>
          </m:r>
          <m:r>
            <m:t xml:space="preserve">=</m:t>
          </m:r>
          <m:f>
            <m:num>
              <m:r>
                <m:t xml:space="preserve">TP</m:t>
              </m:r>
            </m:num>
            <m:den>
              <m:r>
                <m:t xml:space="preserve">TP+FN</m:t>
              </m:r>
            </m:den>
          </m:f>
        </m:oMath>
      </m:oMathPara>
    </w:p>
    <w:p>
      <w:r>
        <w:rPr>
          <w:b/>
          <w:sz w:val="18"/>
        </w:rPr>
        <w:t xml:space="preserve">Use: </w:t>
      </w:r>
      <w:r>
        <w:rPr>
          <w:sz w:val="18"/>
        </w:rPr>
        <w:t>Abnormal-case detection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TP</m:t>
              </m:r>
            </m:oMath>
          </w:p>
        </w:tc>
        <w:tc>
          <w:tcPr>
            <w:tcW w:type="dxa" w:w="4320"/>
          </w:tcPr>
          <w:p>
            <w:r>
              <w:rPr>
                <w:sz w:val="16"/>
              </w:rPr>
              <w:t>true positives</w:t>
            </w:r>
          </w:p>
        </w:tc>
      </w:tr>
      <w:tr>
        <w:tc>
          <w:tcPr>
            <w:tcW w:type="dxa" w:w="4320"/>
          </w:tcPr>
          <w:p>
            <m:oMath>
              <m:r>
                <m:t xml:space="preserve">FN</m:t>
              </m:r>
            </m:oMath>
          </w:p>
        </w:tc>
        <w:tc>
          <w:tcPr>
            <w:tcW w:type="dxa" w:w="4320"/>
          </w:tcPr>
          <w:p>
            <w:r>
              <w:rPr>
                <w:sz w:val="16"/>
              </w:rPr>
              <w:t>false negatives: the abnormal cases that were missed</w:t>
            </w:r>
          </w:p>
        </w:tc>
      </w:tr>
    </w:tbl>
    <w:p>
      <w:r>
        <w:rPr>
          <w:sz w:val="16"/>
        </w:rPr>
        <w:t xml:space="preserve">Implemented in: </w:t>
      </w:r>
      <w:r>
        <w:rPr>
          <w:rFonts w:ascii="Consolas" w:hAnsi="Consolas"/>
          <w:sz w:val="16"/>
        </w:rPr>
        <w:t>src/evaluation/metrics.py:194</w:t>
      </w:r>
    </w:p>
    <w:p>
      <w:r>
        <w:rPr>
          <w:rFonts w:ascii="Consolas" w:hAnsi="Consolas"/>
          <w:sz w:val="15"/>
        </w:rPr>
        <w:t>recall_score(true, pred, pos_label=positive_label, zero_division=0)</w:t>
      </w:r>
    </w:p>
    <w:p>
      <w:r>
        <w:rPr>
          <w:b/>
          <w:sz w:val="22"/>
        </w:rPr>
        <w:t>(11) Specificity</w:t>
      </w:r>
    </w:p>
    <w:p>
      <m:oMathPara>
        <m:oMath>
          <m:r>
            <m:rPr>
              <m:sty m:val="p"/>
            </m:rPr>
            <m:t xml:space="preserve">Specificity</m:t>
          </m:r>
          <m:r>
            <m:t xml:space="preserve">=</m:t>
          </m:r>
          <m:f>
            <m:num>
              <m:r>
                <m:t xml:space="preserve">TN</m:t>
              </m:r>
            </m:num>
            <m:den>
              <m:r>
                <m:t xml:space="preserve">TN+FP</m:t>
              </m:r>
            </m:den>
          </m:f>
        </m:oMath>
      </m:oMathPara>
    </w:p>
    <w:p>
      <w:r>
        <w:rPr>
          <w:b/>
          <w:sz w:val="18"/>
        </w:rPr>
        <w:t xml:space="preserve">Use: </w:t>
      </w:r>
      <w:r>
        <w:rPr>
          <w:sz w:val="18"/>
        </w:rPr>
        <w:t>Normal-case detection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TN</m:t>
              </m:r>
            </m:oMath>
          </w:p>
        </w:tc>
        <w:tc>
          <w:tcPr>
            <w:tcW w:type="dxa" w:w="4320"/>
          </w:tcPr>
          <w:p>
            <w:r>
              <w:rPr>
                <w:sz w:val="16"/>
              </w:rPr>
              <w:t>true negatives</w:t>
            </w:r>
          </w:p>
        </w:tc>
      </w:tr>
      <w:tr>
        <w:tc>
          <w:tcPr>
            <w:tcW w:type="dxa" w:w="4320"/>
          </w:tcPr>
          <w:p>
            <m:oMath>
              <m:r>
                <m:t xml:space="preserve">FP</m:t>
              </m:r>
            </m:oMath>
          </w:p>
        </w:tc>
        <w:tc>
          <w:tcPr>
            <w:tcW w:type="dxa" w:w="4320"/>
          </w:tcPr>
          <w:p>
            <w:r>
              <w:rPr>
                <w:sz w:val="16"/>
              </w:rPr>
              <w:t>false positives</w:t>
            </w:r>
          </w:p>
        </w:tc>
      </w:tr>
    </w:tbl>
    <w:p>
      <w:r>
        <w:rPr>
          <w:sz w:val="16"/>
        </w:rPr>
        <w:t xml:space="preserve">Implemented in: </w:t>
      </w:r>
      <w:r>
        <w:rPr>
          <w:rFonts w:ascii="Consolas" w:hAnsi="Consolas"/>
          <w:sz w:val="16"/>
        </w:rPr>
        <w:t>src/evaluation/metrics.py:149</w:t>
      </w:r>
    </w:p>
    <w:p>
      <w:r>
        <w:rPr>
          <w:rFonts w:ascii="Consolas" w:hAnsi="Consolas"/>
          <w:sz w:val="15"/>
        </w:rPr>
        <w:t>return float(tn / denominator) if denominator else float("nan")</w:t>
      </w:r>
    </w:p>
    <w:p>
      <w:r>
        <w:rPr>
          <w:b/>
          <w:sz w:val="22"/>
        </w:rPr>
        <w:t>(12) F1-score</w:t>
      </w:r>
    </w:p>
    <w:p>
      <m:oMathPara>
        <m:oMath>
          <m:sSub>
            <m:e>
              <m:r>
                <m:t xml:space="preserve">F</m:t>
              </m:r>
            </m:e>
            <m:sub>
              <m:r>
                <m:t xml:space="preserve">1</m:t>
              </m:r>
            </m:sub>
          </m:sSub>
          <m:r>
            <m:t xml:space="preserve">=</m:t>
          </m:r>
          <m:f>
            <m:num>
              <m:r>
                <m:t xml:space="preserve">2PR</m:t>
              </m:r>
            </m:num>
            <m:den>
              <m:r>
                <m:t xml:space="preserve">P+R</m:t>
              </m:r>
            </m:den>
          </m:f>
        </m:oMath>
      </m:oMathPara>
    </w:p>
    <w:p>
      <w:r>
        <w:rPr>
          <w:b/>
          <w:sz w:val="18"/>
        </w:rPr>
        <w:t xml:space="preserve">Use: </w:t>
      </w:r>
      <w:r>
        <w:rPr>
          <w:sz w:val="18"/>
        </w:rPr>
        <w:t>Precision-recall balance</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P</m:t>
              </m:r>
            </m:oMath>
          </w:p>
        </w:tc>
        <w:tc>
          <w:tcPr>
            <w:tcW w:type="dxa" w:w="4320"/>
          </w:tcPr>
          <w:p>
            <w:r>
              <w:rPr>
                <w:sz w:val="16"/>
              </w:rPr>
              <w:t xml:space="preserve">precision, </w:t>
            </w:r>
            <m:oMath>
              <m:r>
                <m:t xml:space="preserve">TP/(TP+FP)</m:t>
              </m:r>
            </m:oMath>
          </w:p>
        </w:tc>
      </w:tr>
      <w:tr>
        <w:tc>
          <w:tcPr>
            <w:tcW w:type="dxa" w:w="4320"/>
          </w:tcPr>
          <w:p>
            <m:oMath>
              <m:r>
                <m:t xml:space="preserve">R</m:t>
              </m:r>
            </m:oMath>
          </w:p>
        </w:tc>
        <w:tc>
          <w:tcPr>
            <w:tcW w:type="dxa" w:w="4320"/>
          </w:tcPr>
          <w:p>
            <w:r>
              <w:rPr>
                <w:sz w:val="16"/>
              </w:rPr>
              <w:t xml:space="preserve">recall, which is sensitivity, </w:t>
            </w:r>
            <m:oMath>
              <m:r>
                <m:t xml:space="preserve">TP/(TP+FN)</m:t>
              </m:r>
            </m:oMath>
          </w:p>
        </w:tc>
      </w:tr>
    </w:tbl>
    <w:p>
      <w:r>
        <w:rPr>
          <w:sz w:val="16"/>
        </w:rPr>
        <w:t xml:space="preserve">Implemented in: </w:t>
      </w:r>
      <w:r>
        <w:rPr>
          <w:rFonts w:ascii="Consolas" w:hAnsi="Consolas"/>
          <w:sz w:val="16"/>
        </w:rPr>
        <w:t>src/evaluation/metrics.py:206</w:t>
      </w:r>
    </w:p>
    <w:p>
      <w:r>
        <w:rPr>
          <w:rFonts w:ascii="Consolas" w:hAnsi="Consolas"/>
          <w:sz w:val="15"/>
        </w:rPr>
        <w:t>"f1": float(f1_score(true, pred, pos_label=positive_label, zero_division=0)),</w:t>
      </w:r>
    </w:p>
    <w:p>
      <w:r>
        <w:rPr>
          <w:b/>
          <w:sz w:val="22"/>
        </w:rPr>
        <w:t>(13) Balanced accuracy</w:t>
      </w:r>
    </w:p>
    <w:p>
      <m:oMathPara>
        <m:oMath>
          <m:r>
            <m:rPr>
              <m:sty m:val="p"/>
            </m:rPr>
            <m:t xml:space="preserve">BA</m:t>
          </m:r>
          <m:r>
            <m:t xml:space="preserve">=</m:t>
          </m:r>
          <m:f>
            <m:num>
              <m:r>
                <m:rPr>
                  <m:sty m:val="p"/>
                </m:rPr>
                <m:t xml:space="preserve">Sensitivity</m:t>
              </m:r>
              <m:r>
                <m:t xml:space="preserve">+</m:t>
              </m:r>
              <m:r>
                <m:rPr>
                  <m:sty m:val="p"/>
                </m:rPr>
                <m:t xml:space="preserve">Specificity</m:t>
              </m:r>
            </m:num>
            <m:den>
              <m:r>
                <m:t xml:space="preserve">2</m:t>
              </m:r>
            </m:den>
          </m:f>
        </m:oMath>
      </m:oMathPara>
    </w:p>
    <w:p>
      <w:r>
        <w:rPr>
          <w:b/>
          <w:sz w:val="18"/>
        </w:rPr>
        <w:t xml:space="preserve">Use: </w:t>
      </w:r>
      <w:r>
        <w:rPr>
          <w:sz w:val="18"/>
        </w:rPr>
        <w:t>Imbalance-aware binary metric</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rPr>
                  <m:sty m:val="p"/>
                </m:rPr>
                <m:t xml:space="preserve">BA</m:t>
              </m:r>
            </m:oMath>
          </w:p>
        </w:tc>
        <w:tc>
          <w:tcPr>
            <w:tcW w:type="dxa" w:w="4320"/>
          </w:tcPr>
          <w:p>
            <w:r>
              <w:rPr>
                <w:sz w:val="16"/>
              </w:rPr>
              <w:t>balanced accuracy</w:t>
            </w:r>
          </w:p>
        </w:tc>
      </w:tr>
    </w:tbl>
    <w:p>
      <w:r>
        <w:rPr>
          <w:sz w:val="16"/>
        </w:rPr>
        <w:t xml:space="preserve">Implemented in: </w:t>
      </w:r>
      <w:r>
        <w:rPr>
          <w:rFonts w:ascii="Consolas" w:hAnsi="Consolas"/>
          <w:sz w:val="16"/>
        </w:rPr>
        <w:t>src/evaluation/metrics.py:200</w:t>
      </w:r>
    </w:p>
    <w:p>
      <w:r>
        <w:rPr>
          <w:rFonts w:ascii="Consolas" w:hAnsi="Consolas"/>
          <w:sz w:val="15"/>
        </w:rPr>
        <w:t>"balanced_accuracy": float(np.nanmean([sensitivity, specificity])),</w:t>
      </w:r>
    </w:p>
    <w:p>
      <w:r>
        <w:rPr>
          <w:b/>
          <w:sz w:val="22"/>
        </w:rPr>
        <w:t>(14) Macro-F1</w:t>
      </w:r>
    </w:p>
    <w:p>
      <m:oMathPara>
        <m:oMath>
          <m:r>
            <m:rPr>
              <m:sty m:val="p"/>
            </m:rPr>
            <m:t xml:space="preserve">Macro-</m:t>
          </m:r>
          <m:sSub>
            <m:e>
              <m:r>
                <m:t xml:space="preserve">F</m:t>
              </m:r>
            </m:e>
            <m:sub>
              <m:r>
                <m:t xml:space="preserve">1</m:t>
              </m:r>
            </m:sub>
          </m:sSub>
          <m:r>
            <m:t xml:space="preserve">=</m:t>
          </m:r>
          <m:f>
            <m:num>
              <m:r>
                <m:t xml:space="preserve">1</m:t>
              </m:r>
            </m:num>
            <m:den>
              <m:r>
                <m:t xml:space="preserve">|C|</m:t>
              </m:r>
            </m:den>
          </m:f>
          <m:nary>
            <m:naryPr>
              <m:chr m:val="∑"/>
              <m:supHide m:val="1"/>
            </m:naryPr>
            <m:sub>
              <m:r>
                <m:t xml:space="preserve">c</m:t>
              </m:r>
              <m:r>
                <m:rPr>
                  <m:sty m:val="p"/>
                </m:rPr>
                <m:t xml:space="preserve">∈</m:t>
              </m:r>
              <m:r>
                <m:t xml:space="preserve">C</m:t>
              </m:r>
            </m:sub>
            <m:sup/>
            <m:e>
              <m:sSub>
                <m:e>
                  <m:r>
                    <m:t xml:space="preserve">F</m:t>
                  </m:r>
                </m:e>
                <m:sub>
                  <m:r>
                    <m:t xml:space="preserve">1</m:t>
                  </m:r>
                </m:sub>
              </m:sSub>
              <m:r>
                <m:t xml:space="preserve">(c)</m:t>
              </m:r>
            </m:e>
          </m:nary>
        </m:oMath>
      </m:oMathPara>
    </w:p>
    <w:p>
      <w:r>
        <w:rPr>
          <w:b/>
          <w:sz w:val="18"/>
        </w:rPr>
        <w:t xml:space="preserve">Use: </w:t>
      </w:r>
      <w:r>
        <w:rPr>
          <w:sz w:val="18"/>
        </w:rPr>
        <w:t>Multiclass evaluation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C</m:t>
              </m:r>
            </m:oMath>
          </w:p>
        </w:tc>
        <w:tc>
          <w:tcPr>
            <w:tcW w:type="dxa" w:w="4320"/>
          </w:tcPr>
          <w:p>
            <w:r>
              <w:rPr>
                <w:sz w:val="16"/>
              </w:rPr>
              <w:t>the set of classes</w:t>
            </w:r>
          </w:p>
        </w:tc>
      </w:tr>
      <w:tr>
        <w:tc>
          <w:tcPr>
            <w:tcW w:type="dxa" w:w="4320"/>
          </w:tcPr>
          <w:p>
            <m:oMath>
              <m:sSub>
                <m:e>
                  <m:r>
                    <m:t xml:space="preserve">F</m:t>
                  </m:r>
                </m:e>
                <m:sub>
                  <m:r>
                    <m:t xml:space="preserve">1</m:t>
                  </m:r>
                </m:sub>
              </m:sSub>
              <m:r>
                <m:t xml:space="preserve">(c)</m:t>
              </m:r>
            </m:oMath>
          </w:p>
        </w:tc>
        <w:tc>
          <w:tcPr>
            <w:tcW w:type="dxa" w:w="4320"/>
          </w:tcPr>
          <w:p>
            <w:r>
              <w:rPr>
                <w:sz w:val="16"/>
              </w:rPr>
              <w:t>the F1 score of class c taken as positive</w:t>
            </w:r>
          </w:p>
        </w:tc>
      </w:tr>
    </w:tbl>
    <w:p>
      <w:r>
        <w:rPr>
          <w:sz w:val="16"/>
        </w:rPr>
        <w:t xml:space="preserve">Implemented in: </w:t>
      </w:r>
      <w:r>
        <w:rPr>
          <w:rFonts w:ascii="Consolas" w:hAnsi="Consolas"/>
          <w:sz w:val="16"/>
        </w:rPr>
        <w:t>src/optimization/multi_objective.py:258</w:t>
      </w:r>
    </w:p>
    <w:p>
      <w:r>
        <w:rPr>
          <w:rFonts w:ascii="Consolas" w:hAnsi="Consolas"/>
          <w:sz w:val="15"/>
        </w:rPr>
        <w:t>kwargs: dict[str, Any] = {"average": "macro", "zero_division": 0}</w:t>
      </w:r>
    </w:p>
    <w:p>
      <w:r>
        <w:rPr>
          <w:i/>
          <w:sz w:val="16"/>
        </w:rPr>
        <w:t>Implementation note: Defined for the binary task too, where it averages the F1 of both classes -- not the positive-class F1 of equation 12.</w:t>
      </w:r>
    </w:p>
    <w:p>
      <w:r>
        <w:rPr>
          <w:b/>
          <w:sz w:val="22"/>
        </w:rPr>
        <w:t>(15) Multi-objective score</w:t>
      </w:r>
    </w:p>
    <w:p>
      <m:oMathPara>
        <m:oMath>
          <m:r>
            <m:t xml:space="preserve">J=α</m:t>
          </m:r>
          <m:d>
            <m:dPr>
              <m:begChr m:val="("/>
              <m:endChr m:val=")"/>
            </m:dPr>
            <m:e>
              <m:r>
                <m:t xml:space="preserve">1-</m:t>
              </m:r>
              <m:r>
                <m:rPr>
                  <m:sty m:val="p"/>
                </m:rPr>
                <m:t xml:space="preserve">Macro-</m:t>
              </m:r>
              <m:sSub>
                <m:e>
                  <m:r>
                    <m:t xml:space="preserve">F</m:t>
                  </m:r>
                </m:e>
                <m:sub>
                  <m:r>
                    <m:t xml:space="preserve">1</m:t>
                  </m:r>
                </m:sub>
              </m:sSub>
            </m:e>
          </m:d>
          <m:r>
            <m:t xml:space="preserve">+β</m:t>
          </m:r>
          <m:d>
            <m:dPr>
              <m:begChr m:val="("/>
              <m:endChr m:val=")"/>
            </m:dPr>
            <m:e>
              <m:f>
                <m:num>
                  <m:r>
                    <m:rPr>
                      <m:sty m:val="p"/>
                    </m:rPr>
                    <m:t xml:space="preserve">SelectedFeatures</m:t>
                  </m:r>
                </m:num>
                <m:den>
                  <m:r>
                    <m:t xml:space="preserve">138</m:t>
                  </m:r>
                </m:den>
              </m:f>
            </m:e>
          </m:d>
          <m:r>
            <m:t xml:space="preserve">+γ</m:t>
          </m:r>
          <m:d>
            <m:dPr>
              <m:begChr m:val="("/>
              <m:endChr m:val=")"/>
            </m:dPr>
            <m:e>
              <m:r>
                <m:rPr>
                  <m:sty m:val="p"/>
                </m:rPr>
                <m:t xml:space="preserve">NormalizedInferenceTime</m:t>
              </m:r>
            </m:e>
          </m:d>
        </m:oMath>
      </m:oMathPara>
    </w:p>
    <w:p>
      <w:r>
        <w:rPr>
          <w:b/>
          <w:sz w:val="18"/>
        </w:rPr>
        <w:t xml:space="preserve">Use: </w:t>
      </w:r>
      <w:r>
        <w:rPr>
          <w:sz w:val="18"/>
        </w:rPr>
        <w:t>Optimization objective</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Symbol</w:t>
            </w:r>
          </w:p>
        </w:tc>
        <w:tc>
          <w:tcPr>
            <w:tcW w:type="dxa" w:w="4320"/>
          </w:tcPr>
          <w:p>
            <w:r>
              <w:rPr>
                <w:b/>
                <w:sz w:val="16"/>
              </w:rPr>
              <w:t>Meaning</w:t>
            </w:r>
          </w:p>
        </w:tc>
      </w:tr>
      <w:tr>
        <w:tc>
          <w:tcPr>
            <w:tcW w:type="dxa" w:w="4320"/>
          </w:tcPr>
          <w:p>
            <m:oMath>
              <m:r>
                <m:t xml:space="preserve">J</m:t>
              </m:r>
            </m:oMath>
          </w:p>
        </w:tc>
        <w:tc>
          <w:tcPr>
            <w:tcW w:type="dxa" w:w="4320"/>
          </w:tcPr>
          <w:p>
            <w:r>
              <w:rPr>
                <w:sz w:val="16"/>
              </w:rPr>
              <w:t>the cost being minimised</w:t>
            </w:r>
          </w:p>
        </w:tc>
      </w:tr>
      <w:tr>
        <w:tc>
          <w:tcPr>
            <w:tcW w:type="dxa" w:w="4320"/>
          </w:tcPr>
          <w:p>
            <m:oMath>
              <m:r>
                <m:t xml:space="preserve">α,β,γ</m:t>
              </m:r>
            </m:oMath>
          </w:p>
        </w:tc>
        <w:tc>
          <w:tcPr>
            <w:tcW w:type="dxa" w:w="4320"/>
          </w:tcPr>
          <w:p>
            <w:r>
              <w:rPr>
                <w:sz w:val="16"/>
              </w:rPr>
              <w:t>weights on accuracy, compactness and speed</w:t>
            </w:r>
          </w:p>
        </w:tc>
      </w:tr>
      <w:tr>
        <w:tc>
          <w:tcPr>
            <w:tcW w:type="dxa" w:w="4320"/>
          </w:tcPr>
          <w:p>
            <m:oMath>
              <m:r>
                <m:rPr>
                  <m:sty m:val="p"/>
                </m:rPr>
                <m:t xml:space="preserve">SelectedFeatures</m:t>
              </m:r>
            </m:oMath>
          </w:p>
        </w:tc>
        <w:tc>
          <w:tcPr>
            <w:tcW w:type="dxa" w:w="4320"/>
          </w:tcPr>
          <w:p>
            <w:r>
              <w:rPr>
                <w:sz w:val="16"/>
              </w:rPr>
              <w:t>size of the selected subset, out of 138</w:t>
            </w:r>
          </w:p>
        </w:tc>
      </w:tr>
      <w:tr>
        <w:tc>
          <w:tcPr>
            <w:tcW w:type="dxa" w:w="4320"/>
          </w:tcPr>
          <w:p>
            <m:oMath>
              <m:r>
                <m:rPr>
                  <m:sty m:val="p"/>
                </m:rPr>
                <m:t xml:space="preserve">NormalizedInferenceTime</m:t>
              </m:r>
            </m:oMath>
          </w:p>
        </w:tc>
        <w:tc>
          <w:tcPr>
            <w:tcW w:type="dxa" w:w="4320"/>
          </w:tcPr>
          <w:p>
            <w:r>
              <w:rPr>
                <w:sz w:val="16"/>
              </w:rPr>
              <w:t>inference time scaled against the cost model</w:t>
            </w:r>
          </w:p>
        </w:tc>
      </w:tr>
    </w:tbl>
    <w:p>
      <w:r>
        <w:rPr>
          <w:sz w:val="16"/>
        </w:rPr>
        <w:t xml:space="preserve">Implemented in: </w:t>
      </w:r>
      <w:r>
        <w:rPr>
          <w:rFonts w:ascii="Consolas" w:hAnsi="Consolas"/>
          <w:sz w:val="16"/>
        </w:rPr>
        <w:t>src/optimization/multi_objective.py:323</w:t>
      </w:r>
    </w:p>
    <w:p>
      <w:r>
        <w:rPr>
          <w:rFonts w:ascii="Consolas" w:hAnsi="Consolas"/>
          <w:sz w:val="15"/>
        </w:rPr>
        <w:t>weights.alpha * (1.0 - float(performance))</w:t>
      </w:r>
    </w:p>
    <w:p>
      <w:r>
        <w:rPr>
          <w:i/>
          <w:sz w:val="16"/>
        </w:rPr>
        <w:t>Implementation note: SelectedFeatures is the subset size and 138 the declared total (JWeights.n_features_total). NormalizedInferenceTime is the measured extraction cost of the feature families the subset still needs, divided by the cost of all families.</w:t>
      </w:r>
    </w:p>
    <w:p>
      <w:r>
        <w:rPr>
          <w:i/>
          <w:sz w:val="14"/>
        </w:rPr>
        <w:t>PV-MEPCG / PulseVision is an academic screening and decision-support prototype, not a diagnostic tool.  |  generated from src/reporting/equations.py  |  regenerate: python scripts/40_export_equations.py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