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LIT-02. PhysioNet 2016 Published Comparison</w:t>
      </w:r>
    </w:p>
    <w:p>
      <w:r>
        <w:rPr>
          <w:sz w:val="18"/>
        </w:rPr>
        <w:t>PV-MEPCG / PulseVision on PhysioNet/CinC 2016 beside published results. Indicative, not head-to-head: the split protocols differ, so the rows are not scores on the same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Entry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Evaluation protocol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MAcc (balanced accuracy)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Origin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Potes et al. 2016 (Challenge 1st)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 hidden test set, scored once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https://www.cinc.org/archives/2016/pdf/182-399.pdf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Zabihi et al. 2016 (Challenge 2nd)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 hidden test set, scored once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https://moody-challenge.physionet.org/2016/papers/zabihi.pdf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Kay &amp; Agarwal 2016 (Challenge 3rd)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 hidden test set, scored once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https://physionet.org/content/challenge-2016/1.0.0/sources/2016-scoreinfo-with-authors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Homsi &amp; Warrick 2017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official hidden test set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https://iopscience.iop.org/article/10.1088/1361-6579/aa7ec8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Tang et al. 2018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repeated random record-level splits of the training corpus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https://pmc.ncbi.nlm.nih.gov/articles/PMC6077676/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PV-MEPCG / PulseVision, final model 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repeated 5x5 subject-grouped cross-validation within the public training corpus (EXP-A2), mean over 25 folds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0.865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0.829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this project, generated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outputs/06_binary_results/EXP-A2/aggregate_metrics.csv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PV-MEPCG / PulseVision, final model M1, unseen collection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leave-one-sub-collection-out (EXP-F3), mean over 6 held-out recording collections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this project, generated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outputs/09_ablation/T-S5_leave_one_source_out_generalization.csv</w:t>
            </w:r>
          </w:p>
        </w:tc>
      </w:tr>
    </w:tbl>
    <w:p>
      <w:r>
        <w:rPr>
          <w:i/>
          <w:sz w:val="16"/>
        </w:rPr>
        <w:t>CAVEAT -- split protocols differ, and the comparison is indicative, not head-to-head. The Challenge entries were scored once on the official hidden test set, which was never released; PV-MEPCG is cross-validated within the public training corpus, grouped by subject; Tang et al. used repeated random record-level splits. Different records, different protocols: no row outranks another on this table.</w:t>
      </w:r>
    </w:p>
    <w:p>
      <w:r>
        <w:rPr>
          <w:i/>
          <w:sz w:val="16"/>
        </w:rPr>
        <w:t>MAcc, the Challenge's overall score, is (sensitivity + specificity) / 2 -- the same quantity as balanced accuracy.</w:t>
      </w:r>
    </w:p>
    <w:p>
      <w:r>
        <w:rPr>
          <w:i/>
          <w:sz w:val="16"/>
        </w:rPr>
        <w:t>The unseen-collection row is the bound on the within-corpus row: the same model scored on a PhysioNet recording collection it never trained on (EXP-F3). No generalization claim is made from any row.</w:t>
      </w:r>
    </w:p>
    <w:p>
      <w:r>
        <w:rPr>
          <w:i/>
          <w:sz w:val="16"/>
        </w:rPr>
        <w:t>Published values are quotations with their source; PV-MEPCG's are read from its result files when this table is built.</w:t>
      </w:r>
    </w:p>
    <w:p>
      <w:r>
        <w:rPr>
          <w:i/>
          <w:sz w:val="16"/>
        </w:rPr>
        <w:t>PV-MEPCG / PulseVision is an academic screening and decision-support prototype, not a diagnostic tool.</w:t>
      </w:r>
    </w:p>
    <w:p>
      <w:r>
        <w:rPr>
          <w:i/>
          <w:sz w:val="14"/>
        </w:rPr>
        <w:t>Table LIT-02 -- PhysioNet 2016 Published Comparison</w:t>
      </w:r>
    </w:p>
    <w:p>
      <w:r>
        <w:rPr>
          <w:i/>
          <w:sz w:val="14"/>
        </w:rPr>
        <w:t>Experiment: EXP-A2; EXP-F3 (PV-MEPCG rows only)</w:t>
      </w:r>
    </w:p>
    <w:p>
      <w:r>
        <w:rPr>
          <w:i/>
          <w:sz w:val="14"/>
        </w:rPr>
        <w:t>Objective: O2</w:t>
      </w:r>
    </w:p>
    <w:p>
      <w:r>
        <w:rPr>
          <w:i/>
          <w:sz w:val="14"/>
        </w:rPr>
        <w:t>Source: outputs/06_binary_results/EXP-A2/aggregate_metrics.csv; outputs/06_binary_results/final_model_selection.csv; outputs/09_ablation/T-S5_leave_one_source_out_generalization.csv; src/reporting/literature.py</w:t>
      </w:r>
    </w:p>
    <w:p>
      <w:r>
        <w:rPr>
          <w:i/>
          <w:sz w:val="14"/>
        </w:rPr>
        <w:t>Generated by PV-MEPCG / PulseVision at 2026-09-11T13:17:56.853955+00:00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