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T-S1. PhysioNet Diagnosis Multiclass</w:t>
      </w:r>
    </w:p>
    <w:p>
      <w:r>
        <w:rPr>
          <w:sz w:val="18"/>
        </w:rPr>
        <w:t>Supplementary multiclass evidence for Objective 6 on 665 abnormal PhysioNet recordings over 348 subjects, subject-grouped 5-fold, balanced class weighting. Eight diagnosis classes were merged to 5 by the policy in diagnosis_class_merge_policy.csv. Two intervals are reported on every metric because they answer different questions: the fold interval is a Student-t interval over 5 folds, the record interval a percentile bootstrap over recordings. Ranked by macro-F1.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>
        <w:tc>
          <w:tcPr>
            <w:tcW w:type="dxa" w:w="298"/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298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298"/>
          </w:tcPr>
          <w:p>
            <w:r>
              <w:rPr>
                <w:b/>
                <w:sz w:val="18"/>
              </w:rPr>
              <w:t>Folds</w:t>
            </w:r>
          </w:p>
        </w:tc>
        <w:tc>
          <w:tcPr>
            <w:tcW w:type="dxa" w:w="298"/>
          </w:tcPr>
          <w:p>
            <w:r>
              <w:rPr>
                <w:b/>
                <w:sz w:val="18"/>
              </w:rPr>
              <w:t>macro f1</w:t>
            </w:r>
          </w:p>
        </w:tc>
        <w:tc>
          <w:tcPr>
            <w:tcW w:type="dxa" w:w="298"/>
          </w:tcPr>
          <w:p>
            <w:r>
              <w:rPr>
                <w:b/>
                <w:sz w:val="18"/>
              </w:rPr>
              <w:t>macro f1 SD</w:t>
            </w:r>
          </w:p>
        </w:tc>
        <w:tc>
          <w:tcPr>
            <w:tcW w:type="dxa" w:w="298"/>
          </w:tcPr>
          <w:p>
            <w:r>
              <w:rPr>
                <w:b/>
                <w:sz w:val="18"/>
              </w:rPr>
              <w:t>macro f1 95% CI (folds)</w:t>
            </w:r>
          </w:p>
        </w:tc>
        <w:tc>
          <w:tcPr>
            <w:tcW w:type="dxa" w:w="298"/>
          </w:tcPr>
          <w:p>
            <w:r>
              <w:rPr>
                <w:b/>
                <w:sz w:val="18"/>
              </w:rPr>
              <w:t>macro f1 95% CI (records)</w:t>
            </w:r>
          </w:p>
        </w:tc>
        <w:tc>
          <w:tcPr>
            <w:tcW w:type="dxa" w:w="298"/>
          </w:tcPr>
          <w:p>
            <w:r>
              <w:rPr>
                <w:b/>
                <w:sz w:val="18"/>
              </w:rPr>
              <w:t>balanced accuracy</w:t>
            </w:r>
          </w:p>
        </w:tc>
        <w:tc>
          <w:tcPr>
            <w:tcW w:type="dxa" w:w="298"/>
          </w:tcPr>
          <w:p>
            <w:r>
              <w:rPr>
                <w:b/>
                <w:sz w:val="18"/>
              </w:rPr>
              <w:t>balanced accuracy SD</w:t>
            </w:r>
          </w:p>
        </w:tc>
        <w:tc>
          <w:tcPr>
            <w:tcW w:type="dxa" w:w="298"/>
          </w:tcPr>
          <w:p>
            <w:r>
              <w:rPr>
                <w:b/>
                <w:sz w:val="18"/>
              </w:rPr>
              <w:t>balanced accuracy 95% CI (folds)</w:t>
            </w:r>
          </w:p>
        </w:tc>
        <w:tc>
          <w:tcPr>
            <w:tcW w:type="dxa" w:w="298"/>
          </w:tcPr>
          <w:p>
            <w:r>
              <w:rPr>
                <w:b/>
                <w:sz w:val="18"/>
              </w:rPr>
              <w:t>balanced accuracy 95% CI (records)</w:t>
            </w:r>
          </w:p>
        </w:tc>
        <w:tc>
          <w:tcPr>
            <w:tcW w:type="dxa" w:w="298"/>
          </w:tcPr>
          <w:p>
            <w:r>
              <w:rPr>
                <w:b/>
                <w:sz w:val="18"/>
              </w:rPr>
              <w:t>macro recall</w:t>
            </w:r>
          </w:p>
        </w:tc>
        <w:tc>
          <w:tcPr>
            <w:tcW w:type="dxa" w:w="298"/>
          </w:tcPr>
          <w:p>
            <w:r>
              <w:rPr>
                <w:b/>
                <w:sz w:val="18"/>
              </w:rPr>
              <w:t>macro recall SD</w:t>
            </w:r>
          </w:p>
        </w:tc>
        <w:tc>
          <w:tcPr>
            <w:tcW w:type="dxa" w:w="298"/>
          </w:tcPr>
          <w:p>
            <w:r>
              <w:rPr>
                <w:b/>
                <w:sz w:val="18"/>
              </w:rPr>
              <w:t>macro recall 95% CI (folds)</w:t>
            </w:r>
          </w:p>
        </w:tc>
        <w:tc>
          <w:tcPr>
            <w:tcW w:type="dxa" w:w="298"/>
          </w:tcPr>
          <w:p>
            <w:r>
              <w:rPr>
                <w:b/>
                <w:sz w:val="18"/>
              </w:rPr>
              <w:t>macro recall 95% CI (records)</w:t>
            </w:r>
          </w:p>
        </w:tc>
        <w:tc>
          <w:tcPr>
            <w:tcW w:type="dxa" w:w="298"/>
          </w:tcPr>
          <w:p>
            <w:r>
              <w:rPr>
                <w:b/>
                <w:sz w:val="18"/>
              </w:rPr>
              <w:t>macro precision</w:t>
            </w:r>
          </w:p>
        </w:tc>
        <w:tc>
          <w:tcPr>
            <w:tcW w:type="dxa" w:w="298"/>
          </w:tcPr>
          <w:p>
            <w:r>
              <w:rPr>
                <w:b/>
                <w:sz w:val="18"/>
              </w:rPr>
              <w:t>macro precision SD</w:t>
            </w:r>
          </w:p>
        </w:tc>
        <w:tc>
          <w:tcPr>
            <w:tcW w:type="dxa" w:w="298"/>
          </w:tcPr>
          <w:p>
            <w:r>
              <w:rPr>
                <w:b/>
                <w:sz w:val="18"/>
              </w:rPr>
              <w:t>macro precision 95% CI (folds)</w:t>
            </w:r>
          </w:p>
        </w:tc>
        <w:tc>
          <w:tcPr>
            <w:tcW w:type="dxa" w:w="298"/>
          </w:tcPr>
          <w:p>
            <w:r>
              <w:rPr>
                <w:b/>
                <w:sz w:val="18"/>
              </w:rPr>
              <w:t>macro precision 95% CI (records)</w:t>
            </w:r>
          </w:p>
        </w:tc>
        <w:tc>
          <w:tcPr>
            <w:tcW w:type="dxa" w:w="298"/>
          </w:tcPr>
          <w:p>
            <w:r>
              <w:rPr>
                <w:b/>
                <w:sz w:val="18"/>
              </w:rPr>
              <w:t>weighted f1</w:t>
            </w:r>
          </w:p>
        </w:tc>
        <w:tc>
          <w:tcPr>
            <w:tcW w:type="dxa" w:w="298"/>
          </w:tcPr>
          <w:p>
            <w:r>
              <w:rPr>
                <w:b/>
                <w:sz w:val="18"/>
              </w:rPr>
              <w:t>weighted f1 SD</w:t>
            </w:r>
          </w:p>
        </w:tc>
        <w:tc>
          <w:tcPr>
            <w:tcW w:type="dxa" w:w="298"/>
          </w:tcPr>
          <w:p>
            <w:r>
              <w:rPr>
                <w:b/>
                <w:sz w:val="18"/>
              </w:rPr>
              <w:t>weighted f1 95% CI (folds)</w:t>
            </w:r>
          </w:p>
        </w:tc>
        <w:tc>
          <w:tcPr>
            <w:tcW w:type="dxa" w:w="298"/>
          </w:tcPr>
          <w:p>
            <w:r>
              <w:rPr>
                <w:b/>
                <w:sz w:val="18"/>
              </w:rPr>
              <w:t>weighted f1 95% CI (records)</w:t>
            </w:r>
          </w:p>
        </w:tc>
        <w:tc>
          <w:tcPr>
            <w:tcW w:type="dxa" w:w="298"/>
          </w:tcPr>
          <w:p>
            <w:r>
              <w:rPr>
                <w:b/>
                <w:sz w:val="18"/>
              </w:rPr>
              <w:t>accuracy</w:t>
            </w:r>
          </w:p>
        </w:tc>
        <w:tc>
          <w:tcPr>
            <w:tcW w:type="dxa" w:w="298"/>
          </w:tcPr>
          <w:p>
            <w:r>
              <w:rPr>
                <w:b/>
                <w:sz w:val="18"/>
              </w:rPr>
              <w:t>accuracy SD</w:t>
            </w:r>
          </w:p>
        </w:tc>
        <w:tc>
          <w:tcPr>
            <w:tcW w:type="dxa" w:w="298"/>
          </w:tcPr>
          <w:p>
            <w:r>
              <w:rPr>
                <w:b/>
                <w:sz w:val="18"/>
              </w:rPr>
              <w:t>accuracy 95% CI (folds)</w:t>
            </w:r>
          </w:p>
        </w:tc>
        <w:tc>
          <w:tcPr>
            <w:tcW w:type="dxa" w:w="298"/>
          </w:tcPr>
          <w:p>
            <w:r>
              <w:rPr>
                <w:b/>
                <w:sz w:val="18"/>
              </w:rPr>
              <w:t>accuracy 95% CI (records)</w:t>
            </w:r>
          </w:p>
        </w:tc>
        <w:tc>
          <w:tcPr>
            <w:tcW w:type="dxa" w:w="298"/>
          </w:tcPr>
          <w:p>
            <w:r>
              <w:rPr>
                <w:b/>
                <w:sz w:val="18"/>
              </w:rPr>
              <w:t>Classes predicted</w:t>
            </w:r>
          </w:p>
        </w:tc>
        <w:tc>
          <w:tcPr>
            <w:tcW w:type="dxa" w:w="298"/>
          </w:tcPr>
          <w:p>
            <w:r>
              <w:rPr>
                <w:b/>
                <w:sz w:val="18"/>
              </w:rPr>
              <w:t>Degenerate</w:t>
            </w:r>
          </w:p>
        </w:tc>
      </w:tr>
      <w:tr>
        <w:tc>
          <w:tcPr>
            <w:tcW w:type="dxa" w:w="298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Gradient Boosting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0.620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0.039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[0.5724, 0.6682]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[0.5844, 0.6619]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0.616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0.040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[0.5670, 0.6655]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[0.5779, 0.6546]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0.616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0.040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[0.5670, 0.6655]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[0.5779, 0.6546]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0.640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0.035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[0.5971, 0.6835]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[0.5948, 0.6775]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0.708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0.020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[0.6829, 0.7327]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[0.6738, 0.7434]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0.713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0.017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[0.6916, 0.7339]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[0.6767, 0.7459]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298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Random Forest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0.607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0.036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[0.5620, 0.6518]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[0.5692, 0.6479]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0.611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0.037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[0.5643, 0.6569]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[0.5736, 0.6441]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0.611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0.037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[0.5643, 0.6569]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[0.5736, 0.6441]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0.643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0.063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[0.5655, 0.7211]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[0.5842, 0.6788]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0.689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0.020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[0.6641, 0.7144]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[0.6568, 0.7275]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0.705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0.024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[0.6749, 0.7355]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[0.6707, 0.7383]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298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Soft Voting (optimized weights)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0.606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0.037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[0.5606, 0.6515]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[0.5679, 0.6475]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0.606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0.040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[0.5564, 0.6565]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[0.5697, 0.6408]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0.606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0.040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[0.5564, 0.6565]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[0.5697, 0.6408]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0.655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0.055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[0.5867, 0.7229]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[0.5959, 0.6975]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0.686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0.021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[0.6595, 0.7128]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[0.6534, 0.7262]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0.704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0.023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[0.6747, 0.7327]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[0.6706, 0.7383]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298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Soft Voting (equal weights)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0.592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0.046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[0.5347, 0.6500]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[0.5601, 0.6374]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0.598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0.041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[0.5473, 0.6496]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[0.5646, 0.6322]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0.598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0.041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[0.5473, 0.6496]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[0.5646, 0.6322]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0.695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0.101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[0.5688, 0.8205]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[0.6326, 0.7587]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0.687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0.031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[0.6491, 0.7258]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[0.6531, 0.7308]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0.716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0.028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[0.6815, 0.7501]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[0.6812, 0.7504]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298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Logistic Regression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0.566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0.039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[0.5174, 0.6151]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[0.5302, 0.6018]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0.571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0.029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[0.5346, 0.6067]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[0.5316, 0.6095]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0.571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0.029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[0.5346, 0.6067]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[0.5316, 0.6095]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0.573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0.041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[0.5214, 0.6240]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[0.5322, 0.6039]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0.652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0.037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[0.6056, 0.6981]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[0.6185, 0.6885]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0.650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0.040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[0.6004, 0.6989]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[0.6150, 0.6842]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298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SVM (RBF kernel)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0.563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0.050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[0.5002, 0.6253]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[0.5325, 0.6037]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0.572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0.042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[0.5196, 0.6235]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[0.5371, 0.6056]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0.572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0.042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[0.5196, 0.6235]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[0.5371, 0.6056]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0.602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0.116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[0.4578, 0.7456]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[0.5685, 0.7507]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0.667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0.036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[0.6231, 0.7114]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[0.6327, 0.7105]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0.698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0.031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[0.6599, 0.7357]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[0.6632, 0.7323]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98"/>
          </w:tcPr>
          <w:p>
            <w:r>
              <w:rPr>
                <w:sz w:val="18"/>
              </w:rPr>
              <w:t>False</w:t>
            </w:r>
          </w:p>
        </w:tc>
      </w:tr>
    </w:tbl>
    <w:p>
      <w:r>
        <w:rPr>
          <w:i/>
          <w:sz w:val="16"/>
        </w:rPr>
        <w:t>**A SOURCE-ONLY BASELINE SCORES MACRO-F1 0.6345 AND BALANCED ACCURACY 0.6751 USING NO AUDIO AT ALL** -- it predicts each recording's class from which PhysioNet sub-collection it came from, fitted inside each training fold. NO MODEL IN THIS TABLE BEATS IT. The diagnosis labels are nearly nested inside the sub-collections (see class_by_sub_collection.csv), so this track does NOT establish audio-based diagnosis classification and no number in it may be reported as if it did.</w:t>
      </w:r>
    </w:p>
    <w:p>
      <w:r>
        <w:rPr>
          <w:i/>
          <w:sz w:val="16"/>
        </w:rPr>
        <w:t>This track covers the ABNORMAL recordings only. The 2,575 normal recordings are not a class here: including them would make the largest class 39 times the smallest and would restate the binary task, which EXP-A1 answers on all 3,240 records.</w:t>
      </w:r>
    </w:p>
    <w:p>
      <w:r>
        <w:rPr>
          <w:i/>
          <w:sz w:val="16"/>
        </w:rPr>
        <w:t>'Benign, CAD, MVP, Other pathologic, Pathologic' are the classes. 'Other pathologic' pools four conditions that are individually too small to estimate (MPC, AD, MR, AS). It is a statistical convenience and NOT a diagnosis -- no number for it may be read as a claim about any one of the four.</w:t>
      </w:r>
    </w:p>
    <w:p>
      <w:r>
        <w:rPr>
          <w:i/>
          <w:sz w:val="16"/>
        </w:rPr>
        <w:t>n = 5 folds. Every interval here is wide and most of them overlap between models; this is supplementary evidence on a small sample, not a model ranking that separates its models.</w:t>
      </w:r>
    </w:p>
    <w:p>
      <w:r>
        <w:rPr>
          <w:i/>
          <w:sz w:val="16"/>
        </w:rPr>
        <w:t>Nine subjects carry recordings under more than one diagnosis class. Grouping is by subject, so those subjects contribute to two classes within the same fold; no subject crosses a fold boundary.</w:t>
      </w:r>
    </w:p>
    <w:p>
      <w:r>
        <w:rPr>
          <w:i/>
          <w:sz w:val="16"/>
        </w:rPr>
        <w:t>PV-MEPCG / PulseVision is an academic screening prototype, not a diagnostic tool.</w:t>
      </w:r>
    </w:p>
    <w:p>
      <w:r>
        <w:rPr>
          <w:i/>
          <w:sz w:val="14"/>
        </w:rPr>
        <w:t>Table T-S1 -- PhysioNet Diagnosis Multiclass</w:t>
      </w:r>
    </w:p>
    <w:p>
      <w:r>
        <w:rPr>
          <w:i/>
          <w:sz w:val="14"/>
        </w:rPr>
        <w:t>Experiment: EXP-G1</w:t>
      </w:r>
    </w:p>
    <w:p>
      <w:r>
        <w:rPr>
          <w:i/>
          <w:sz w:val="14"/>
        </w:rPr>
        <w:t>Objective: O6 (multiclass classification)</w:t>
      </w:r>
    </w:p>
    <w:p>
      <w:r>
        <w:rPr>
          <w:i/>
          <w:sz w:val="14"/>
        </w:rPr>
        <w:t>Source: outputs/01_dataset_audit/metadata_master.csv; outputs/01_dataset_audit/diagnosis_split_map.csv; outputs/03_features/all_features_matrix.parquet</w:t>
      </w:r>
    </w:p>
    <w:p>
      <w:r>
        <w:rPr>
          <w:i/>
          <w:sz w:val="14"/>
        </w:rPr>
        <w:t>Generated by PV-MEPCG / PulseVision at 2026-09-10T06:23:30.776047+00:00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