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ALG-07: Hyperparameter optimization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Nested Bayesian search: each outer fold's hyperparameters are chosen on inner splits of its own training rows, and the outer test rows are never scored.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X, y, groups, one model's declared search space, the outer fold map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per outer fold: the chosen point, the trial log, and one outer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trials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src/evaluation/tuned.py DEFAULT_TRIALS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model_trials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M5 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src/evaluation/tuned.py DEFAULT_MODEL_TRIALS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inner_splits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src/optimization/base.py DEFAULT_INNER_SPLITS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acquisition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src/optimization/bayesian.py ACQUISITION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n_initial_rule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max(3, min(10, self.budget.max_trials // 4))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src/optimization/bayesian.py BayesianSearch.__init__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binary_objective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balanced_accuracy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defaults.scoring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multiclass_objective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macro_f1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defaults.scoring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defaults.seed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for each outer fold o:</w:t>
      </w:r>
    </w:p>
    <w:p>
      <w:pPr>
        <w:spacing w:after="0"/>
      </w:pPr>
      <w:r>
        <w:rPr>
          <w:rFonts w:ascii="Consolas" w:hAnsi="Consolas"/>
          <w:sz w:val="17"/>
        </w:rPr>
        <w:t xml:space="preserve"> 2      splits &lt;- 3 grouped, stratified inner splits of o's training rows</w:t>
      </w:r>
    </w:p>
    <w:p>
      <w:pPr>
        <w:spacing w:after="0"/>
      </w:pPr>
      <w:r>
        <w:rPr>
          <w:rFonts w:ascii="Consolas" w:hAnsi="Consolas"/>
          <w:sz w:val="17"/>
        </w:rPr>
        <w:t xml:space="preserve"> 3      budget &lt;- 12 trials per model (exceptions: M5 5); a wall-clock ceiling, if set, is checked between trials</w:t>
      </w:r>
    </w:p>
    <w:p>
      <w:pPr>
        <w:spacing w:after="0"/>
      </w:pPr>
      <w:r>
        <w:rPr>
          <w:rFonts w:ascii="Consolas" w:hAnsi="Consolas"/>
          <w:sz w:val="17"/>
        </w:rPr>
        <w:t xml:space="preserve"> 4      surrogate &lt;- Gaussian process, acquisition EI, initial random points max(3, min(10, self.budget.max_trials // 4)), seed 42</w:t>
      </w:r>
    </w:p>
    <w:p>
      <w:pPr>
        <w:spacing w:after="0"/>
      </w:pPr>
      <w:r>
        <w:rPr>
          <w:rFonts w:ascii="Consolas" w:hAnsi="Consolas"/>
          <w:sz w:val="17"/>
        </w:rPr>
        <w:t xml:space="preserve"> 5      while the budget allows another trial:</w:t>
      </w:r>
    </w:p>
    <w:p>
      <w:pPr>
        <w:spacing w:after="0"/>
      </w:pPr>
      <w:r>
        <w:rPr>
          <w:rFonts w:ascii="Consolas" w:hAnsi="Consolas"/>
          <w:sz w:val="17"/>
        </w:rPr>
        <w:t xml:space="preserve"> 6          theta &lt;- decode(ask()); repair it into the legal space; a violated constraint is logged as an invalid trial</w:t>
      </w:r>
    </w:p>
    <w:p>
      <w:pPr>
        <w:spacing w:after="0"/>
      </w:pPr>
      <w:r>
        <w:rPr>
          <w:rFonts w:ascii="Consolas" w:hAnsi="Consolas"/>
          <w:sz w:val="17"/>
        </w:rPr>
        <w:t xml:space="preserve"> 7          for each inner split (T, V): fit a fresh pipeline of model(theta) on T, predict V, record T and V in the row ledger</w:t>
      </w:r>
    </w:p>
    <w:p>
      <w:pPr>
        <w:spacing w:after="0"/>
      </w:pPr>
      <w:r>
        <w:rPr>
          <w:rFonts w:ascii="Consolas" w:hAnsi="Consolas"/>
          <w:sz w:val="17"/>
        </w:rPr>
        <w:t xml:space="preserve"> 8          score &lt;- mean over inner splits of the objective (balanced_accuracy for binary, macro_f1 for multiclass); a fit that raises is a failed trial</w:t>
      </w:r>
    </w:p>
    <w:p>
      <w:pPr>
        <w:spacing w:after="0"/>
      </w:pPr>
      <w:r>
        <w:rPr>
          <w:rFonts w:ascii="Consolas" w:hAnsi="Consolas"/>
          <w:sz w:val="17"/>
        </w:rPr>
        <w:t xml:space="preserve"> 9          tell(theta, -score); a failed trial is told the worst attainable value</w:t>
      </w:r>
    </w:p>
    <w:p>
      <w:pPr>
        <w:spacing w:after="0"/>
      </w:pPr>
      <w:r>
        <w:rPr>
          <w:rFonts w:ascii="Consolas" w:hAnsi="Consolas"/>
          <w:sz w:val="17"/>
        </w:rPr>
        <w:t>10      theta* &lt;- the best trial; ties to the earlier trial</w:t>
      </w:r>
    </w:p>
    <w:p>
      <w:pPr>
        <w:spacing w:after="0"/>
      </w:pPr>
      <w:r>
        <w:rPr>
          <w:rFonts w:ascii="Consolas" w:hAnsi="Consolas"/>
          <w:sz w:val="17"/>
        </w:rPr>
        <w:t>11      assert the ledger holds no row of o's test fold</w:t>
      </w:r>
    </w:p>
    <w:p>
      <w:pPr>
        <w:spacing w:after="0"/>
      </w:pPr>
      <w:r>
        <w:rPr>
          <w:rFonts w:ascii="Consolas" w:hAnsi="Consolas"/>
          <w:sz w:val="17"/>
        </w:rPr>
        <w:t>12      fit model(theta*) on all of o's training rows; score o's test rows once</w:t>
      </w:r>
    </w:p>
    <w:p>
      <w:r>
        <w:rPr>
          <w:i/>
          <w:sz w:val="16"/>
        </w:rPr>
        <w:t>For the ensembles M6 and M7 the members are what is searched: they declare no hyperparameters of their own.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src/evaluation/tuned.py:461  src.evaluation.tuned:NestedSearchPlanner.plan</w:t>
      </w:r>
    </w:p>
    <w:p>
      <w:pPr>
        <w:spacing w:after="0"/>
      </w:pPr>
      <w:r>
        <w:rPr>
          <w:rFonts w:ascii="Consolas" w:hAnsi="Consolas"/>
          <w:sz w:val="14"/>
        </w:rPr>
        <w:t>src/optimization/base.py:256  src.optimization.base:inner_folds</w:t>
      </w:r>
    </w:p>
    <w:p>
      <w:pPr>
        <w:spacing w:after="0"/>
      </w:pPr>
      <w:r>
        <w:rPr>
          <w:rFonts w:ascii="Consolas" w:hAnsi="Consolas"/>
          <w:sz w:val="14"/>
        </w:rPr>
        <w:t>src/evaluation/tuned.py:326  src.evaluation.tuned:NestedSearchPlanner.budget_for</w:t>
      </w:r>
    </w:p>
    <w:p>
      <w:pPr>
        <w:spacing w:after="0"/>
      </w:pPr>
      <w:r>
        <w:rPr>
          <w:rFonts w:ascii="Consolas" w:hAnsi="Consolas"/>
          <w:sz w:val="14"/>
        </w:rPr>
        <w:t>src/optimization/bayesian.py:238  src.optimization.bayesian:BayesianSearch.__init__</w:t>
      </w:r>
    </w:p>
    <w:p>
      <w:pPr>
        <w:spacing w:after="0"/>
      </w:pPr>
      <w:r>
        <w:rPr>
          <w:rFonts w:ascii="Consolas" w:hAnsi="Consolas"/>
          <w:sz w:val="14"/>
        </w:rPr>
        <w:t>src/optimization/base.py:699  src.optimization.base:BaseSearch.run</w:t>
      </w:r>
    </w:p>
    <w:p>
      <w:pPr>
        <w:spacing w:after="0"/>
      </w:pPr>
      <w:r>
        <w:rPr>
          <w:rFonts w:ascii="Consolas" w:hAnsi="Consolas"/>
          <w:sz w:val="14"/>
        </w:rPr>
        <w:t>src/optimization/base.py:555  src.optimization.base:score_params</w:t>
      </w:r>
    </w:p>
    <w:p>
      <w:pPr>
        <w:spacing w:after="0"/>
      </w:pPr>
      <w:r>
        <w:rPr>
          <w:rFonts w:ascii="Consolas" w:hAnsi="Consolas"/>
          <w:sz w:val="14"/>
        </w:rPr>
        <w:t>src/optimization/bayesian.py:274  src.optimization.bayesian:BayesianSearch._observe</w:t>
      </w:r>
    </w:p>
    <w:p>
      <w:pPr>
        <w:spacing w:after="0"/>
      </w:pPr>
      <w:r>
        <w:rPr>
          <w:rFonts w:ascii="Consolas" w:hAnsi="Consolas"/>
          <w:sz w:val="14"/>
        </w:rPr>
        <w:t>src/optimization/base.py:452  src.optimization.base:SearchResult.best</w:t>
      </w:r>
    </w:p>
    <w:p>
      <w:pPr>
        <w:spacing w:after="0"/>
      </w:pPr>
      <w:r>
        <w:rPr>
          <w:rFonts w:ascii="Consolas" w:hAnsi="Consolas"/>
          <w:sz w:val="14"/>
        </w:rPr>
        <w:t>src/optimization/base.py:355  src.optimization.base:RowLedger.assert_disjoint_from</w:t>
      </w:r>
    </w:p>
    <w:p>
      <w:r>
        <w:rPr>
          <w:i/>
          <w:sz w:val="14"/>
        </w:rPr>
        <w:t>PV-MEPCG / PulseVision  |  generated from the implementation  |  regenerate: python scripts/39_export_algorithms.py --ids ALG-07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