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T06. Model Hyperparameter Configuration</w:t>
      </w:r>
    </w:p>
    <w:p>
      <w:r>
        <w:rPr>
          <w:sz w:val="18"/>
        </w:rPr>
        <w:t>The nine declared models, their estimators and the hyperparameter space each one is searched over. M9 (1D-CNN) is declared with in_scope=false rather than omitted, so the registry shows an explicit exclusion rather than a gap; no claim in this work compares PV-MEPCG / PulseVision against a convolutional network.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Estimator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Mandatory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Implemented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Ensemble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Members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Calibrated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Search dims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Search space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Exclusion reason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Logistic Regression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sklearn.linear_model.LogisticRegression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in log_uniform[0.001, 1000.0]; l1_ratio in {0.0, 0.5, 1.0}; solver in {lbfgs, liblinear, saga}; max_iter in {1000, 2000, 5000}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K-Nearest Neighbours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sklearn.neighbors.KNeighborsClassifier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n_neighbors in int_uniform[3.0, 31.0]; weights in {uniform, distance}; metric in {minkowski, manhattan, chebyshev}; p in {1, 2}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SVM (RBF kernel)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sklearn.svm.SVC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in log_uniform[0.01, 1000.0]; gamma in log_uniform[0.0001, 10.0]; class_weight in {balanced, None}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sklearn.ensemble.RandomForestClassifier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n_estimators in int_uniform[100.0, 1000.0]; max_depth in {None, 5, 10, 20, 30}; min_samples_leaf in int_uniform[1.0, 10.0]; max_features in {sqrt, log2, 0.3, 0.5}; class_weight in {balanced, balanced_subsample, None}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Gradient Boosting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sklearn.ensemble.GradientBoostingClassifier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n_estimators in int_uniform[100.0, 800.0]; learning_rate in log_uniform[0.001, 0.5]; max_depth in int_uniform[2.0, 8.0]; subsample in uniform[0.6, 1.0]; min_samples_leaf in int_uniform[1.0, 20.0]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Soft Voting (equal weights)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src.ensemble.soft_voting.SoftVotingEnsemble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M3 + M4 + M5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not searched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Soft Voting (optimized weights)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src.ensemble.soft_voting.SoftVotingEnsemble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M3 + M4 + M5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not searched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XGBoost / LightGBM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xgboost.XGBClassifier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n_estimators in int_uniform[100.0, 1000.0]; learning_rate in log_uniform[0.001, 0.5]; max_depth in int_uniform[2.0, 10.0]; subsample in uniform[0.6, 1.0]; colsample_bytree in uniform[0.5, 1.0]; reg_lambda in log_uniform[0.01, 100.0]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M9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1D-CNN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not searched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excluded from scope on CPU-only hardware -- see the T52 entry in outputs/missing_outputs_report.txt</w:t>
            </w:r>
          </w:p>
        </w:tc>
      </w:tr>
    </w:tbl>
    <w:p>
      <w:r>
        <w:rPr>
          <w:i/>
          <w:sz w:val="14"/>
        </w:rPr>
        <w:t>Table T06 -- Model Hyperparameter Configuration</w:t>
      </w:r>
    </w:p>
    <w:p>
      <w:r>
        <w:rPr>
          <w:i/>
          <w:sz w:val="14"/>
        </w:rPr>
        <w:t>Experiment: n/a (not experiment-bound)</w:t>
      </w:r>
    </w:p>
    <w:p>
      <w:r>
        <w:rPr>
          <w:i/>
          <w:sz w:val="14"/>
        </w:rPr>
        <w:t>Objective: O5 (model configuration)</w:t>
      </w:r>
    </w:p>
    <w:p>
      <w:r>
        <w:rPr>
          <w:i/>
          <w:sz w:val="14"/>
        </w:rPr>
        <w:t>Source: outputs/04_models/model_registry.csv; outputs/04_models/model_search_spaces.csv</w:t>
      </w:r>
    </w:p>
    <w:p>
      <w:r>
        <w:rPr>
          <w:i/>
          <w:sz w:val="14"/>
        </w:rPr>
        <w:t>Generated by PV-MEPCG / PulseVision at 2026-08-30T10:48:04.334836+00:00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