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T09. Equal-Weight versus Optimized Ensemble</w:t>
      </w:r>
    </w:p>
    <w:p>
      <w:r>
        <w:rPr>
          <w:sz w:val="18"/>
        </w:rPr>
        <w:t>The equal-weight soft-voting ensemble (M6) against the same ensemble with weights chosen per fold by the SO-05 weight search (M7), on the identical 25 EXP-A2 folds. Delta is M7 minus M6 on each fold, so a positive delta favours the optimized weights; 'identical' counts folds on which the two produced the same value.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Folds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M6 equal weights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M7 optimized weights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Mean delta (M7 - M6)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Delta SD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Folds M7 better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Folds M7 worse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Folds identical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p (raw)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p (Holm)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-0.0000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0.0022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0.655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specificity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-0.0005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0.0019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0.180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0.719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0.856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0.856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-0.0003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0.0013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0.180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0.709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0.708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-0.0005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0.0021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0.180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roc_auc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-0.0001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0.0002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0.180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0.853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0.852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-0.0004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0.0015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Wilcoxon signed-rank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0.180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1.000</w:t>
            </w:r>
          </w:p>
        </w:tc>
      </w:tr>
    </w:tbl>
    <w:p>
      <w:r>
        <w:rPr>
          <w:i/>
          <w:sz w:val="16"/>
        </w:rPr>
        <w:t>On 23 of 25 folds M7's balanced accuracy equals M6's exactly: the weight search returned equal weights or weights that change no prediction. A weight search that lands on equal weights is a result -- the members are too close in quality for the data to support preferring one.</w:t>
      </w:r>
    </w:p>
    <w:p>
      <w:r>
        <w:rPr>
          <w:i/>
          <w:sz w:val="16"/>
        </w:rPr>
        <w:t>No metric differs significantly between M6 and M7 after Holm correction (n=25 folds per test).</w:t>
      </w:r>
    </w:p>
    <w:p>
      <w:r>
        <w:rPr>
          <w:i/>
          <w:sz w:val="16"/>
        </w:rPr>
        <w:t>Deltas are shown at four places because they are smaller than the three-place metric rule can display.</w:t>
      </w:r>
    </w:p>
    <w:p>
      <w:r>
        <w:rPr>
          <w:i/>
          <w:sz w:val="16"/>
        </w:rPr>
        <w:t>M7's weights are chosen by a one-standard-error rule that shrinks toward equal weights, a selection rule fixed before any result was seen.</w:t>
      </w:r>
    </w:p>
    <w:p>
      <w:r>
        <w:rPr>
          <w:i/>
          <w:sz w:val="16"/>
        </w:rPr>
        <w:t>PV-MEPCG / PulseVision is an academic screening and decision-support prototype, not a diagnostic tool.</w:t>
      </w:r>
    </w:p>
    <w:p>
      <w:r>
        <w:rPr>
          <w:i/>
          <w:sz w:val="14"/>
        </w:rPr>
        <w:t>Table T09 -- Equal-Weight versus Optimized Ensemble</w:t>
      </w:r>
    </w:p>
    <w:p>
      <w:r>
        <w:rPr>
          <w:i/>
          <w:sz w:val="14"/>
        </w:rPr>
        <w:t>Experiment: EXP-A2</w:t>
      </w:r>
    </w:p>
    <w:p>
      <w:r>
        <w:rPr>
          <w:i/>
          <w:sz w:val="14"/>
        </w:rPr>
        <w:t>Objective: O3 (ensemble), O5 (ensemble-weight optimization)</w:t>
      </w:r>
    </w:p>
    <w:p>
      <w:r>
        <w:rPr>
          <w:i/>
          <w:sz w:val="14"/>
        </w:rPr>
        <w:t>Source: outputs/06_binary_results/T09_ensemble_weight_comparison.csv; outputs/12_statistics/paired_fold_tests_interpreted.csv</w:t>
      </w:r>
    </w:p>
    <w:p>
      <w:r>
        <w:rPr>
          <w:i/>
          <w:sz w:val="14"/>
        </w:rPr>
        <w:t>Generated by PV-MEPCG / PulseVision at 2026-09-10T16:53:55.226213+00:00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