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ind w:firstLine="0"/>
        <w:contextualSpacing w:val="0"/>
        <w:jc w:val="center"/>
      </w:pPr>
      <w:r w:rsidRPr="00000000" w:rsidR="00000000" w:rsidDel="00000000">
        <w:rPr>
          <w:rFonts w:cs="Verdana" w:hAnsi="Verdana" w:eastAsia="Verdana" w:ascii="Verdana"/>
          <w:b w:val="1"/>
          <w:color w:val="5a5425"/>
          <w:sz w:val="42"/>
          <w:vertAlign w:val="baseline"/>
          <w:rtl w:val="0"/>
        </w:rPr>
        <w:t xml:space="preserve">Interfacing to 8051 I/O ports.</w:t>
      </w:r>
    </w:p>
    <w:p w:rsidP="00000000" w:rsidRPr="00000000" w:rsidR="00000000" w:rsidDel="00000000" w:rsidRDefault="00000000">
      <w:pPr>
        <w:spacing w:lineRule="auto" w:after="100" w:line="240" w:before="100"/>
        <w:ind w:firstLine="0"/>
        <w:contextualSpacing w:val="0"/>
        <w:jc w:val="center"/>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jc w:val="center"/>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SWITCH ON I/O PORTS</w:t>
      </w:r>
      <w:r w:rsidRPr="00000000" w:rsidR="00000000" w:rsidDel="00000000">
        <w:rPr>
          <w:rFonts w:cs="Arial" w:hAnsi="Arial" w:eastAsia="Arial" w:ascii="Arial"/>
          <w:color w:val="000000"/>
          <w:sz w:val="24"/>
          <w:vertAlign w:val="baseline"/>
          <w:rtl w:val="0"/>
        </w:rPr>
        <w:t xml:space="preserve">  </w:t>
      </w: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2447925" cx="3362325"/>
            <wp:effectExtent t="0" b="0" r="0" l="0"/>
            <wp:wrapSquare distR="19050" distT="19050" distB="19050" wrapText="bothSides" distL="1905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447925" cx="3362325"/>
                    </a:xfrm>
                    <a:prstGeom prst="rect"/>
                    <a:ln/>
                  </pic:spPr>
                </pic:pic>
              </a:graphicData>
            </a:graphic>
          </wp:anchor>
        </w:drawing>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Good Circuit</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It is always best connecting the switch to ground with a pull-up resistor as shown in the "Good" circuit. When the switch is open, the 10k resistor supplies very small current needed for logic 1. When it is closed, the port pin is short to ground. The voltage is 0V and all the sinking current requirement is met, so it is logic 0. The 10k resistor will pass 0.5 mA (5 Volt/10k ohm). Thus the circuits waste very little current in either state. The drawback is that the closure of switch gives logic 0 and people like to think of a switch closure gives logic 1. But this is not a matter because it is easy to handle in software.</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Fair circuit</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The "Fair" circuit requires that the pull-down resistor be very small. Otherwise, the pin will rise above 0.9V when the resistor passes the 1.6mA sinking current. When the switch is closed, the circuit waste a large current since virtually no current flows into the pin. The only advantage is that a switch closure gives logic 1.</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Poor circuit</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In the "Poor" circuit, the logic 1 is stable when the switch is closed. But when the switch is open, the input floats to a noise-sensitive high rather than a low. An open TTL pin is usually read as logic 1 but the pin may picks up noise like an antenna.</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To conclude, driving a TTL input should always consider current sinking (pulling input to 0V).</w:t>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LED ON I/O PORTS</w:t>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                                                                                  </w:t>
      </w:r>
      <w:r w:rsidRPr="00000000" w:rsidR="00000000" w:rsidDel="00000000">
        <w:drawing>
          <wp:anchor allowOverlap="0" distR="19050" hidden="0" distT="19050" distB="19050" layoutInCell="0" locked="0" relativeHeight="0" simplePos="0" distL="19050" behindDoc="0">
            <wp:simplePos y="0" x="0"/>
            <wp:positionH relativeFrom="margin">
              <wp:posOffset>-114299</wp:posOffset>
            </wp:positionH>
            <wp:positionV relativeFrom="paragraph">
              <wp:posOffset>0</wp:posOffset>
            </wp:positionV>
            <wp:extent cy="2143125" cx="2466975"/>
            <wp:effectExtent t="0" b="0" r="0" l="0"/>
            <wp:wrapSquare distR="19050" distT="19050" distB="19050" wrapText="bothSides" distL="1905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2143125" cx="2466975"/>
                    </a:xfrm>
                    <a:prstGeom prst="rect"/>
                    <a:ln/>
                  </pic:spPr>
                </pic:pic>
              </a:graphicData>
            </a:graphic>
          </wp:anchor>
        </w:drawing>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color w:val="000000"/>
          <w:sz w:val="18"/>
          <w:vertAlign w:val="baseline"/>
          <w:rtl w:val="0"/>
        </w:rPr>
        <w:t xml:space="preserve">Since TTL outputs is designed to feed multiple TTL inputs, they are good at current sinking but poor at current sourcing. The Standard TTL can sink up to 16mA and source 250uA. The LS logic family can sink 8mA and source 100uA. The 8051 port pin can sink 1.6mA (3.2mA for port 0) and source 60uA. Therefore, if you drive significant current, try to arrange your circuits to use current sinking.</w:t>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color w:val="000000"/>
          <w:sz w:val="18"/>
          <w:vertAlign w:val="baseline"/>
          <w:rtl w:val="0"/>
        </w:rPr>
        <w:t xml:space="preserve">Unlike diodes, Light-emitting diodes have a forward voltage drop from 1.7 to 2.5 volts and most of them flow a forward current 20mA.</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Poor circuit</w:t>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since  the TTL output can't source above 1mA so the LED will be very dim.</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Fair circuit</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The LED will conduct heavily at about 2V and the extra 3V has to be dropped in the TTL circuitry. This causes high power dissipation in the TTL or the LED fails.</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Good circuit</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The resistor limits the current. The resistance can be calculated by assuming its voltage is about 2.5V and the TTL output is 0.9V. For 2.2V LED, 1.9V is across the resistor so the 220ohm would limit the current to 8.6mA (1.9/220). For 1.7V LED, 2.4V is across the resistor so it would limit the current to 10.9mA (2.4/220). The resistor should not less than 100ohm or the LED would fail.</w:t>
      </w:r>
    </w:p>
    <w:p w:rsidP="00000000" w:rsidRPr="00000000" w:rsidR="00000000" w:rsidDel="00000000" w:rsidRDefault="00000000">
      <w:pPr>
        <w:spacing w:lineRule="auto" w:after="0" w:line="268"/>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CODE EXAMPLE</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Connection</w:t>
      </w:r>
      <w:r w:rsidRPr="00000000" w:rsidR="00000000" w:rsidDel="00000000">
        <w:rPr>
          <w:rFonts w:cs="Verdana" w:hAnsi="Verdana" w:eastAsia="Verdana" w:ascii="Verdana"/>
          <w:color w:val="000000"/>
          <w:sz w:val="18"/>
          <w:vertAlign w:val="baseline"/>
          <w:rtl w:val="0"/>
        </w:rPr>
        <w:t xml:space="preserve"> -Switch -P1.0 , LED - P2.0 </w:t>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Condition </w:t>
      </w:r>
      <w:r w:rsidRPr="00000000" w:rsidR="00000000" w:rsidDel="00000000">
        <w:rPr>
          <w:rFonts w:cs="Verdana" w:hAnsi="Verdana" w:eastAsia="Verdana" w:ascii="Verdana"/>
          <w:color w:val="000000"/>
          <w:sz w:val="18"/>
          <w:vertAlign w:val="baseline"/>
          <w:rtl w:val="0"/>
        </w:rPr>
        <w:t xml:space="preserve">- Turn on LED when switch is pressed.</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bl>
      <w:tblPr>
        <w:tblStyle w:val="Table1"/>
        <w:bidiVisual w:val="0"/>
        <w:tblW w:w="12015.0" w:type="dxa"/>
        <w:jc w:val="left"/>
        <w:tblLayout w:type="fixed"/>
        <w:tblLook w:val="0600"/>
      </w:tblPr>
      <w:tblGrid>
        <w:gridCol w:w="60"/>
        <w:gridCol w:w="5565"/>
        <w:gridCol w:w="180"/>
        <w:gridCol w:w="60"/>
        <w:gridCol w:w="6150"/>
        <w:tblGridChange w:id="0">
          <w:tblGrid>
            <w:gridCol w:w="60"/>
            <w:gridCol w:w="5565"/>
            <w:gridCol w:w="180"/>
            <w:gridCol w:w="60"/>
            <w:gridCol w:w="6150"/>
          </w:tblGrid>
        </w:tblGridChange>
      </w:tblGrid>
      <w:tr>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jc w:val="center"/>
            </w:pPr>
            <w:r w:rsidRPr="00000000" w:rsidR="00000000" w:rsidDel="00000000">
              <w:rPr>
                <w:rFonts w:cs="Verdana" w:hAnsi="Verdana" w:eastAsia="Verdana" w:ascii="Verdana"/>
                <w:b w:val="1"/>
                <w:color w:val="000000"/>
                <w:sz w:val="18"/>
                <w:vertAlign w:val="baseline"/>
                <w:rtl w:val="0"/>
              </w:rPr>
              <w:t xml:space="preserve">ASSEMBLY LANGUAGE</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jc w:val="center"/>
            </w:pPr>
            <w:r w:rsidRPr="00000000" w:rsidR="00000000" w:rsidDel="00000000">
              <w:rPr>
                <w:rFonts w:cs="Verdana" w:hAnsi="Verdana" w:eastAsia="Verdana" w:ascii="Verdana"/>
                <w:b w:val="1"/>
                <w:color w:val="000000"/>
                <w:sz w:val="18"/>
                <w:vertAlign w:val="baseline"/>
                <w:rtl w:val="0"/>
              </w:rPr>
              <w:t xml:space="preserve">C LANGUAGE             (SPJ )</w:t>
            </w:r>
          </w:p>
        </w:tc>
        <w:tc>
          <w:tcPr>
            <w:tcMar>
              <w:top w:w="150.0" w:type="dxa"/>
              <w:left w:w="150.0" w:type="dxa"/>
              <w:bottom w:w="150.0" w:type="dxa"/>
              <w:right w:w="15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50.0" w:type="dxa"/>
              <w:left w:w="150.0" w:type="dxa"/>
              <w:bottom w:w="150.0" w:type="dxa"/>
              <w:right w:w="15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SETB P1.0       ;  input pin.</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LOOP: </w:t>
              <w:br w:type="textWrapping"/>
            </w:r>
            <w:r w:rsidRPr="00000000" w:rsidR="00000000" w:rsidDel="00000000">
              <w:rPr>
                <w:rFonts w:cs="Verdana" w:hAnsi="Verdana" w:eastAsia="Verdana" w:ascii="Verdana"/>
                <w:color w:val="000000"/>
                <w:sz w:val="18"/>
                <w:vertAlign w:val="baseline"/>
                <w:rtl w:val="0"/>
              </w:rPr>
              <w:t xml:space="preserve">JB P2.0, LOOP  ; not grounded  then stay in loop</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CLR P0.0 ;To clear pin P0.0 when P1.0 is at 0 v </w:t>
              <w:br w:type="textWrapping"/>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BIT button p1.0  / * Using BIT keyword for p1.0 definition*/</w:t>
              <w:br w:type="textWrapping"/>
              <w:t xml:space="preserve">BIT LED p2.0</w:t>
              <w:br w:type="textWrapping"/>
              <w:t xml:space="preserve">void main ( )</w:t>
              <w:br w:type="textWrapping"/>
              <w:t xml:space="preserve">{</w:t>
              <w:br w:type="textWrapping"/>
              <w:t xml:space="preserve">while (1) {</w:t>
              <w:br w:type="textWrapping"/>
              <w:t xml:space="preserve">LED = button ; /* Note LED=button is wrong */</w:t>
              <w:br w:type="textWrapping"/>
              <w:t xml:space="preserve">}</w:t>
              <w:br w:type="textWrapping"/>
              <w:t xml:space="preserve">}</w:t>
            </w:r>
          </w:p>
        </w:tc>
      </w:tr>
    </w:tbl>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RELAY ON I/O PORT (2CO Relay)</w:t>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r w:rsidRPr="00000000" w:rsidR="00000000" w:rsidDel="00000000">
        <w:drawing>
          <wp:inline distR="19050" distT="19050" distB="19050" distL="19050">
            <wp:extent cy="2688590" cx="4996180"/>
            <wp:effectExtent t="0" b="0" r="0" l="0"/>
            <wp:docPr id="3"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ext cy="2688590" cx="499618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color w:val="000000"/>
          <w:sz w:val="18"/>
          <w:vertAlign w:val="baseline"/>
          <w:rtl w:val="0"/>
        </w:rPr>
        <w:t xml:space="preserve">In A, NPN transistor  (say a BC337 or BC338) is being used to control a relay with a 5 V coil. Series base resistor R1 is used to set the base current for Q1, so that the transistor is driven into saturation (fully turned on) when the relay is to be energized. That way, the transistor will have minimal voltage drop, and hence dissipate very little power as well as delivering most of the 5V to the relay coil.</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b w:val="1"/>
          <w:color w:val="000000"/>
          <w:sz w:val="18"/>
          <w:vertAlign w:val="baseline"/>
          <w:rtl w:val="0"/>
        </w:rPr>
        <w:t xml:space="preserve">How do  work out the value of R1?.</w:t>
      </w:r>
    </w:p>
    <w:p w:rsidP="00000000" w:rsidRPr="00000000" w:rsidR="00000000" w:rsidDel="00000000" w:rsidRDefault="00000000">
      <w:pPr>
        <w:spacing w:lineRule="auto" w:after="0" w:line="268"/>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Let us say RLY1 needs 50mA of coil current to pull in and hold reliably, and has a resistance of 24 Ohms so it draws this current from 5V. Our BC337/338 transistor will need enough base current to make sure it remains saturated at this collector current level. To work this out, we simply make sure that the base current is greater than this collector current divided by the transistors minimum DC current gain hFE. So as the BC337/338 has a minimum hFE of 100 (at 100mA), we'll need to provide it with at least 50mA/100 = 0.5mA of base current.</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In practice, you give it roughly double this value, say 1mA of base current, just to make sure it does saturate. So if your resistance will be</w:t>
      </w:r>
    </w:p>
    <w:p w:rsidP="00000000" w:rsidRPr="00000000" w:rsidR="00000000" w:rsidDel="00000000" w:rsidRDefault="00000000">
      <w:pPr>
        <w:spacing w:lineRule="auto" w:after="0" w:line="268"/>
        <w:ind w:firstLine="0"/>
        <w:contextualSpacing w:val="0"/>
      </w:pPr>
      <w:r w:rsidRPr="00000000" w:rsidR="00000000" w:rsidDel="00000000">
        <w:rPr>
          <w:rFonts w:cs="Verdana" w:hAnsi="Verdana" w:eastAsia="Verdana" w:ascii="Verdana"/>
          <w:color w:val="000000"/>
          <w:sz w:val="18"/>
          <w:vertAlign w:val="baseline"/>
          <w:rtl w:val="0"/>
        </w:rPr>
        <w:t xml:space="preserve"> TTL Logic High Voltage (Min) /1ma ( 1K approx)</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EXAMPLE</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r w:rsidRPr="00000000" w:rsidR="00000000" w:rsidDel="00000000">
        <w:drawing>
          <wp:inline distR="19050" distT="19050" distB="19050" distL="19050">
            <wp:extent cy="4337685" cx="5807075"/>
            <wp:effectExtent t="0" b="0" r="0" l="0"/>
            <wp:docPr id="4"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4337685" cx="58070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b w:val="1"/>
          <w:color w:val="000000"/>
          <w:sz w:val="18"/>
          <w:vertAlign w:val="baseline"/>
          <w:rtl w:val="0"/>
        </w:rPr>
        <w:t xml:space="preserve">Connection</w:t>
      </w:r>
      <w:r w:rsidRPr="00000000" w:rsidR="00000000" w:rsidDel="00000000">
        <w:rPr>
          <w:rFonts w:cs="Verdana" w:hAnsi="Verdana" w:eastAsia="Verdana" w:ascii="Verdana"/>
          <w:color w:val="000000"/>
          <w:sz w:val="18"/>
          <w:vertAlign w:val="baseline"/>
          <w:rtl w:val="0"/>
        </w:rPr>
        <w:t xml:space="preserve"> -Port 0 is connected to eight LEDs, each of them is connected to 5V through a 330ohm resistor. Port 1 is connected to a DIP switch and a 10Kohm resistor</w:t>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b w:val="1"/>
          <w:color w:val="000000"/>
          <w:sz w:val="18"/>
          <w:vertAlign w:val="baseline"/>
          <w:rtl w:val="0"/>
        </w:rPr>
        <w:t xml:space="preserve">Condition</w:t>
      </w:r>
      <w:r w:rsidRPr="00000000" w:rsidR="00000000" w:rsidDel="00000000">
        <w:rPr>
          <w:rFonts w:cs="Verdana" w:hAnsi="Verdana" w:eastAsia="Verdana" w:ascii="Verdana"/>
          <w:color w:val="000000"/>
          <w:sz w:val="18"/>
          <w:vertAlign w:val="baseline"/>
          <w:rtl w:val="0"/>
        </w:rPr>
        <w:t xml:space="preserve"> - Corresponding led should light up when switch pressed , i.e.  if Switch at 1.0 is pressed -&gt; LED at P0.0 should light up.</w:t>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CODE EXAMPLE</w:t>
      </w:r>
    </w:p>
    <w:tbl>
      <w:tblPr>
        <w:tblStyle w:val="Table2"/>
        <w:bidiVisual w:val="0"/>
        <w:tblW w:w="11220.0" w:type="dxa"/>
        <w:jc w:val="left"/>
        <w:tblLayout w:type="fixed"/>
        <w:tblLook w:val="0600"/>
      </w:tblPr>
      <w:tblGrid>
        <w:gridCol w:w="60"/>
        <w:gridCol w:w="5205"/>
        <w:gridCol w:w="285"/>
        <w:gridCol w:w="60"/>
        <w:gridCol w:w="5610"/>
        <w:tblGridChange w:id="0">
          <w:tblGrid>
            <w:gridCol w:w="60"/>
            <w:gridCol w:w="5205"/>
            <w:gridCol w:w="285"/>
            <w:gridCol w:w="60"/>
            <w:gridCol w:w="5610"/>
          </w:tblGrid>
        </w:tblGridChange>
      </w:tblGrid>
      <w:tr>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jc w:val="center"/>
            </w:pPr>
            <w:r w:rsidRPr="00000000" w:rsidR="00000000" w:rsidDel="00000000">
              <w:rPr>
                <w:rFonts w:cs="Verdana" w:hAnsi="Verdana" w:eastAsia="Verdana" w:ascii="Verdana"/>
                <w:b w:val="1"/>
                <w:color w:val="000000"/>
                <w:sz w:val="18"/>
                <w:vertAlign w:val="baseline"/>
                <w:rtl w:val="0"/>
              </w:rPr>
              <w:t xml:space="preserve">ASSEMBLY LANGUAGE</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jc w:val="center"/>
            </w:pPr>
            <w:r w:rsidRPr="00000000" w:rsidR="00000000" w:rsidDel="00000000">
              <w:rPr>
                <w:rFonts w:cs="Verdana" w:hAnsi="Verdana" w:eastAsia="Verdana" w:ascii="Verdana"/>
                <w:b w:val="1"/>
                <w:color w:val="000000"/>
                <w:sz w:val="18"/>
                <w:vertAlign w:val="baseline"/>
                <w:rtl w:val="0"/>
              </w:rPr>
              <w:t xml:space="preserve">C LANGUAGE             (SPJ SIDE51)</w:t>
            </w:r>
          </w:p>
        </w:tc>
        <w:tc>
          <w:tcPr>
            <w:tcMar>
              <w:top w:w="150.0" w:type="dxa"/>
              <w:left w:w="150.0" w:type="dxa"/>
              <w:bottom w:w="150.0" w:type="dxa"/>
              <w:right w:w="15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50.0" w:type="dxa"/>
              <w:left w:w="150.0" w:type="dxa"/>
              <w:bottom w:w="150.0" w:type="dxa"/>
              <w:right w:w="15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LOOP:</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mov p1,#0ffh ; To configure port for input.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mov a,p1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mov p0 ,a</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sjmp LOOP  ; Stay in infinite loop</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tc>
        <w:tc>
          <w:tcPr>
            <w:tcMar>
              <w:top w:w="150.0" w:type="dxa"/>
              <w:left w:w="150.0" w:type="dxa"/>
              <w:bottom w:w="150.0" w:type="dxa"/>
              <w:right w:w="15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void main() {</w:t>
              <w:br w:type="textWrapping"/>
              <w:t xml:space="preserve">    while (1) {</w:t>
              <w:br w:type="textWrapping"/>
              <w:t xml:space="preserve">        P0 = P1; /* Note P1=P0 will not work</w:t>
              <w:br w:type="textWrapping"/>
              <w:t xml:space="preserve">    }</w:t>
              <w:br w:type="textWrapping"/>
              <w:t xml:space="preserve">}</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b w:val="1"/>
                <w:color w:val="000000"/>
                <w:sz w:val="18"/>
                <w:vertAlign w:val="baseline"/>
                <w:rtl w:val="0"/>
              </w:rPr>
              <w:t xml:space="preserve">2</w:t>
            </w:r>
            <w:r w:rsidRPr="00000000" w:rsidR="00000000" w:rsidDel="00000000">
              <w:rPr>
                <w:rFonts w:cs="Verdana" w:hAnsi="Verdana" w:eastAsia="Verdana" w:ascii="Verdana"/>
                <w:color w:val="000000"/>
                <w:sz w:val="18"/>
                <w:vertAlign w:val="baseline"/>
                <w:rtl w:val="0"/>
              </w:rPr>
              <w:t xml:space="preserve">.</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voided main() {</w:t>
              <w:br w:type="textWrapping"/>
              <w:t xml:space="preserve">    char port_value;</w:t>
              <w:br w:type="textWrapping"/>
              <w:t xml:space="preserve">    while (1) {</w:t>
              <w:br w:type="textWrapping"/>
              <w:t xml:space="preserve">        port_value = P1;</w:t>
              <w:br w:type="textWrapping"/>
              <w:t xml:space="preserve">        P0 = port_value;</w:t>
              <w:br w:type="textWrapping"/>
              <w:t xml:space="preserve">    }</w:t>
              <w:br w:type="textWrapping"/>
              <w:t xml:space="preserve">}</w:t>
            </w:r>
          </w:p>
        </w:tc>
      </w:tr>
    </w:tbl>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USING  ULN</w:t>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color w:val="000000"/>
          <w:sz w:val="18"/>
          <w:vertAlign w:val="baseline"/>
          <w:rtl w:val="0"/>
        </w:rPr>
        <w:t xml:space="preserve">Another option for driving relays would be to use a high-voltage, high-current, Darlington array driver IC such as the ULN2803.  The ULN2803 can directly interface to the data outputs of the 8051 pins, and provides much higher drive-current.  The ULN2803 also has internal diode protection that eliminates the need for the fly-back diode as shown in the above relay driver schematics. You can connect 8 relay using this IC.</w:t>
      </w:r>
    </w:p>
    <w:p w:rsidP="00000000" w:rsidRPr="00000000" w:rsidR="00000000" w:rsidDel="00000000" w:rsidRDefault="00000000">
      <w:pPr>
        <w:spacing w:lineRule="auto" w:after="100" w:line="268" w:before="100"/>
        <w:ind w:firstLine="0"/>
        <w:contextualSpacing w:val="0"/>
      </w:pPr>
      <w:r w:rsidRPr="00000000" w:rsidR="00000000" w:rsidDel="00000000">
        <w:rPr>
          <w:rFonts w:cs="Verdana" w:hAnsi="Verdana" w:eastAsia="Verdana" w:ascii="Verdana"/>
          <w:color w:val="000000"/>
          <w:sz w:val="18"/>
          <w:vertAlign w:val="baseline"/>
          <w:rtl w:val="0"/>
        </w:rPr>
        <w:t xml:space="preserve">So I think ULN is better choice if you have more than 3 relay. ( Simple design of circuit &amp; PCB as well ! )</w:t>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r>
      <w:r w:rsidRPr="00000000" w:rsidR="00000000" w:rsidDel="00000000">
        <w:drawing>
          <wp:inline distR="19050" distT="19050" distB="19050" distL="19050">
            <wp:extent cy="1976755" cx="4157345"/>
            <wp:effectExtent t="0" b="0" r="0" l="0"/>
            <wp:docPr id="5"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ext cy="1976755" cx="4157345"/>
                    </a:xfrm>
                    <a:prstGeom prst="rect"/>
                    <a:ln/>
                  </pic:spPr>
                </pic:pic>
              </a:graphicData>
            </a:graphic>
          </wp:inline>
        </w:draw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sectPr>
      <w:footerReference r:id="rId10" w:type="default"/>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40"/>
      <w:contextualSpacing w:val="0"/>
      <w:rPr/>
    </w:pPr>
    <w:r w:rsidRPr="00000000" w:rsidR="00000000" w:rsidDel="00000000">
      <w:rPr>
        <w:rFonts w:cs="Times New Roman" w:hAnsi="Times New Roman" w:eastAsia="Times New Roman" w:ascii="Times New Roman"/>
        <w:sz w:val="24"/>
        <w:rtl w:val="0"/>
      </w:rPr>
      <w:t xml:space="preserve">Website: </w:t>
    </w:r>
    <w:hyperlink r:id="rId1">
      <w:r w:rsidRPr="00000000" w:rsidR="00000000" w:rsidDel="00000000">
        <w:rPr>
          <w:rFonts w:cs="Times New Roman" w:hAnsi="Times New Roman" w:eastAsia="Times New Roman" w:ascii="Times New Roman"/>
          <w:color w:val="1155cc"/>
          <w:sz w:val="24"/>
          <w:u w:val="single"/>
          <w:rtl w:val="0"/>
        </w:rPr>
        <w:t xml:space="preserve">www.jeettechnosolutions.com</w:t>
      </w:r>
    </w:hyperlink>
    <w:r w:rsidRPr="00000000" w:rsidR="00000000" w:rsidDel="00000000">
      <w:rPr>
        <w:rFonts w:cs="Times New Roman" w:hAnsi="Times New Roman" w:eastAsia="Times New Roman" w:ascii="Times New Roman"/>
        <w:sz w:val="24"/>
        <w:rtl w:val="0"/>
      </w:rPr>
      <w:t xml:space="preserve">                                                                                               Email: info@jeettechnosolutions.com   </w:t>
    </w:r>
  </w:p>
  <w:p w:rsidP="00000000" w:rsidRPr="00000000" w:rsidR="00000000" w:rsidDel="00000000" w:rsidRDefault="00000000">
    <w:pPr>
      <w:keepNext w:val="0"/>
      <w:keepLines w:val="0"/>
      <w:widowControl w:val="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media/image01.png" Type="http://schemas.openxmlformats.org/officeDocument/2006/relationships/image" Id="rId6"/><Relationship Target="media/image00.png" Type="http://schemas.openxmlformats.org/officeDocument/2006/relationships/image" Id="rId5"/><Relationship Target="media/image03.png" Type="http://schemas.openxmlformats.org/officeDocument/2006/relationships/image" Id="rId8"/><Relationship Target="media/image04.png" Type="http://schemas.openxmlformats.org/officeDocument/2006/relationships/image" Id="rId7"/></Relationships>
</file>

<file path=word/_rels/footer1.xml.rels><?xml version="1.0" encoding="UTF-8" standalone="yes"?><Relationships xmlns="http://schemas.openxmlformats.org/package/2006/relationships"><Relationship Target="http://www.jeettechnosolutions.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Interfacing 8051 IO Ports.docx</dc:title>
</cp:coreProperties>
</file>