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CNS Exp 1</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Aim:</w:t>
      </w:r>
      <w:r w:rsidDel="00000000" w:rsidR="00000000" w:rsidRPr="00000000">
        <w:rPr>
          <w:rtl w:val="0"/>
        </w:rPr>
        <w:t xml:space="preserve"> Breaking the Mono-alphabetic Substitution Cipher using Frequency analysis method.</w:t>
      </w:r>
    </w:p>
    <w:p w:rsidR="00000000" w:rsidDel="00000000" w:rsidP="00000000" w:rsidRDefault="00000000" w:rsidRPr="00000000" w14:paraId="00000006">
      <w:pPr>
        <w:jc w:val="center"/>
        <w:rPr>
          <w:b w:val="1"/>
          <w:u w:val="single"/>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Theory:</w:t>
      </w:r>
    </w:p>
    <w:p w:rsidR="00000000" w:rsidDel="00000000" w:rsidP="00000000" w:rsidRDefault="00000000" w:rsidRPr="00000000" w14:paraId="00000008">
      <w:pPr>
        <w:rPr>
          <w:b w:val="1"/>
        </w:rPr>
      </w:pPr>
      <w:r w:rsidDel="00000000" w:rsidR="00000000" w:rsidRPr="00000000">
        <w:rPr>
          <w:b w:val="1"/>
          <w:rtl w:val="0"/>
        </w:rPr>
        <w:t xml:space="preserve">Mono-alphabetic Substitution Cipher: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mono-alphabetic substitution cipher is a type of substitution cipher where each letter of the plaintext is replaced with a fixed corresponding letter from the cipher alphabet. In other words, it involves mapping each letter of the alphabet to a different letter. The key to the cipher is the mapping between the plaintext alphabet and the cipher alphabet.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example, using a simple mono-alphabetic substitution cipher with a fixed key, the mapping might look like this: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Plaintext: ABCDEFGHIJKLMNOPQRSTUVWXYZ</w:t>
      </w:r>
    </w:p>
    <w:p w:rsidR="00000000" w:rsidDel="00000000" w:rsidP="00000000" w:rsidRDefault="00000000" w:rsidRPr="00000000" w14:paraId="0000000F">
      <w:pPr>
        <w:rPr/>
      </w:pPr>
      <w:r w:rsidDel="00000000" w:rsidR="00000000" w:rsidRPr="00000000">
        <w:rPr>
          <w:rtl w:val="0"/>
        </w:rPr>
        <w:t xml:space="preserve">Cipher: XYZABCDEFGHIJKLMNOPQRSTUVW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Advantages of Mono-alphabetic Substitution Cipher: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Ease of Implementation: Mono-alphabetic ciphers are relatively easy to implement and understand, making them accessible for educational purposes or simple encryption needs.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Initial Security: Mono-alphabetic ciphers can provide some basic level of security against casual attempts at decryption, especially if the cipher alphabet is randomly generated.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Disadvantages of Mono-alphabetic Substitution Cipher: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Vulnerable to Frequency Analysis: The biggest weakness of mono-alphabetic substitution ciphers is that each letter in the plaintext is always mapped to the same letter in the ciphertext. This leads to patterns in the ciphertext, making it susceptible to frequency analysis.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Limited Key Space: The key space of mono-alphabetic substitution ciphers is relatively small since there are only 26! (factorial) possible key combinations. This makes brute-force attacks feasible, especially with the aid of frequency analysis.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Lack of Perfect Secrecy: Unlike more complex ciphers like the one-time pad, mono-alphabetic substitution ciphers do not provide perfect secrecy. Once the key is discovered, the entire message can be decrypted.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Frequency Analysis Method: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Frequency analysis is a technique used to break mono-alphabetic substitution ciphers or ciphers with relatively weak encryption methods. It takes advantage of the fact that certain letters or combinations of letters occur with predictable frequency in natural languages like English.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steps in a frequency analysis attack are as follows: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Collect Ciphertext: Obtain the encrypted message that you want to decrypt.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Analyze Frequency: Count the occurrences of each letter in the ciphertext. Certain letters will have higher frequencies due to their prevalence in the language.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Map Frequencies: Map the most frequently occurring letters in the ciphertext to the most frequently occurring letters in the language (e.g., 'E' in English).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Compare Context: Use the context of the message to identify other words and patterns to gradually piece together the key and the original plaintext.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Trial and Error: In more complex cases, frequency analysis may not fully decrypt the entire message, but it can significantly reduce the key space, allowing for manual trial and error to find the correct decryption.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Frequency analysis is particularly effective against longer ciphertexts because it provides more data for analyzing letter frequencies. To counter frequency analysis, more secure ciphers, such as poly-alphabetic ciphers or modern cryptographic algorithms like AES, were developed, which are not vulnerable to this type of attack.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Cipher Text 1</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5905500" cy="429407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05500" cy="429407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Cipher Text 2</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5919788" cy="422193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9788" cy="422193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Cipher Text 3</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5767388" cy="42396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7388" cy="42396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Cipher Text 4</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5853848" cy="4304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53848" cy="4304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Conclusion : Thus, the Mono-alphabetic Substitution Cipher using Frequency analysis method has been studied and implemented.</w:t>
      </w:r>
    </w:p>
    <w:sectPr>
      <w:pgSz w:h="15840" w:w="12240" w:orient="portrait"/>
      <w:pgMar w:bottom="720" w:top="63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