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44683" w:rsidP="00344683" w:rsidRDefault="00344683" w14:paraId="48193919" w14:textId="77777777">
      <w:pPr>
        <w:pStyle w:val="paragraph"/>
        <w:spacing w:before="0" w:beforeAutospacing="0" w:after="0" w:afterAutospacing="0"/>
        <w:jc w:val="center"/>
        <w:textAlignment w:val="baseline"/>
        <w:rPr>
          <w:rStyle w:val="normaltextrun"/>
          <w:b/>
          <w:bCs/>
          <w:sz w:val="40"/>
          <w:szCs w:val="40"/>
        </w:rPr>
      </w:pPr>
      <w:r w:rsidR="00344683">
        <w:drawing>
          <wp:inline wp14:editId="25FBF997" wp14:anchorId="793894FA">
            <wp:extent cx="4255770" cy="396240"/>
            <wp:effectExtent l="0" t="0" r="0" b="3810"/>
            <wp:docPr id="1481336749" name="Picture 15" descr="C:\Users\aylak\AppData\Local\Microsoft\Windows\INetCache\Content.MSO\F877F48A.tmp" title=""/>
            <wp:cNvGraphicFramePr>
              <a:graphicFrameLocks noChangeAspect="1"/>
            </wp:cNvGraphicFramePr>
            <a:graphic>
              <a:graphicData uri="http://schemas.openxmlformats.org/drawingml/2006/picture">
                <pic:pic>
                  <pic:nvPicPr>
                    <pic:cNvPr id="0" name="Picture 15"/>
                    <pic:cNvPicPr/>
                  </pic:nvPicPr>
                  <pic:blipFill>
                    <a:blip r:embed="R91a362686bd141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55770" cy="396240"/>
                    </a:xfrm>
                    <a:prstGeom prst="rect">
                      <a:avLst/>
                    </a:prstGeom>
                  </pic:spPr>
                </pic:pic>
              </a:graphicData>
            </a:graphic>
          </wp:inline>
        </w:drawing>
      </w:r>
    </w:p>
    <w:p w:rsidR="00344683" w:rsidP="00344683" w:rsidRDefault="00344683" w14:paraId="0AB040D0" w14:textId="77777777">
      <w:pPr>
        <w:pStyle w:val="paragraph"/>
        <w:spacing w:before="0" w:beforeAutospacing="0" w:after="0" w:afterAutospacing="0"/>
        <w:jc w:val="center"/>
        <w:textAlignment w:val="baseline"/>
        <w:rPr>
          <w:rStyle w:val="normaltextrun"/>
          <w:b/>
          <w:bCs/>
          <w:sz w:val="40"/>
          <w:szCs w:val="40"/>
        </w:rPr>
      </w:pPr>
    </w:p>
    <w:p w:rsidR="00344683" w:rsidP="00344683" w:rsidRDefault="00344683" w14:paraId="26B31F0A" w14:textId="77777777">
      <w:pPr>
        <w:pStyle w:val="paragraph"/>
        <w:spacing w:before="0" w:beforeAutospacing="0" w:after="0" w:afterAutospacing="0"/>
        <w:textAlignment w:val="baseline"/>
        <w:rPr>
          <w:rStyle w:val="normaltextrun"/>
          <w:b/>
          <w:bCs/>
          <w:sz w:val="40"/>
          <w:szCs w:val="40"/>
        </w:rPr>
      </w:pPr>
    </w:p>
    <w:p w:rsidRPr="00FA4B89" w:rsidR="00344683" w:rsidP="00344683" w:rsidRDefault="00344683" w14:paraId="40BA944E" w14:textId="5EA9C40E">
      <w:pPr>
        <w:pStyle w:val="paragraph"/>
        <w:spacing w:before="0" w:beforeAutospacing="0" w:after="0" w:afterAutospacing="0"/>
        <w:jc w:val="center"/>
        <w:textAlignment w:val="baseline"/>
        <w:rPr>
          <w:rStyle w:val="normaltextrun"/>
          <w:b/>
          <w:bCs/>
          <w:sz w:val="40"/>
          <w:szCs w:val="40"/>
        </w:rPr>
      </w:pPr>
      <w:r>
        <w:rPr>
          <w:rStyle w:val="normaltextrun"/>
          <w:b/>
          <w:bCs/>
          <w:sz w:val="40"/>
          <w:szCs w:val="40"/>
        </w:rPr>
        <w:t>Telco Customer Churn Reduction Analysis</w:t>
      </w:r>
    </w:p>
    <w:p w:rsidR="00344683" w:rsidP="00344683" w:rsidRDefault="00344683" w14:paraId="50D84DBA" w14:textId="1A8C0C8E">
      <w:pPr>
        <w:pStyle w:val="paragraph"/>
        <w:spacing w:before="0" w:beforeAutospacing="0" w:after="0" w:afterAutospacing="0"/>
        <w:jc w:val="center"/>
        <w:textAlignment w:val="baseline"/>
        <w:rPr>
          <w:rStyle w:val="normaltextrun"/>
          <w:b/>
          <w:bCs/>
        </w:rPr>
      </w:pPr>
      <w:r>
        <w:rPr>
          <w:rStyle w:val="normaltextrun"/>
          <w:b/>
          <w:bCs/>
        </w:rPr>
        <w:t xml:space="preserve">A </w:t>
      </w:r>
      <w:r>
        <w:rPr>
          <w:rStyle w:val="normaltextrun"/>
          <w:b/>
          <w:bCs/>
        </w:rPr>
        <w:t>Web &amp; Social Analytics</w:t>
      </w:r>
      <w:r>
        <w:rPr>
          <w:rStyle w:val="normaltextrun"/>
          <w:b/>
          <w:bCs/>
        </w:rPr>
        <w:t xml:space="preserve"> Project</w:t>
      </w:r>
    </w:p>
    <w:p w:rsidR="00344683" w:rsidP="00344683" w:rsidRDefault="00344683" w14:paraId="152AA6CC" w14:textId="77777777">
      <w:pPr>
        <w:pStyle w:val="paragraph"/>
        <w:spacing w:before="0" w:beforeAutospacing="0" w:after="0" w:afterAutospacing="0"/>
        <w:textAlignment w:val="baseline"/>
        <w:rPr>
          <w:rStyle w:val="normaltextrun"/>
          <w:b/>
          <w:bCs/>
        </w:rPr>
      </w:pPr>
    </w:p>
    <w:p w:rsidR="00344683" w:rsidP="00344683" w:rsidRDefault="00344683" w14:paraId="204DABDD" w14:textId="294CD60C">
      <w:pPr>
        <w:pStyle w:val="paragraph"/>
        <w:spacing w:before="0" w:beforeAutospacing="0" w:after="0" w:afterAutospacing="0"/>
        <w:textAlignment w:val="baseline"/>
        <w:rPr>
          <w:rStyle w:val="normaltextrun"/>
          <w:b/>
          <w:bCs/>
        </w:rPr>
      </w:pPr>
      <w:r w:rsidR="00344683">
        <w:drawing>
          <wp:inline wp14:editId="16282552" wp14:anchorId="03BC4435">
            <wp:extent cx="5943600" cy="2582426"/>
            <wp:effectExtent l="0" t="0" r="0" b="0"/>
            <wp:docPr id="140390928" name="Picture 1" descr="The role of satellites in the telco battle | Industry Trends | IBC" title=""/>
            <wp:cNvGraphicFramePr>
              <a:graphicFrameLocks noChangeAspect="1"/>
            </wp:cNvGraphicFramePr>
            <a:graphic>
              <a:graphicData uri="http://schemas.openxmlformats.org/drawingml/2006/picture">
                <pic:pic>
                  <pic:nvPicPr>
                    <pic:cNvPr id="0" name="Picture 1"/>
                    <pic:cNvPicPr/>
                  </pic:nvPicPr>
                  <pic:blipFill>
                    <a:blip r:embed="R4714c62571464d0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582426"/>
                    </a:xfrm>
                    <a:prstGeom prst="rect">
                      <a:avLst/>
                    </a:prstGeom>
                  </pic:spPr>
                </pic:pic>
              </a:graphicData>
            </a:graphic>
          </wp:inline>
        </w:drawing>
      </w:r>
    </w:p>
    <w:p w:rsidRPr="00FA4B89" w:rsidR="00344683" w:rsidP="00344683" w:rsidRDefault="00344683" w14:paraId="5EC70943" w14:textId="77777777">
      <w:pPr>
        <w:pStyle w:val="paragraph"/>
        <w:spacing w:before="0" w:beforeAutospacing="0" w:after="0" w:afterAutospacing="0"/>
        <w:textAlignment w:val="baseline"/>
        <w:rPr>
          <w:rStyle w:val="normaltextrun"/>
          <w:b/>
          <w:bCs/>
        </w:rPr>
      </w:pPr>
    </w:p>
    <w:p w:rsidRPr="00FA4B89" w:rsidR="00344683" w:rsidP="00344683" w:rsidRDefault="00344683" w14:paraId="14BB303A" w14:textId="77777777">
      <w:pPr>
        <w:pStyle w:val="paragraph"/>
        <w:spacing w:before="0" w:beforeAutospacing="0" w:after="0" w:afterAutospacing="0"/>
        <w:textAlignment w:val="baseline"/>
        <w:rPr>
          <w:rStyle w:val="normaltextrun"/>
          <w:b/>
          <w:bCs/>
        </w:rPr>
      </w:pPr>
    </w:p>
    <w:p w:rsidRPr="00FA4B89" w:rsidR="00344683" w:rsidP="00344683" w:rsidRDefault="00344683" w14:paraId="6C35CF39" w14:textId="77777777">
      <w:pPr>
        <w:pStyle w:val="paragraph"/>
        <w:spacing w:before="0" w:beforeAutospacing="0" w:after="0" w:afterAutospacing="0"/>
        <w:textAlignment w:val="baseline"/>
        <w:rPr>
          <w:rStyle w:val="normaltextrun"/>
          <w:b/>
          <w:bCs/>
        </w:rPr>
      </w:pPr>
    </w:p>
    <w:p w:rsidRPr="00FA4B89" w:rsidR="00344683" w:rsidP="005B6BD2" w:rsidRDefault="005B6BD2" w14:paraId="675BB9B6" w14:textId="1672340D">
      <w:pPr>
        <w:spacing w:after="0" w:line="240" w:lineRule="auto"/>
        <w:textAlignment w:val="baseline"/>
        <w:rPr>
          <w:rFonts w:ascii="Times New Roman" w:hAnsi="Times New Roman" w:eastAsia="Times New Roman" w:cs="Times New Roman"/>
          <w:sz w:val="18"/>
          <w:szCs w:val="18"/>
        </w:rPr>
      </w:pPr>
      <w:r w:rsidR="005B6BD2">
        <w:rPr>
          <w:rFonts w:ascii="Times New Roman" w:hAnsi="Times New Roman" w:eastAsia="Times New Roman" w:cs="Times New Roman"/>
          <w:b w:val="1"/>
          <w:bCs w:val="1"/>
          <w:sz w:val="32"/>
          <w:szCs w:val="32"/>
        </w:rPr>
        <w:t xml:space="preserve">                                        </w:t>
      </w:r>
      <w:r>
        <w:rPr>
          <w:rFonts w:ascii="Times New Roman" w:hAnsi="Times New Roman" w:eastAsia="Times New Roman" w:cs="Times New Roman"/>
          <w:b/>
          <w:bCs/>
          <w:sz w:val="32"/>
          <w:szCs w:val="32"/>
        </w:rPr>
        <w:tab/>
      </w:r>
      <w:r w:rsidR="005B6BD2">
        <w:rPr>
          <w:rFonts w:ascii="Times New Roman" w:hAnsi="Times New Roman" w:eastAsia="Times New Roman" w:cs="Times New Roman"/>
          <w:b w:val="1"/>
          <w:bCs w:val="1"/>
          <w:sz w:val="32"/>
          <w:szCs w:val="32"/>
        </w:rPr>
        <w:t xml:space="preserve">   </w:t>
      </w:r>
      <w:r w:rsidR="316E5D1D">
        <w:rPr>
          <w:rFonts w:ascii="Times New Roman" w:hAnsi="Times New Roman" w:eastAsia="Times New Roman" w:cs="Times New Roman"/>
          <w:b w:val="1"/>
          <w:bCs w:val="1"/>
          <w:sz w:val="32"/>
          <w:szCs w:val="32"/>
        </w:rPr>
        <w:t xml:space="preserve">    </w:t>
      </w:r>
      <w:r w:rsidR="00344683">
        <w:rPr>
          <w:rFonts w:ascii="Times New Roman" w:hAnsi="Times New Roman" w:eastAsia="Times New Roman" w:cs="Times New Roman"/>
          <w:b w:val="1"/>
          <w:bCs w:val="1"/>
          <w:sz w:val="32"/>
          <w:szCs w:val="32"/>
        </w:rPr>
        <w:t>I</w:t>
      </w:r>
      <w:r w:rsidRPr="00FA4B89" w:rsidR="00344683">
        <w:rPr>
          <w:rFonts w:ascii="Times New Roman" w:hAnsi="Times New Roman" w:eastAsia="Times New Roman" w:cs="Times New Roman"/>
          <w:b w:val="1"/>
          <w:bCs w:val="1"/>
          <w:sz w:val="32"/>
          <w:szCs w:val="32"/>
        </w:rPr>
        <w:t>NSY 53</w:t>
      </w:r>
      <w:r w:rsidR="00344683">
        <w:rPr>
          <w:rFonts w:ascii="Times New Roman" w:hAnsi="Times New Roman" w:eastAsia="Times New Roman" w:cs="Times New Roman"/>
          <w:b w:val="1"/>
          <w:bCs w:val="1"/>
          <w:sz w:val="32"/>
          <w:szCs w:val="32"/>
        </w:rPr>
        <w:t>77</w:t>
      </w:r>
      <w:r w:rsidRPr="00FA4B89" w:rsidR="00344683">
        <w:rPr>
          <w:rFonts w:ascii="Times New Roman" w:hAnsi="Times New Roman" w:eastAsia="Times New Roman" w:cs="Times New Roman"/>
          <w:b w:val="1"/>
          <w:bCs w:val="1"/>
          <w:sz w:val="32"/>
          <w:szCs w:val="32"/>
        </w:rPr>
        <w:t xml:space="preserve"> 001</w:t>
      </w:r>
    </w:p>
    <w:p w:rsidRPr="00FA4B89" w:rsidR="00344683" w:rsidP="00344683" w:rsidRDefault="00344683" w14:paraId="44F06CA2" w14:textId="32536688">
      <w:pPr>
        <w:spacing w:after="0" w:line="240" w:lineRule="auto"/>
        <w:jc w:val="center"/>
        <w:textAlignment w:val="baseline"/>
        <w:rPr>
          <w:rFonts w:ascii="Times New Roman" w:hAnsi="Times New Roman" w:eastAsia="Times New Roman" w:cs="Times New Roman"/>
          <w:sz w:val="18"/>
          <w:szCs w:val="18"/>
        </w:rPr>
      </w:pPr>
      <w:r>
        <w:rPr>
          <w:rFonts w:ascii="Times New Roman" w:hAnsi="Times New Roman" w:eastAsia="Times New Roman" w:cs="Times New Roman"/>
          <w:b/>
          <w:bCs/>
          <w:sz w:val="32"/>
          <w:szCs w:val="32"/>
        </w:rPr>
        <w:t xml:space="preserve">      Web and Social Analytics </w:t>
      </w:r>
    </w:p>
    <w:p w:rsidRPr="00FA4B89" w:rsidR="00344683" w:rsidP="00344683" w:rsidRDefault="00344683" w14:paraId="568463CF" w14:textId="33E6EBB7">
      <w:pPr>
        <w:spacing w:after="0" w:line="240" w:lineRule="auto"/>
        <w:ind w:firstLine="720"/>
        <w:textAlignment w:val="baseline"/>
        <w:rPr>
          <w:rFonts w:ascii="Times New Roman" w:hAnsi="Times New Roman" w:eastAsia="Times New Roman" w:cs="Times New Roman"/>
          <w:sz w:val="18"/>
          <w:szCs w:val="18"/>
        </w:rPr>
      </w:pPr>
      <w:r w:rsidRPr="3065C9FB" w:rsidR="00344683">
        <w:rPr>
          <w:rFonts w:ascii="Times New Roman" w:hAnsi="Times New Roman" w:eastAsia="Times New Roman" w:cs="Times New Roman"/>
          <w:b w:val="1"/>
          <w:bCs w:val="1"/>
          <w:sz w:val="32"/>
          <w:szCs w:val="32"/>
        </w:rPr>
        <w:t xml:space="preserve">                               </w:t>
      </w:r>
      <w:r w:rsidRPr="3065C9FB" w:rsidR="005B6BD2">
        <w:rPr>
          <w:rFonts w:ascii="Times New Roman" w:hAnsi="Times New Roman" w:eastAsia="Times New Roman" w:cs="Times New Roman"/>
          <w:b w:val="1"/>
          <w:bCs w:val="1"/>
          <w:sz w:val="32"/>
          <w:szCs w:val="32"/>
        </w:rPr>
        <w:t xml:space="preserve">   </w:t>
      </w:r>
      <w:r w:rsidRPr="3065C9FB" w:rsidR="6763D2B8">
        <w:rPr>
          <w:rFonts w:ascii="Times New Roman" w:hAnsi="Times New Roman" w:eastAsia="Times New Roman" w:cs="Times New Roman"/>
          <w:b w:val="1"/>
          <w:bCs w:val="1"/>
          <w:sz w:val="32"/>
          <w:szCs w:val="32"/>
        </w:rPr>
        <w:t xml:space="preserve">    </w:t>
      </w:r>
      <w:r w:rsidRPr="3065C9FB" w:rsidR="00344683">
        <w:rPr>
          <w:rFonts w:ascii="Times New Roman" w:hAnsi="Times New Roman" w:eastAsia="Times New Roman" w:cs="Times New Roman"/>
          <w:b w:val="1"/>
          <w:bCs w:val="1"/>
          <w:sz w:val="32"/>
          <w:szCs w:val="32"/>
        </w:rPr>
        <w:t>Summer 2020</w:t>
      </w:r>
    </w:p>
    <w:p w:rsidRPr="00FA4B89" w:rsidR="00344683" w:rsidP="00344683" w:rsidRDefault="00344683" w14:paraId="2FF5D7B0" w14:textId="77777777">
      <w:pPr>
        <w:spacing w:after="0" w:line="240" w:lineRule="auto"/>
        <w:jc w:val="center"/>
        <w:textAlignment w:val="baseline"/>
        <w:rPr>
          <w:rFonts w:ascii="Times New Roman" w:hAnsi="Times New Roman" w:eastAsia="Times New Roman" w:cs="Times New Roman"/>
          <w:sz w:val="18"/>
          <w:szCs w:val="18"/>
        </w:rPr>
      </w:pPr>
    </w:p>
    <w:p w:rsidRPr="00FA4B89" w:rsidR="00344683" w:rsidP="00344683" w:rsidRDefault="00344683" w14:paraId="05604C77" w14:textId="10B18DAE">
      <w:pPr>
        <w:spacing w:after="0" w:line="240" w:lineRule="auto"/>
        <w:ind w:left="2160" w:firstLine="720"/>
        <w:textAlignment w:val="baseline"/>
        <w:rPr>
          <w:rFonts w:ascii="Times New Roman" w:hAnsi="Times New Roman" w:eastAsia="Times New Roman" w:cs="Times New Roman"/>
          <w:sz w:val="18"/>
          <w:szCs w:val="18"/>
        </w:rPr>
      </w:pPr>
      <w:r>
        <w:rPr>
          <w:rFonts w:ascii="Times New Roman" w:hAnsi="Times New Roman" w:eastAsia="Times New Roman" w:cs="Times New Roman"/>
          <w:b/>
          <w:bCs/>
          <w:sz w:val="32"/>
          <w:szCs w:val="32"/>
        </w:rPr>
        <w:t xml:space="preserve">    </w:t>
      </w:r>
      <w:r w:rsidRPr="00FA4B89">
        <w:rPr>
          <w:rFonts w:ascii="Times New Roman" w:hAnsi="Times New Roman" w:eastAsia="Times New Roman" w:cs="Times New Roman"/>
          <w:b/>
          <w:bCs/>
          <w:sz w:val="32"/>
          <w:szCs w:val="32"/>
        </w:rPr>
        <w:t>Final Project Report</w:t>
      </w:r>
    </w:p>
    <w:p w:rsidRPr="00FA4B89" w:rsidR="00344683" w:rsidP="00344683" w:rsidRDefault="00344683" w14:paraId="5A621652" w14:textId="77777777">
      <w:pPr>
        <w:spacing w:after="0" w:line="240" w:lineRule="auto"/>
        <w:jc w:val="center"/>
        <w:textAlignment w:val="baseline"/>
        <w:rPr>
          <w:rFonts w:ascii="Times New Roman" w:hAnsi="Times New Roman" w:eastAsia="Times New Roman" w:cs="Times New Roman"/>
          <w:sz w:val="18"/>
          <w:szCs w:val="18"/>
        </w:rPr>
      </w:pPr>
    </w:p>
    <w:p w:rsidR="00344683" w:rsidP="00344683" w:rsidRDefault="00344683" w14:paraId="7FFF1E41" w14:textId="6D6DF01C">
      <w:pPr>
        <w:spacing w:after="0" w:line="240" w:lineRule="auto"/>
        <w:ind w:firstLine="720"/>
        <w:textAlignment w:val="baseline"/>
        <w:rPr>
          <w:rFonts w:ascii="Times New Roman" w:hAnsi="Times New Roman" w:eastAsia="Times New Roman" w:cs="Times New Roman"/>
          <w:b/>
          <w:bCs/>
          <w:sz w:val="32"/>
          <w:szCs w:val="32"/>
        </w:rPr>
      </w:pPr>
      <w:r w:rsidRPr="00FA4B89">
        <w:rPr>
          <w:rFonts w:ascii="Times New Roman" w:hAnsi="Times New Roman" w:eastAsia="Times New Roman" w:cs="Times New Roman"/>
          <w:b/>
          <w:bCs/>
          <w:sz w:val="32"/>
          <w:szCs w:val="32"/>
        </w:rPr>
        <w:t xml:space="preserve">                      </w:t>
      </w:r>
      <w:r>
        <w:rPr>
          <w:rFonts w:ascii="Times New Roman" w:hAnsi="Times New Roman" w:eastAsia="Times New Roman" w:cs="Times New Roman"/>
          <w:b/>
          <w:bCs/>
          <w:sz w:val="32"/>
          <w:szCs w:val="32"/>
        </w:rPr>
        <w:t xml:space="preserve">        </w:t>
      </w:r>
      <w:r w:rsidRPr="00FA4B89">
        <w:rPr>
          <w:rFonts w:ascii="Times New Roman" w:hAnsi="Times New Roman" w:eastAsia="Times New Roman" w:cs="Times New Roman"/>
          <w:b/>
          <w:bCs/>
          <w:sz w:val="32"/>
          <w:szCs w:val="32"/>
        </w:rPr>
        <w:t xml:space="preserve"> Submitted By: Team </w:t>
      </w:r>
      <w:r>
        <w:rPr>
          <w:rFonts w:ascii="Times New Roman" w:hAnsi="Times New Roman" w:eastAsia="Times New Roman" w:cs="Times New Roman"/>
          <w:b/>
          <w:bCs/>
          <w:sz w:val="32"/>
          <w:szCs w:val="32"/>
        </w:rPr>
        <w:t>9</w:t>
      </w:r>
    </w:p>
    <w:p w:rsidR="00344683" w:rsidP="00344683" w:rsidRDefault="00344683" w14:paraId="4C1D7D42" w14:textId="40D95DE3">
      <w:pPr>
        <w:spacing w:after="0" w:line="240" w:lineRule="auto"/>
        <w:ind w:firstLine="720"/>
        <w:textAlignment w:val="baseline"/>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 xml:space="preserve">            Roman Basnet</w:t>
      </w:r>
    </w:p>
    <w:p w:rsidR="00344683" w:rsidP="00344683" w:rsidRDefault="00344683" w14:paraId="64550BE3" w14:textId="3A7B4DCC">
      <w:pPr>
        <w:spacing w:after="0" w:line="240" w:lineRule="auto"/>
        <w:ind w:firstLine="720"/>
        <w:textAlignment w:val="baseline"/>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 xml:space="preserve">            </w:t>
      </w:r>
      <w:proofErr w:type="spellStart"/>
      <w:r>
        <w:rPr>
          <w:rFonts w:ascii="Times New Roman" w:hAnsi="Times New Roman" w:eastAsia="Times New Roman" w:cs="Times New Roman"/>
          <w:b/>
          <w:bCs/>
          <w:sz w:val="32"/>
          <w:szCs w:val="32"/>
        </w:rPr>
        <w:t>Afroza</w:t>
      </w:r>
      <w:proofErr w:type="spellEnd"/>
      <w:r>
        <w:rPr>
          <w:rFonts w:ascii="Times New Roman" w:hAnsi="Times New Roman" w:eastAsia="Times New Roman" w:cs="Times New Roman"/>
          <w:b/>
          <w:bCs/>
          <w:sz w:val="32"/>
          <w:szCs w:val="32"/>
        </w:rPr>
        <w:t xml:space="preserve"> Hossain</w:t>
      </w:r>
    </w:p>
    <w:p w:rsidR="00344683" w:rsidP="00344683" w:rsidRDefault="00344683" w14:paraId="530044FF" w14:textId="09659EA6">
      <w:pPr>
        <w:spacing w:after="0" w:line="240" w:lineRule="auto"/>
        <w:ind w:firstLine="720"/>
        <w:textAlignment w:val="baseline"/>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                                                         </w:t>
      </w:r>
      <w:proofErr w:type="spellStart"/>
      <w:r>
        <w:rPr>
          <w:rFonts w:ascii="Times New Roman" w:hAnsi="Times New Roman" w:eastAsia="Times New Roman" w:cs="Times New Roman"/>
          <w:b/>
          <w:bCs/>
          <w:sz w:val="32"/>
          <w:szCs w:val="32"/>
        </w:rPr>
        <w:t>Wenhan</w:t>
      </w:r>
      <w:proofErr w:type="spellEnd"/>
      <w:r>
        <w:rPr>
          <w:rFonts w:ascii="Times New Roman" w:hAnsi="Times New Roman" w:eastAsia="Times New Roman" w:cs="Times New Roman"/>
          <w:b/>
          <w:bCs/>
          <w:sz w:val="32"/>
          <w:szCs w:val="32"/>
        </w:rPr>
        <w:t xml:space="preserve"> Ji</w:t>
      </w:r>
    </w:p>
    <w:p w:rsidR="00344683" w:rsidP="00344683" w:rsidRDefault="00344683" w14:paraId="23E1AA51" w14:textId="1B6EEB1C">
      <w:pPr>
        <w:spacing w:after="0" w:line="240" w:lineRule="auto"/>
        <w:ind w:firstLine="720"/>
        <w:textAlignment w:val="baseline"/>
        <w:rPr>
          <w:rFonts w:ascii="Times New Roman" w:hAnsi="Times New Roman" w:eastAsia="Times New Roman" w:cs="Times New Roman"/>
          <w:b w:val="1"/>
          <w:bCs w:val="1"/>
          <w:sz w:val="32"/>
          <w:szCs w:val="32"/>
        </w:rPr>
      </w:pPr>
      <w:r w:rsidRPr="3065C9FB" w:rsidR="00344683">
        <w:rPr>
          <w:rFonts w:ascii="Times New Roman" w:hAnsi="Times New Roman" w:eastAsia="Times New Roman" w:cs="Times New Roman"/>
          <w:b w:val="1"/>
          <w:bCs w:val="1"/>
          <w:sz w:val="32"/>
          <w:szCs w:val="32"/>
        </w:rPr>
        <w:t xml:space="preserve">                                                         Kanchan,</w:t>
      </w:r>
      <w:r w:rsidRPr="3065C9FB" w:rsidR="00344683">
        <w:rPr>
          <w:rFonts w:ascii="Times New Roman" w:hAnsi="Times New Roman" w:eastAsia="Times New Roman" w:cs="Times New Roman"/>
          <w:b w:val="1"/>
          <w:bCs w:val="1"/>
          <w:sz w:val="32"/>
          <w:szCs w:val="32"/>
        </w:rPr>
        <w:t>Prathvi</w:t>
      </w:r>
      <w:r w:rsidRPr="3065C9FB" w:rsidR="34A48728">
        <w:rPr>
          <w:rFonts w:ascii="Times New Roman" w:hAnsi="Times New Roman" w:eastAsia="Times New Roman" w:cs="Times New Roman"/>
          <w:b w:val="1"/>
          <w:bCs w:val="1"/>
          <w:sz w:val="32"/>
          <w:szCs w:val="32"/>
        </w:rPr>
        <w:t xml:space="preserve"> </w:t>
      </w:r>
      <w:r w:rsidRPr="3065C9FB" w:rsidR="00344683">
        <w:rPr>
          <w:rFonts w:ascii="Times New Roman" w:hAnsi="Times New Roman" w:eastAsia="Times New Roman" w:cs="Times New Roman"/>
          <w:b w:val="1"/>
          <w:bCs w:val="1"/>
          <w:sz w:val="32"/>
          <w:szCs w:val="32"/>
        </w:rPr>
        <w:t>Narasimha</w:t>
      </w:r>
    </w:p>
    <w:p w:rsidR="00344683" w:rsidP="00344683" w:rsidRDefault="00344683" w14:paraId="4A813C44" w14:textId="41C1652A">
      <w:pPr>
        <w:spacing w:after="0" w:line="240" w:lineRule="auto"/>
        <w:ind w:firstLine="720"/>
        <w:textAlignment w:val="baseline"/>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                                                         </w:t>
      </w:r>
      <w:proofErr w:type="spellStart"/>
      <w:r>
        <w:rPr>
          <w:rFonts w:ascii="Times New Roman" w:hAnsi="Times New Roman" w:eastAsia="Times New Roman" w:cs="Times New Roman"/>
          <w:b/>
          <w:bCs/>
          <w:sz w:val="32"/>
          <w:szCs w:val="32"/>
        </w:rPr>
        <w:t>Yujie</w:t>
      </w:r>
      <w:proofErr w:type="spellEnd"/>
      <w:r>
        <w:rPr>
          <w:rFonts w:ascii="Times New Roman" w:hAnsi="Times New Roman" w:eastAsia="Times New Roman" w:cs="Times New Roman"/>
          <w:b/>
          <w:bCs/>
          <w:sz w:val="32"/>
          <w:szCs w:val="32"/>
        </w:rPr>
        <w:t xml:space="preserve"> Hu</w:t>
      </w:r>
    </w:p>
    <w:p w:rsidRPr="00344683" w:rsidR="00745B66" w:rsidP="00344683" w:rsidRDefault="00344683" w14:paraId="4EC26A1B" w14:textId="539C909A">
      <w:pPr>
        <w:spacing w:after="0" w:line="240" w:lineRule="auto"/>
        <w:ind w:firstLine="720"/>
        <w:textAlignment w:val="baseline"/>
        <w:rPr>
          <w:rFonts w:ascii="Times New Roman" w:hAnsi="Times New Roman" w:eastAsia="Times New Roman" w:cs="Times New Roman"/>
          <w:sz w:val="18"/>
          <w:szCs w:val="18"/>
        </w:rPr>
      </w:pP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r>
        <w:rPr>
          <w:rFonts w:ascii="Times New Roman" w:hAnsi="Times New Roman" w:eastAsia="Times New Roman" w:cs="Times New Roman"/>
          <w:b/>
          <w:bCs/>
          <w:sz w:val="32"/>
          <w:szCs w:val="32"/>
        </w:rPr>
        <w:tab/>
      </w:r>
    </w:p>
    <w:p w:rsidR="00745B66" w:rsidP="00745B66" w:rsidRDefault="00745B66" w14:paraId="68A6AC08" w14:textId="77777777">
      <w:pPr>
        <w:spacing w:after="0" w:line="240" w:lineRule="auto"/>
        <w:rPr>
          <w:rFonts w:ascii="Arial" w:hAnsi="Arial" w:eastAsia="Arial" w:cs="Arial"/>
        </w:rPr>
      </w:pPr>
    </w:p>
    <w:p w:rsidR="00344683" w:rsidP="03581273" w:rsidRDefault="00344683" w14:paraId="77EE01D6" w14:textId="55BD9FC3" w14:noSpellErr="1">
      <w:pPr>
        <w:spacing w:before="120"/>
        <w:jc w:val="both"/>
        <w:rPr>
          <w:rFonts w:ascii="Arial" w:hAnsi="Arial" w:eastAsia="Arial" w:cs="Arial"/>
        </w:rPr>
      </w:pPr>
    </w:p>
    <w:p w:rsidR="3065C9FB" w:rsidP="3065C9FB" w:rsidRDefault="3065C9FB" w14:paraId="1C7266AA" w14:textId="1D9619AF">
      <w:pPr>
        <w:pStyle w:val="Normal"/>
        <w:spacing w:before="120"/>
        <w:jc w:val="both"/>
        <w:rPr>
          <w:rFonts w:ascii="Arial" w:hAnsi="Arial" w:eastAsia="Arial" w:cs="Arial"/>
        </w:rPr>
      </w:pPr>
    </w:p>
    <w:p w:rsidR="3065C9FB" w:rsidP="3065C9FB" w:rsidRDefault="3065C9FB" w14:paraId="4A1B1F49" w14:textId="03BB140B">
      <w:pPr>
        <w:pStyle w:val="Normal"/>
        <w:spacing w:before="120"/>
        <w:jc w:val="both"/>
        <w:rPr>
          <w:rFonts w:ascii="Arial" w:hAnsi="Arial" w:eastAsia="Arial" w:cs="Arial"/>
        </w:rPr>
      </w:pPr>
    </w:p>
    <w:p w:rsidR="005B6BD2" w:rsidP="03581273" w:rsidRDefault="005B6BD2" w14:paraId="66A6EA95" w14:textId="77777777">
      <w:pPr>
        <w:spacing w:before="120"/>
        <w:jc w:val="both"/>
        <w:rPr>
          <w:rFonts w:ascii="Arial" w:hAnsi="Arial" w:eastAsia="Arial" w:cs="Arial"/>
        </w:rPr>
      </w:pPr>
    </w:p>
    <w:p w:rsidRPr="002F5E42" w:rsidR="27D89580" w:rsidP="03581273" w:rsidRDefault="27D89580" w14:paraId="58F4716D" w14:textId="106F5F8E">
      <w:pPr>
        <w:spacing w:before="120"/>
        <w:jc w:val="both"/>
        <w:rPr>
          <w:rFonts w:ascii="Times New Roman" w:hAnsi="Times New Roman" w:cs="Times New Roman" w:eastAsiaTheme="minorEastAsia"/>
          <w:b/>
          <w:bCs/>
          <w:sz w:val="28"/>
          <w:szCs w:val="28"/>
        </w:rPr>
      </w:pPr>
      <w:r w:rsidRPr="002F5E42">
        <w:rPr>
          <w:rStyle w:val="Heading2Char"/>
          <w:rFonts w:ascii="Times New Roman" w:hAnsi="Times New Roman" w:cs="Times New Roman" w:eastAsiaTheme="minorEastAsia"/>
          <w:b/>
          <w:bCs/>
          <w:sz w:val="28"/>
          <w:szCs w:val="28"/>
        </w:rPr>
        <w:lastRenderedPageBreak/>
        <w:t>Abstract</w:t>
      </w:r>
      <w:r w:rsidRPr="002F5E42">
        <w:rPr>
          <w:rFonts w:ascii="Times New Roman" w:hAnsi="Times New Roman" w:cs="Times New Roman" w:eastAsiaTheme="minorEastAsia"/>
          <w:b/>
          <w:bCs/>
          <w:sz w:val="28"/>
          <w:szCs w:val="28"/>
        </w:rPr>
        <w:t xml:space="preserve"> </w:t>
      </w:r>
    </w:p>
    <w:p w:rsidRPr="002F5E42" w:rsidR="4631840A" w:rsidP="5D8C1D14" w:rsidRDefault="27D89580" w14:paraId="5929586E" w14:textId="0035D92D">
      <w:pPr>
        <w:spacing w:after="0" w:line="360" w:lineRule="auto"/>
        <w:contextualSpacing/>
        <w:jc w:val="both"/>
        <w:rPr>
          <w:rFonts w:ascii="Times New Roman" w:hAnsi="Times New Roman" w:eastAsia="" w:cs="Times New Roman" w:eastAsiaTheme="minorEastAsia"/>
          <w:sz w:val="24"/>
          <w:szCs w:val="24"/>
        </w:rPr>
      </w:pPr>
      <w:r w:rsidRPr="5D8C1D14" w:rsidR="27D89580">
        <w:rPr>
          <w:rFonts w:ascii="Times New Roman" w:hAnsi="Times New Roman" w:eastAsia="" w:cs="Times New Roman" w:eastAsiaTheme="minorEastAsia"/>
          <w:sz w:val="24"/>
          <w:szCs w:val="24"/>
        </w:rPr>
        <w:t>Our study seeks to find relevant correlations and relationships among (1) Female Gender with electronic</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checks will likely to be retained as customers</w:t>
      </w:r>
      <w:r w:rsidRPr="5D8C1D14" w:rsidR="781C5745">
        <w:rPr>
          <w:rFonts w:ascii="Times New Roman" w:hAnsi="Times New Roman" w:eastAsia="" w:cs="Times New Roman" w:eastAsiaTheme="minorEastAsia"/>
          <w:sz w:val="24"/>
          <w:szCs w:val="24"/>
        </w:rPr>
        <w:t>.</w:t>
      </w:r>
      <w:r w:rsidRPr="5D8C1D14" w:rsidR="27D89580">
        <w:rPr>
          <w:rFonts w:ascii="Times New Roman" w:hAnsi="Times New Roman" w:eastAsia="" w:cs="Times New Roman" w:eastAsiaTheme="minorEastAsia"/>
          <w:sz w:val="24"/>
          <w:szCs w:val="24"/>
        </w:rPr>
        <w:t xml:space="preserve"> (2) Customer with partner and no dependent will</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not retained as customer to the company with high probabilities. (3) If we reduce the monthly rates of</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customers who have multiple lines (including phone service); we are likely to retain more</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customers. Telco is a telecommunications or communication service provider (CSP) company that</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transports information electronically through telephony and data communication services in the</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networking industry. Our objective is to find out what are the strategies Telco should follow to retain</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their customers (i.e. figure out what services are highly related to customer churn). We downloaded the</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dataset from Kaggle which has 7043 observations. Dependent variable is Churn</w:t>
      </w:r>
      <w:r w:rsidRPr="5D8C1D14" w:rsidR="7704561F">
        <w:rPr>
          <w:rFonts w:ascii="Times New Roman" w:hAnsi="Times New Roman" w:eastAsia="" w:cs="Times New Roman" w:eastAsiaTheme="minorEastAsia"/>
          <w:sz w:val="24"/>
          <w:szCs w:val="24"/>
        </w:rPr>
        <w:t xml:space="preserve"> and </w:t>
      </w:r>
      <w:r w:rsidRPr="5D8C1D14" w:rsidR="15AFF139">
        <w:rPr>
          <w:rFonts w:ascii="Times New Roman" w:hAnsi="Times New Roman" w:eastAsia="" w:cs="Times New Roman" w:eastAsiaTheme="minorEastAsia"/>
          <w:sz w:val="24"/>
          <w:szCs w:val="24"/>
        </w:rPr>
        <w:t xml:space="preserve">we have </w:t>
      </w:r>
      <w:r w:rsidRPr="5D8C1D14" w:rsidR="27D89580">
        <w:rPr>
          <w:rFonts w:ascii="Times New Roman" w:hAnsi="Times New Roman" w:eastAsia="" w:cs="Times New Roman" w:eastAsiaTheme="minorEastAsia"/>
          <w:sz w:val="24"/>
          <w:szCs w:val="24"/>
        </w:rPr>
        <w:t>19</w:t>
      </w:r>
      <w:r w:rsidRPr="5D8C1D14" w:rsidR="002F5E42">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independent</w:t>
      </w:r>
      <w:r w:rsidRPr="5D8C1D14" w:rsidR="766D556F">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features</w:t>
      </w:r>
      <w:r w:rsidRPr="5D8C1D14" w:rsidR="7847F9E2">
        <w:rPr>
          <w:rFonts w:ascii="Times New Roman" w:hAnsi="Times New Roman" w:eastAsia="" w:cs="Times New Roman" w:eastAsiaTheme="minorEastAsia"/>
          <w:sz w:val="24"/>
          <w:szCs w:val="24"/>
        </w:rPr>
        <w:t xml:space="preserve"> which are</w:t>
      </w:r>
      <w:r w:rsidRPr="5D8C1D14" w:rsidR="244F1EAB">
        <w:rPr>
          <w:rFonts w:ascii="Times New Roman" w:hAnsi="Times New Roman" w:eastAsia="" w:cs="Times New Roman" w:eastAsiaTheme="minorEastAsia"/>
          <w:sz w:val="24"/>
          <w:szCs w:val="24"/>
        </w:rPr>
        <w:t>:</w:t>
      </w:r>
    </w:p>
    <w:p w:rsidRPr="002F5E42" w:rsidR="4631840A" w:rsidP="5D8C1D14" w:rsidRDefault="27D89580" w14:paraId="48E15813" w14:textId="69471A73">
      <w:pPr>
        <w:pStyle w:val="Normal"/>
        <w:spacing w:after="0" w:line="360" w:lineRule="auto"/>
        <w:contextualSpacing/>
        <w:jc w:val="both"/>
        <w:rPr>
          <w:rFonts w:ascii="Times New Roman" w:hAnsi="Times New Roman" w:eastAsia="" w:cs="Times New Roman" w:eastAsiaTheme="minorEastAsia"/>
          <w:sz w:val="24"/>
          <w:szCs w:val="24"/>
        </w:rPr>
      </w:pPr>
      <w:r w:rsidRPr="5D8C1D14" w:rsidR="2AEE5034">
        <w:rPr>
          <w:rFonts w:ascii="Times New Roman" w:hAnsi="Times New Roman" w:eastAsia="" w:cs="Times New Roman" w:eastAsiaTheme="minorEastAsia"/>
          <w:sz w:val="24"/>
          <w:szCs w:val="24"/>
        </w:rPr>
        <w:t>Gender,</w:t>
      </w:r>
      <w:r w:rsidRPr="5D8C1D14" w:rsidR="111A1147">
        <w:rPr>
          <w:rFonts w:ascii="Times New Roman" w:hAnsi="Times New Roman" w:eastAsia="" w:cs="Times New Roman" w:eastAsiaTheme="minorEastAsia"/>
          <w:sz w:val="24"/>
          <w:szCs w:val="24"/>
        </w:rPr>
        <w:t xml:space="preserve"> </w:t>
      </w:r>
      <w:proofErr w:type="spellStart"/>
      <w:r w:rsidRPr="5D8C1D14" w:rsidR="2AEE5034">
        <w:rPr>
          <w:rFonts w:ascii="Times New Roman" w:hAnsi="Times New Roman" w:eastAsia="" w:cs="Times New Roman" w:eastAsiaTheme="minorEastAsia"/>
          <w:sz w:val="24"/>
          <w:szCs w:val="24"/>
        </w:rPr>
        <w:t>SenorCitizen</w:t>
      </w:r>
      <w:proofErr w:type="spellEnd"/>
      <w:r w:rsidRPr="5D8C1D14" w:rsidR="2AEE5034">
        <w:rPr>
          <w:rFonts w:ascii="Times New Roman" w:hAnsi="Times New Roman" w:eastAsia="" w:cs="Times New Roman" w:eastAsiaTheme="minorEastAsia"/>
          <w:sz w:val="24"/>
          <w:szCs w:val="24"/>
        </w:rPr>
        <w:t>,</w:t>
      </w:r>
      <w:r w:rsidRPr="5D8C1D14" w:rsidR="12FC1A4C">
        <w:rPr>
          <w:rFonts w:ascii="Times New Roman" w:hAnsi="Times New Roman" w:eastAsia="" w:cs="Times New Roman" w:eastAsiaTheme="minorEastAsia"/>
          <w:sz w:val="24"/>
          <w:szCs w:val="24"/>
        </w:rPr>
        <w:t xml:space="preserve"> </w:t>
      </w:r>
      <w:r w:rsidRPr="5D8C1D14" w:rsidR="2AEE5034">
        <w:rPr>
          <w:rFonts w:ascii="Times New Roman" w:hAnsi="Times New Roman" w:eastAsia="" w:cs="Times New Roman" w:eastAsiaTheme="minorEastAsia"/>
          <w:sz w:val="24"/>
          <w:szCs w:val="24"/>
        </w:rPr>
        <w:t xml:space="preserve">Partner, Dependents, Tenure, </w:t>
      </w:r>
      <w:proofErr w:type="spellStart"/>
      <w:r w:rsidRPr="5D8C1D14" w:rsidR="2AEE5034">
        <w:rPr>
          <w:rFonts w:ascii="Times New Roman" w:hAnsi="Times New Roman" w:eastAsia="" w:cs="Times New Roman" w:eastAsiaTheme="minorEastAsia"/>
          <w:sz w:val="24"/>
          <w:szCs w:val="24"/>
        </w:rPr>
        <w:t>PhoneService</w:t>
      </w:r>
      <w:proofErr w:type="spellEnd"/>
      <w:r w:rsidRPr="5D8C1D14" w:rsidR="2AEE5034">
        <w:rPr>
          <w:rFonts w:ascii="Times New Roman" w:hAnsi="Times New Roman" w:eastAsia="" w:cs="Times New Roman" w:eastAsiaTheme="minorEastAsia"/>
          <w:sz w:val="24"/>
          <w:szCs w:val="24"/>
        </w:rPr>
        <w:t xml:space="preserve">, </w:t>
      </w:r>
      <w:proofErr w:type="spellStart"/>
      <w:r w:rsidRPr="5D8C1D14" w:rsidR="2AEE5034">
        <w:rPr>
          <w:rFonts w:ascii="Times New Roman" w:hAnsi="Times New Roman" w:eastAsia="" w:cs="Times New Roman" w:eastAsiaTheme="minorEastAsia"/>
          <w:sz w:val="24"/>
          <w:szCs w:val="24"/>
        </w:rPr>
        <w:t>MultipleLines</w:t>
      </w:r>
      <w:proofErr w:type="spellEnd"/>
      <w:r w:rsidRPr="5D8C1D14" w:rsidR="2AEE5034">
        <w:rPr>
          <w:rFonts w:ascii="Times New Roman" w:hAnsi="Times New Roman" w:eastAsia="" w:cs="Times New Roman" w:eastAsiaTheme="minorEastAsia"/>
          <w:sz w:val="24"/>
          <w:szCs w:val="24"/>
        </w:rPr>
        <w:t xml:space="preserve">, </w:t>
      </w:r>
      <w:proofErr w:type="spellStart"/>
      <w:r w:rsidRPr="5D8C1D14" w:rsidR="2AEE5034">
        <w:rPr>
          <w:rFonts w:ascii="Times New Roman" w:hAnsi="Times New Roman" w:eastAsia="" w:cs="Times New Roman" w:eastAsiaTheme="minorEastAsia"/>
          <w:sz w:val="24"/>
          <w:szCs w:val="24"/>
        </w:rPr>
        <w:t>InternetService</w:t>
      </w:r>
      <w:proofErr w:type="spellEnd"/>
      <w:r w:rsidRPr="5D8C1D14" w:rsidR="2AEE5034">
        <w:rPr>
          <w:rFonts w:ascii="Times New Roman" w:hAnsi="Times New Roman" w:eastAsia="" w:cs="Times New Roman" w:eastAsiaTheme="minorEastAsia"/>
          <w:sz w:val="24"/>
          <w:szCs w:val="24"/>
        </w:rPr>
        <w:t xml:space="preserve">, </w:t>
      </w:r>
      <w:proofErr w:type="spellStart"/>
      <w:r w:rsidRPr="5D8C1D14" w:rsidR="2AEE5034">
        <w:rPr>
          <w:rFonts w:ascii="Times New Roman" w:hAnsi="Times New Roman" w:eastAsia="" w:cs="Times New Roman" w:eastAsiaTheme="minorEastAsia"/>
          <w:sz w:val="24"/>
          <w:szCs w:val="24"/>
        </w:rPr>
        <w:t>OnlineSecurity</w:t>
      </w:r>
      <w:proofErr w:type="spellEnd"/>
      <w:r w:rsidRPr="5D8C1D14" w:rsidR="5E4399E8">
        <w:rPr>
          <w:rFonts w:ascii="Times New Roman" w:hAnsi="Times New Roman" w:eastAsia="" w:cs="Times New Roman" w:eastAsiaTheme="minorEastAsia"/>
          <w:sz w:val="24"/>
          <w:szCs w:val="24"/>
        </w:rPr>
        <w:t xml:space="preserve">, </w:t>
      </w:r>
      <w:proofErr w:type="spellStart"/>
      <w:r w:rsidRPr="5D8C1D14" w:rsidR="5E4399E8">
        <w:rPr>
          <w:rFonts w:ascii="Times New Roman" w:hAnsi="Times New Roman" w:eastAsia="" w:cs="Times New Roman" w:eastAsiaTheme="minorEastAsia"/>
          <w:sz w:val="24"/>
          <w:szCs w:val="24"/>
        </w:rPr>
        <w:t>OnlineBackup</w:t>
      </w:r>
      <w:proofErr w:type="spellEnd"/>
      <w:r w:rsidRPr="5D8C1D14" w:rsidR="5E4399E8">
        <w:rPr>
          <w:rFonts w:ascii="Times New Roman" w:hAnsi="Times New Roman" w:eastAsia="" w:cs="Times New Roman" w:eastAsiaTheme="minorEastAsia"/>
          <w:sz w:val="24"/>
          <w:szCs w:val="24"/>
        </w:rPr>
        <w:t xml:space="preserve">, </w:t>
      </w:r>
      <w:proofErr w:type="spellStart"/>
      <w:r w:rsidRPr="5D8C1D14" w:rsidR="5E4399E8">
        <w:rPr>
          <w:rFonts w:ascii="Times New Roman" w:hAnsi="Times New Roman" w:eastAsia="" w:cs="Times New Roman" w:eastAsiaTheme="minorEastAsia"/>
          <w:sz w:val="24"/>
          <w:szCs w:val="24"/>
        </w:rPr>
        <w:t>DeviceProtection</w:t>
      </w:r>
      <w:proofErr w:type="spellEnd"/>
      <w:r w:rsidRPr="5D8C1D14" w:rsidR="5E4399E8">
        <w:rPr>
          <w:rFonts w:ascii="Times New Roman" w:hAnsi="Times New Roman" w:eastAsia="" w:cs="Times New Roman" w:eastAsiaTheme="minorEastAsia"/>
          <w:sz w:val="24"/>
          <w:szCs w:val="24"/>
        </w:rPr>
        <w:t xml:space="preserve">, </w:t>
      </w:r>
      <w:proofErr w:type="spellStart"/>
      <w:r w:rsidRPr="5D8C1D14" w:rsidR="5E4399E8">
        <w:rPr>
          <w:rFonts w:ascii="Times New Roman" w:hAnsi="Times New Roman" w:eastAsia="" w:cs="Times New Roman" w:eastAsiaTheme="minorEastAsia"/>
          <w:sz w:val="24"/>
          <w:szCs w:val="24"/>
        </w:rPr>
        <w:t>TechSupport</w:t>
      </w:r>
      <w:proofErr w:type="spellEnd"/>
      <w:r w:rsidRPr="5D8C1D14" w:rsidR="5E4399E8">
        <w:rPr>
          <w:rFonts w:ascii="Times New Roman" w:hAnsi="Times New Roman" w:eastAsia="" w:cs="Times New Roman" w:eastAsiaTheme="minorEastAsia"/>
          <w:sz w:val="24"/>
          <w:szCs w:val="24"/>
        </w:rPr>
        <w:t xml:space="preserve">, </w:t>
      </w:r>
      <w:proofErr w:type="spellStart"/>
      <w:r w:rsidRPr="5D8C1D14" w:rsidR="5E4399E8">
        <w:rPr>
          <w:rFonts w:ascii="Times New Roman" w:hAnsi="Times New Roman" w:eastAsia="" w:cs="Times New Roman" w:eastAsiaTheme="minorEastAsia"/>
          <w:sz w:val="24"/>
          <w:szCs w:val="24"/>
        </w:rPr>
        <w:t>StreamingTV</w:t>
      </w:r>
      <w:proofErr w:type="spellEnd"/>
      <w:r w:rsidRPr="5D8C1D14" w:rsidR="5E4399E8">
        <w:rPr>
          <w:rFonts w:ascii="Times New Roman" w:hAnsi="Times New Roman" w:eastAsia="" w:cs="Times New Roman" w:eastAsiaTheme="minorEastAsia"/>
          <w:sz w:val="24"/>
          <w:szCs w:val="24"/>
        </w:rPr>
        <w:t xml:space="preserve">, </w:t>
      </w:r>
      <w:r w:rsidRPr="5D8C1D14" w:rsidR="002F5E42">
        <w:rPr>
          <w:rFonts w:ascii="Times New Roman" w:hAnsi="Times New Roman" w:eastAsia="" w:cs="Times New Roman" w:eastAsiaTheme="minorEastAsia"/>
          <w:sz w:val="24"/>
          <w:szCs w:val="24"/>
        </w:rPr>
        <w:t xml:space="preserve"> </w:t>
      </w:r>
      <w:proofErr w:type="spellStart"/>
      <w:r w:rsidRPr="5D8C1D14" w:rsidR="27D89580">
        <w:rPr>
          <w:rFonts w:ascii="Times New Roman" w:hAnsi="Times New Roman" w:eastAsia="" w:cs="Times New Roman" w:eastAsiaTheme="minorEastAsia"/>
          <w:sz w:val="24"/>
          <w:szCs w:val="24"/>
        </w:rPr>
        <w:t>StreamingMovies</w:t>
      </w:r>
      <w:proofErr w:type="spellEnd"/>
      <w:r w:rsidRPr="5D8C1D14" w:rsidR="0F9FAE43">
        <w:rPr>
          <w:rFonts w:ascii="Times New Roman" w:hAnsi="Times New Roman" w:eastAsia="" w:cs="Times New Roman" w:eastAsiaTheme="minorEastAsia"/>
          <w:sz w:val="24"/>
          <w:szCs w:val="24"/>
        </w:rPr>
        <w:t xml:space="preserve">, </w:t>
      </w:r>
      <w:r w:rsidRPr="5D8C1D14" w:rsidR="27D89580">
        <w:rPr>
          <w:rFonts w:ascii="Times New Roman" w:hAnsi="Times New Roman" w:eastAsia="" w:cs="Times New Roman" w:eastAsiaTheme="minorEastAsia"/>
          <w:sz w:val="24"/>
          <w:szCs w:val="24"/>
        </w:rPr>
        <w:t>Contract</w:t>
      </w:r>
      <w:r w:rsidRPr="5D8C1D14" w:rsidR="543EEB40">
        <w:rPr>
          <w:rFonts w:ascii="Times New Roman" w:hAnsi="Times New Roman" w:eastAsia="" w:cs="Times New Roman" w:eastAsiaTheme="minorEastAsia"/>
          <w:sz w:val="24"/>
          <w:szCs w:val="24"/>
        </w:rPr>
        <w:t>,</w:t>
      </w:r>
      <w:r w:rsidRPr="5D8C1D14" w:rsidR="27D89580">
        <w:rPr>
          <w:rFonts w:ascii="Times New Roman" w:hAnsi="Times New Roman" w:eastAsia="" w:cs="Times New Roman" w:eastAsiaTheme="minorEastAsia"/>
          <w:sz w:val="24"/>
          <w:szCs w:val="24"/>
        </w:rPr>
        <w:t xml:space="preserve"> </w:t>
      </w:r>
      <w:proofErr w:type="spellStart"/>
      <w:r w:rsidRPr="5D8C1D14" w:rsidR="27D89580">
        <w:rPr>
          <w:rFonts w:ascii="Times New Roman" w:hAnsi="Times New Roman" w:eastAsia="" w:cs="Times New Roman" w:eastAsiaTheme="minorEastAsia"/>
          <w:sz w:val="24"/>
          <w:szCs w:val="24"/>
        </w:rPr>
        <w:t>PaperlessBilling</w:t>
      </w:r>
      <w:proofErr w:type="spellEnd"/>
      <w:r w:rsidRPr="5D8C1D14" w:rsidR="1135E156">
        <w:rPr>
          <w:rFonts w:ascii="Times New Roman" w:hAnsi="Times New Roman" w:eastAsia="" w:cs="Times New Roman" w:eastAsiaTheme="minorEastAsia"/>
          <w:sz w:val="24"/>
          <w:szCs w:val="24"/>
        </w:rPr>
        <w:t xml:space="preserve">, </w:t>
      </w:r>
      <w:proofErr w:type="spellStart"/>
      <w:r w:rsidRPr="5D8C1D14" w:rsidR="27D89580">
        <w:rPr>
          <w:rFonts w:ascii="Times New Roman" w:hAnsi="Times New Roman" w:eastAsia="" w:cs="Times New Roman" w:eastAsiaTheme="minorEastAsia"/>
          <w:sz w:val="24"/>
          <w:szCs w:val="24"/>
        </w:rPr>
        <w:t>PaymentMethod</w:t>
      </w:r>
      <w:proofErr w:type="spellEnd"/>
      <w:r w:rsidRPr="5D8C1D14" w:rsidR="5F42C19F">
        <w:rPr>
          <w:rFonts w:ascii="Times New Roman" w:hAnsi="Times New Roman" w:eastAsia="" w:cs="Times New Roman" w:eastAsiaTheme="minorEastAsia"/>
          <w:sz w:val="24"/>
          <w:szCs w:val="24"/>
        </w:rPr>
        <w:t xml:space="preserve">, </w:t>
      </w:r>
      <w:proofErr w:type="spellStart"/>
      <w:r w:rsidRPr="5D8C1D14" w:rsidR="27D89580">
        <w:rPr>
          <w:rFonts w:ascii="Times New Roman" w:hAnsi="Times New Roman" w:eastAsia="" w:cs="Times New Roman" w:eastAsiaTheme="minorEastAsia"/>
          <w:sz w:val="24"/>
          <w:szCs w:val="24"/>
        </w:rPr>
        <w:t>MonthlyCharges</w:t>
      </w:r>
      <w:proofErr w:type="spellEnd"/>
      <w:r w:rsidRPr="5D8C1D14" w:rsidR="19C6CD51">
        <w:rPr>
          <w:rFonts w:ascii="Times New Roman" w:hAnsi="Times New Roman" w:eastAsia="" w:cs="Times New Roman" w:eastAsiaTheme="minorEastAsia"/>
          <w:sz w:val="24"/>
          <w:szCs w:val="24"/>
        </w:rPr>
        <w:t xml:space="preserve"> , </w:t>
      </w:r>
      <w:proofErr w:type="spellStart"/>
      <w:r w:rsidRPr="5D8C1D14" w:rsidR="27D89580">
        <w:rPr>
          <w:rFonts w:ascii="Times New Roman" w:hAnsi="Times New Roman" w:eastAsia="" w:cs="Times New Roman" w:eastAsiaTheme="minorEastAsia"/>
          <w:sz w:val="24"/>
          <w:szCs w:val="24"/>
        </w:rPr>
        <w:t>TotalCharges</w:t>
      </w:r>
      <w:proofErr w:type="spellEnd"/>
      <w:r w:rsidRPr="5D8C1D14" w:rsidR="6AF697A0">
        <w:rPr>
          <w:rFonts w:ascii="Times New Roman" w:hAnsi="Times New Roman" w:eastAsia="" w:cs="Times New Roman" w:eastAsiaTheme="minorEastAsia"/>
          <w:sz w:val="24"/>
          <w:szCs w:val="24"/>
        </w:rPr>
        <w:t>.</w:t>
      </w:r>
    </w:p>
    <w:p w:rsidRPr="002F5E42" w:rsidR="4631840A" w:rsidP="5D8C1D14" w:rsidRDefault="27D89580" w14:paraId="6CB82546" w14:textId="4D76EDA6">
      <w:pPr>
        <w:pStyle w:val="Normal"/>
        <w:spacing w:after="0" w:line="360" w:lineRule="auto"/>
        <w:contextualSpacing/>
        <w:jc w:val="both"/>
        <w:rPr>
          <w:rFonts w:ascii="Times New Roman" w:hAnsi="Times New Roman" w:eastAsia="" w:cs="Times New Roman" w:eastAsiaTheme="minorEastAsia"/>
          <w:sz w:val="24"/>
          <w:szCs w:val="24"/>
        </w:rPr>
      </w:pPr>
      <w:r w:rsidRPr="5D8C1D14" w:rsidR="4631840A">
        <w:rPr>
          <w:rFonts w:ascii="Times New Roman" w:hAnsi="Times New Roman" w:eastAsia="" w:cs="Times New Roman" w:eastAsiaTheme="minorEastAsia"/>
          <w:sz w:val="24"/>
          <w:szCs w:val="24"/>
        </w:rPr>
        <w:t>Variables we will be focusing on are demographical variables, contract-related</w:t>
      </w:r>
      <w:r w:rsidRPr="5D8C1D14" w:rsidR="002F5E42">
        <w:rPr>
          <w:rFonts w:ascii="Times New Roman" w:hAnsi="Times New Roman" w:eastAsia="" w:cs="Times New Roman" w:eastAsiaTheme="minorEastAsia"/>
          <w:sz w:val="24"/>
          <w:szCs w:val="24"/>
        </w:rPr>
        <w:t xml:space="preserve"> </w:t>
      </w:r>
      <w:r w:rsidRPr="5D8C1D14" w:rsidR="4631840A">
        <w:rPr>
          <w:rFonts w:ascii="Times New Roman" w:hAnsi="Times New Roman" w:eastAsia="" w:cs="Times New Roman" w:eastAsiaTheme="minorEastAsia"/>
          <w:sz w:val="24"/>
          <w:szCs w:val="24"/>
        </w:rPr>
        <w:t xml:space="preserve">variables: contract types payment-related </w:t>
      </w:r>
      <w:r w:rsidRPr="5D8C1D14" w:rsidR="4631840A">
        <w:rPr>
          <w:rFonts w:ascii="Times New Roman" w:hAnsi="Times New Roman" w:eastAsia="" w:cs="Times New Roman" w:eastAsiaTheme="minorEastAsia"/>
          <w:sz w:val="24"/>
          <w:szCs w:val="24"/>
        </w:rPr>
        <w:t>vari</w:t>
      </w:r>
      <w:r w:rsidRPr="5D8C1D14" w:rsidR="71CDF13E">
        <w:rPr>
          <w:rFonts w:ascii="Times New Roman" w:hAnsi="Times New Roman" w:eastAsia="" w:cs="Times New Roman" w:eastAsiaTheme="minorEastAsia"/>
          <w:sz w:val="24"/>
          <w:szCs w:val="24"/>
        </w:rPr>
        <w:t>a</w:t>
      </w:r>
      <w:r w:rsidRPr="5D8C1D14" w:rsidR="4631840A">
        <w:rPr>
          <w:rFonts w:ascii="Times New Roman" w:hAnsi="Times New Roman" w:eastAsia="" w:cs="Times New Roman" w:eastAsiaTheme="minorEastAsia"/>
          <w:sz w:val="24"/>
          <w:szCs w:val="24"/>
        </w:rPr>
        <w:t>bles</w:t>
      </w:r>
      <w:r w:rsidRPr="5D8C1D14" w:rsidR="4631840A">
        <w:rPr>
          <w:rFonts w:ascii="Times New Roman" w:hAnsi="Times New Roman" w:eastAsia="" w:cs="Times New Roman" w:eastAsiaTheme="minorEastAsia"/>
          <w:sz w:val="24"/>
          <w:szCs w:val="24"/>
        </w:rPr>
        <w:t xml:space="preserve">: </w:t>
      </w:r>
      <w:proofErr w:type="spellStart"/>
      <w:r w:rsidRPr="5D8C1D14" w:rsidR="4631840A">
        <w:rPr>
          <w:rFonts w:ascii="Times New Roman" w:hAnsi="Times New Roman" w:eastAsia="" w:cs="Times New Roman" w:eastAsiaTheme="minorEastAsia"/>
          <w:sz w:val="24"/>
          <w:szCs w:val="24"/>
        </w:rPr>
        <w:t>monthlycharges</w:t>
      </w:r>
      <w:proofErr w:type="spellEnd"/>
      <w:r w:rsidRPr="5D8C1D14" w:rsidR="4631840A">
        <w:rPr>
          <w:rFonts w:ascii="Times New Roman" w:hAnsi="Times New Roman" w:eastAsia="" w:cs="Times New Roman" w:eastAsiaTheme="minorEastAsia"/>
          <w:sz w:val="24"/>
          <w:szCs w:val="24"/>
        </w:rPr>
        <w:t>/</w:t>
      </w:r>
      <w:proofErr w:type="spellStart"/>
      <w:r w:rsidRPr="5D8C1D14" w:rsidR="4631840A">
        <w:rPr>
          <w:rFonts w:ascii="Times New Roman" w:hAnsi="Times New Roman" w:eastAsia="" w:cs="Times New Roman" w:eastAsiaTheme="minorEastAsia"/>
          <w:sz w:val="24"/>
          <w:szCs w:val="24"/>
        </w:rPr>
        <w:t>totalcharges</w:t>
      </w:r>
      <w:proofErr w:type="spellEnd"/>
      <w:r w:rsidRPr="5D8C1D14" w:rsidR="4631840A">
        <w:rPr>
          <w:rFonts w:ascii="Times New Roman" w:hAnsi="Times New Roman" w:eastAsia="" w:cs="Times New Roman" w:eastAsiaTheme="minorEastAsia"/>
          <w:sz w:val="24"/>
          <w:szCs w:val="24"/>
        </w:rPr>
        <w:t>.</w:t>
      </w:r>
    </w:p>
    <w:p w:rsidRPr="002F5E42" w:rsidR="12480550" w:rsidP="002F5E42" w:rsidRDefault="12480550" w14:paraId="104FA850" w14:textId="0A688E7D">
      <w:pPr>
        <w:spacing w:after="0" w:line="360" w:lineRule="auto"/>
        <w:contextualSpacing/>
        <w:jc w:val="both"/>
        <w:rPr>
          <w:rFonts w:ascii="Times New Roman" w:hAnsi="Times New Roman" w:cs="Times New Roman" w:eastAsiaTheme="minorEastAsia"/>
          <w:sz w:val="24"/>
          <w:szCs w:val="24"/>
        </w:rPr>
      </w:pPr>
    </w:p>
    <w:p w:rsidRPr="002F5E42" w:rsidR="12480550" w:rsidP="002F5E42" w:rsidRDefault="6F03AFE6" w14:paraId="16B5B07C" w14:textId="5B87350C">
      <w:pPr>
        <w:spacing w:after="0" w:line="360" w:lineRule="auto"/>
        <w:contextualSpacing/>
        <w:jc w:val="both"/>
        <w:rPr>
          <w:rFonts w:ascii="Times New Roman" w:hAnsi="Times New Roman" w:cs="Times New Roman" w:eastAsiaTheme="minorEastAsia"/>
          <w:b/>
          <w:bCs/>
          <w:color w:val="2F5496" w:themeColor="accent1" w:themeShade="BF"/>
          <w:sz w:val="28"/>
          <w:szCs w:val="28"/>
        </w:rPr>
      </w:pPr>
      <w:r w:rsidRPr="002F5E42">
        <w:rPr>
          <w:rStyle w:val="Heading2Char"/>
          <w:rFonts w:ascii="Times New Roman" w:hAnsi="Times New Roman" w:cs="Times New Roman" w:eastAsiaTheme="minorEastAsia"/>
          <w:b/>
          <w:bCs/>
          <w:sz w:val="28"/>
          <w:szCs w:val="28"/>
        </w:rPr>
        <w:t>Introduction</w:t>
      </w:r>
    </w:p>
    <w:p w:rsidR="6B5834F0" w:rsidP="1F05317D" w:rsidRDefault="41A34911" w14:paraId="3271F920" w14:textId="0DD1EA35">
      <w:pPr>
        <w:spacing w:after="0" w:line="360" w:lineRule="auto"/>
        <w:contextualSpacing/>
        <w:jc w:val="both"/>
        <w:rPr>
          <w:rFonts w:ascii="Times New Roman" w:hAnsi="Times New Roman" w:eastAsia="" w:cs="Times New Roman" w:eastAsiaTheme="minorEastAsia"/>
          <w:sz w:val="24"/>
          <w:szCs w:val="24"/>
        </w:rPr>
      </w:pPr>
      <w:r w:rsidRPr="5D8C1D14" w:rsidR="41A34911">
        <w:rPr>
          <w:rFonts w:ascii="Times New Roman" w:hAnsi="Times New Roman" w:eastAsia="" w:cs="Times New Roman" w:eastAsiaTheme="minorEastAsia"/>
          <w:sz w:val="24"/>
          <w:szCs w:val="24"/>
        </w:rPr>
        <w:t>Telc</w:t>
      </w:r>
      <w:r w:rsidRPr="5D8C1D14" w:rsidR="1608E4DE">
        <w:rPr>
          <w:rFonts w:ascii="Times New Roman" w:hAnsi="Times New Roman" w:eastAsia="" w:cs="Times New Roman" w:eastAsiaTheme="minorEastAsia"/>
          <w:sz w:val="24"/>
          <w:szCs w:val="24"/>
        </w:rPr>
        <w:t xml:space="preserve">o is </w:t>
      </w:r>
      <w:r w:rsidRPr="5D8C1D14" w:rsidR="002F5E42">
        <w:rPr>
          <w:rFonts w:ascii="Times New Roman" w:hAnsi="Times New Roman" w:eastAsia="" w:cs="Times New Roman" w:eastAsiaTheme="minorEastAsia"/>
          <w:sz w:val="24"/>
          <w:szCs w:val="24"/>
        </w:rPr>
        <w:t>tele company</w:t>
      </w:r>
      <w:r w:rsidRPr="5D8C1D14" w:rsidR="1608E4DE">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 xml:space="preserve">here in the </w:t>
      </w:r>
      <w:hyperlink r:id="Raa8e9f0ad7444544">
        <w:r w:rsidRPr="5D8C1D14" w:rsidR="41A34911">
          <w:rPr>
            <w:rStyle w:val="Hyperlink"/>
            <w:rFonts w:ascii="Times New Roman" w:hAnsi="Times New Roman" w:eastAsia="" w:cs="Times New Roman" w:eastAsiaTheme="minorEastAsia"/>
            <w:color w:val="000000" w:themeColor="text1" w:themeTint="FF" w:themeShade="FF"/>
            <w:sz w:val="24"/>
            <w:szCs w:val="24"/>
            <w:u w:val="none"/>
          </w:rPr>
          <w:t>United States</w:t>
        </w:r>
      </w:hyperlink>
      <w:r w:rsidRPr="5D8C1D14" w:rsidR="41A34911">
        <w:rPr>
          <w:rFonts w:ascii="Times New Roman" w:hAnsi="Times New Roman" w:eastAsia="" w:cs="Times New Roman" w:eastAsiaTheme="minorEastAsia"/>
          <w:sz w:val="24"/>
          <w:szCs w:val="24"/>
        </w:rPr>
        <w:t xml:space="preserve"> from the beginning of </w:t>
      </w:r>
      <w:hyperlink r:id="R7a5c9ad07df547c4">
        <w:r w:rsidRPr="5D8C1D14" w:rsidR="41A34911">
          <w:rPr>
            <w:rStyle w:val="Hyperlink"/>
            <w:rFonts w:ascii="Times New Roman" w:hAnsi="Times New Roman" w:eastAsia="" w:cs="Times New Roman" w:eastAsiaTheme="minorEastAsia"/>
            <w:color w:val="000000" w:themeColor="text1" w:themeTint="FF" w:themeShade="FF"/>
            <w:sz w:val="24"/>
            <w:szCs w:val="24"/>
            <w:u w:val="none"/>
          </w:rPr>
          <w:t>mobile telephony</w:t>
        </w:r>
      </w:hyperlink>
      <w:r w:rsidRPr="5D8C1D14" w:rsidR="41A34911">
        <w:rPr>
          <w:rFonts w:ascii="Times New Roman" w:hAnsi="Times New Roman" w:eastAsia="" w:cs="Times New Roman" w:eastAsiaTheme="minorEastAsia"/>
          <w:sz w:val="24"/>
          <w:szCs w:val="24"/>
        </w:rPr>
        <w:t>, which now</w:t>
      </w:r>
      <w:r w:rsidRPr="5D8C1D14" w:rsidR="002F5E42">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 xml:space="preserve">includes </w:t>
      </w:r>
      <w:hyperlink r:id="R280814c492164606">
        <w:r w:rsidRPr="5D8C1D14" w:rsidR="41A34911">
          <w:rPr>
            <w:rStyle w:val="Hyperlink"/>
            <w:rFonts w:ascii="Times New Roman" w:hAnsi="Times New Roman" w:eastAsia="" w:cs="Times New Roman" w:eastAsiaTheme="minorEastAsia"/>
            <w:color w:val="000000" w:themeColor="text1" w:themeTint="FF" w:themeShade="FF"/>
            <w:sz w:val="24"/>
            <w:szCs w:val="24"/>
            <w:u w:val="none"/>
          </w:rPr>
          <w:t>wireless carriers</w:t>
        </w:r>
      </w:hyperlink>
      <w:r w:rsidRPr="5D8C1D14" w:rsidR="41A34911">
        <w:rPr>
          <w:rFonts w:ascii="Times New Roman" w:hAnsi="Times New Roman" w:eastAsia="" w:cs="Times New Roman" w:eastAsiaTheme="minorEastAsia"/>
          <w:sz w:val="24"/>
          <w:szCs w:val="24"/>
        </w:rPr>
        <w:t xml:space="preserve">, or </w:t>
      </w:r>
      <w:hyperlink r:id="Rcc936c6c13e34d16">
        <w:r w:rsidRPr="5D8C1D14" w:rsidR="41A34911">
          <w:rPr>
            <w:rStyle w:val="Hyperlink"/>
            <w:rFonts w:ascii="Times New Roman" w:hAnsi="Times New Roman" w:eastAsia="" w:cs="Times New Roman" w:eastAsiaTheme="minorEastAsia"/>
            <w:color w:val="000000" w:themeColor="text1" w:themeTint="FF" w:themeShade="FF"/>
            <w:sz w:val="24"/>
            <w:szCs w:val="24"/>
            <w:u w:val="none"/>
          </w:rPr>
          <w:t>mobile network operators</w:t>
        </w:r>
      </w:hyperlink>
      <w:r w:rsidRPr="5D8C1D14" w:rsidR="79F7C191">
        <w:rPr>
          <w:rFonts w:ascii="Times New Roman" w:hAnsi="Times New Roman" w:eastAsia="" w:cs="Times New Roman" w:eastAsiaTheme="minorEastAsia"/>
          <w:sz w:val="24"/>
          <w:szCs w:val="24"/>
        </w:rPr>
        <w:t xml:space="preserve"> and internet. </w:t>
      </w:r>
      <w:r w:rsidRPr="5D8C1D14" w:rsidR="41A34911">
        <w:rPr>
          <w:rFonts w:ascii="Times New Roman" w:hAnsi="Times New Roman" w:eastAsia="" w:cs="Times New Roman" w:eastAsiaTheme="minorEastAsia"/>
          <w:sz w:val="24"/>
          <w:szCs w:val="24"/>
        </w:rPr>
        <w:t xml:space="preserve">The </w:t>
      </w:r>
      <w:r w:rsidRPr="5D8C1D14" w:rsidR="02CCFDD2">
        <w:rPr>
          <w:rFonts w:ascii="Times New Roman" w:hAnsi="Times New Roman" w:eastAsia="" w:cs="Times New Roman" w:eastAsiaTheme="minorEastAsia"/>
          <w:sz w:val="24"/>
          <w:szCs w:val="24"/>
        </w:rPr>
        <w:t>objective of this project is</w:t>
      </w:r>
      <w:r w:rsidRPr="5D8C1D14" w:rsidR="002F5E42">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 xml:space="preserve">to </w:t>
      </w:r>
      <w:r w:rsidRPr="5D8C1D14" w:rsidR="05A4A4C8">
        <w:rPr>
          <w:rFonts w:ascii="Times New Roman" w:hAnsi="Times New Roman" w:eastAsia="" w:cs="Times New Roman" w:eastAsiaTheme="minorEastAsia"/>
          <w:sz w:val="24"/>
          <w:szCs w:val="24"/>
        </w:rPr>
        <w:t xml:space="preserve">understand </w:t>
      </w:r>
      <w:r w:rsidRPr="5D8C1D14" w:rsidR="41A34911">
        <w:rPr>
          <w:rFonts w:ascii="Times New Roman" w:hAnsi="Times New Roman" w:eastAsia="" w:cs="Times New Roman" w:eastAsiaTheme="minorEastAsia"/>
          <w:sz w:val="24"/>
          <w:szCs w:val="24"/>
        </w:rPr>
        <w:t>what strategies</w:t>
      </w:r>
      <w:r w:rsidRPr="5D8C1D14" w:rsidR="44A8364C">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Telco should follow to retain their customers (i.e. figure out</w:t>
      </w:r>
      <w:r w:rsidRPr="5D8C1D14" w:rsidR="002F5E42">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what services are highly related to customer churn). We plan to use multiple models like logistic</w:t>
      </w:r>
      <w:r w:rsidRPr="5D8C1D14" w:rsidR="002F5E42">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regression, decision trees, random forest etc. for our analysis to predict customer retention and</w:t>
      </w:r>
      <w:r w:rsidRPr="5D8C1D14" w:rsidR="002F5E42">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select the one that gives us the best results. We intend to use Tableau/Excel/S</w:t>
      </w:r>
      <w:r w:rsidRPr="5D8C1D14" w:rsidR="002F5E42">
        <w:rPr>
          <w:rFonts w:ascii="Times New Roman" w:hAnsi="Times New Roman" w:eastAsia="" w:cs="Times New Roman" w:eastAsiaTheme="minorEastAsia"/>
          <w:sz w:val="24"/>
          <w:szCs w:val="24"/>
        </w:rPr>
        <w:t>AA</w:t>
      </w:r>
      <w:r w:rsidRPr="5D8C1D14" w:rsidR="41A34911">
        <w:rPr>
          <w:rFonts w:ascii="Times New Roman" w:hAnsi="Times New Roman" w:eastAsia="" w:cs="Times New Roman" w:eastAsiaTheme="minorEastAsia"/>
          <w:sz w:val="24"/>
          <w:szCs w:val="24"/>
        </w:rPr>
        <w:t>S for visualization</w:t>
      </w:r>
      <w:r w:rsidRPr="5D8C1D14" w:rsidR="002F5E42">
        <w:rPr>
          <w:rFonts w:ascii="Times New Roman" w:hAnsi="Times New Roman" w:eastAsia="" w:cs="Times New Roman" w:eastAsiaTheme="minorEastAsia"/>
          <w:sz w:val="24"/>
          <w:szCs w:val="24"/>
        </w:rPr>
        <w:t xml:space="preserve"> </w:t>
      </w:r>
      <w:r w:rsidRPr="5D8C1D14" w:rsidR="41A34911">
        <w:rPr>
          <w:rFonts w:ascii="Times New Roman" w:hAnsi="Times New Roman" w:eastAsia="" w:cs="Times New Roman" w:eastAsiaTheme="minorEastAsia"/>
          <w:sz w:val="24"/>
          <w:szCs w:val="24"/>
        </w:rPr>
        <w:t>to understand</w:t>
      </w:r>
      <w:r w:rsidRPr="5D8C1D14" w:rsidR="0C507937">
        <w:rPr>
          <w:rFonts w:ascii="Times New Roman" w:hAnsi="Times New Roman" w:eastAsia="" w:cs="Times New Roman" w:eastAsiaTheme="minorEastAsia"/>
          <w:sz w:val="24"/>
          <w:szCs w:val="24"/>
        </w:rPr>
        <w:t xml:space="preserve"> and analyze</w:t>
      </w:r>
      <w:r w:rsidRPr="5D8C1D14" w:rsidR="41A34911">
        <w:rPr>
          <w:rFonts w:ascii="Times New Roman" w:hAnsi="Times New Roman" w:eastAsia="" w:cs="Times New Roman" w:eastAsiaTheme="minorEastAsia"/>
          <w:sz w:val="24"/>
          <w:szCs w:val="24"/>
        </w:rPr>
        <w:t xml:space="preserve"> the data.</w:t>
      </w:r>
    </w:p>
    <w:p w:rsidRPr="002F5E42" w:rsidR="002F5E42" w:rsidP="002F5E42" w:rsidRDefault="002F5E42" w14:paraId="06A6C6B5" w14:textId="77777777">
      <w:pPr>
        <w:spacing w:after="0" w:line="360" w:lineRule="auto"/>
        <w:contextualSpacing/>
        <w:jc w:val="both"/>
        <w:rPr>
          <w:rFonts w:ascii="Times New Roman" w:hAnsi="Times New Roman" w:cs="Times New Roman" w:eastAsiaTheme="minorEastAsia"/>
          <w:sz w:val="24"/>
          <w:szCs w:val="24"/>
        </w:rPr>
      </w:pPr>
    </w:p>
    <w:p w:rsidRPr="002F5E42" w:rsidR="44A73155" w:rsidP="5D8C1D14" w:rsidRDefault="44A73155" w14:paraId="0CE79C8C" w14:textId="3822D0D7">
      <w:pPr>
        <w:pStyle w:val="Heading2"/>
        <w:spacing w:before="0" w:line="360" w:lineRule="auto"/>
        <w:contextualSpacing/>
        <w:jc w:val="both"/>
        <w:rPr>
          <w:rFonts w:ascii="Times New Roman" w:hAnsi="Times New Roman" w:eastAsia="" w:cs="Times New Roman" w:eastAsiaTheme="minorEastAsia"/>
          <w:b w:val="1"/>
          <w:bCs w:val="1"/>
          <w:sz w:val="28"/>
          <w:szCs w:val="28"/>
        </w:rPr>
      </w:pPr>
      <w:r w:rsidRPr="5D8C1D14" w:rsidR="44A73155">
        <w:rPr>
          <w:rFonts w:ascii="Times New Roman" w:hAnsi="Times New Roman" w:eastAsia="" w:cs="Times New Roman" w:eastAsiaTheme="minorEastAsia"/>
          <w:b w:val="1"/>
          <w:bCs w:val="1"/>
          <w:sz w:val="28"/>
          <w:szCs w:val="28"/>
        </w:rPr>
        <w:t xml:space="preserve">Data </w:t>
      </w:r>
      <w:r w:rsidRPr="5D8C1D14" w:rsidR="72AEDF4E">
        <w:rPr>
          <w:rFonts w:ascii="Times New Roman" w:hAnsi="Times New Roman" w:eastAsia="" w:cs="Times New Roman" w:eastAsiaTheme="minorEastAsia"/>
          <w:b w:val="1"/>
          <w:bCs w:val="1"/>
          <w:sz w:val="28"/>
          <w:szCs w:val="28"/>
        </w:rPr>
        <w:t>Preprocessing</w:t>
      </w:r>
    </w:p>
    <w:p w:rsidRPr="002F5E42" w:rsidR="12480550" w:rsidP="5D8C1D14" w:rsidRDefault="16FCA7A3" w14:paraId="42773078" w14:textId="339FEA7F">
      <w:pPr>
        <w:pStyle w:val="Normal"/>
        <w:spacing w:after="0" w:line="360" w:lineRule="auto"/>
        <w:contextualSpacing/>
        <w:jc w:val="both"/>
        <w:rPr>
          <w:rFonts w:ascii="Times New Roman" w:hAnsi="Times New Roman" w:eastAsia="" w:cs="Times New Roman" w:eastAsiaTheme="minorEastAsia"/>
          <w:sz w:val="24"/>
          <w:szCs w:val="24"/>
        </w:rPr>
      </w:pPr>
      <w:r w:rsidRPr="5D8C1D14" w:rsidR="16FCA7A3">
        <w:rPr>
          <w:rFonts w:ascii="Times New Roman" w:hAnsi="Times New Roman" w:eastAsia="" w:cs="Times New Roman" w:eastAsiaTheme="minorEastAsia"/>
          <w:sz w:val="24"/>
          <w:szCs w:val="24"/>
        </w:rPr>
        <w:t xml:space="preserve">We </w:t>
      </w:r>
      <w:r w:rsidRPr="5D8C1D14" w:rsidR="2A164E1D">
        <w:rPr>
          <w:rFonts w:ascii="Times New Roman" w:hAnsi="Times New Roman" w:eastAsia="" w:cs="Times New Roman" w:eastAsiaTheme="minorEastAsia"/>
          <w:sz w:val="24"/>
          <w:szCs w:val="24"/>
        </w:rPr>
        <w:t xml:space="preserve">downloaded </w:t>
      </w:r>
      <w:r w:rsidRPr="5D8C1D14" w:rsidR="16FCA7A3">
        <w:rPr>
          <w:rFonts w:ascii="Times New Roman" w:hAnsi="Times New Roman" w:eastAsia="" w:cs="Times New Roman" w:eastAsiaTheme="minorEastAsia"/>
          <w:sz w:val="24"/>
          <w:szCs w:val="24"/>
        </w:rPr>
        <w:t xml:space="preserve">the </w:t>
      </w:r>
      <w:r w:rsidRPr="5D8C1D14" w:rsidR="4C94F53E">
        <w:rPr>
          <w:rFonts w:ascii="Times New Roman" w:hAnsi="Times New Roman" w:eastAsia="" w:cs="Times New Roman" w:eastAsiaTheme="minorEastAsia"/>
          <w:sz w:val="24"/>
          <w:szCs w:val="24"/>
        </w:rPr>
        <w:t xml:space="preserve">Telco </w:t>
      </w:r>
      <w:r w:rsidRPr="5D8C1D14" w:rsidR="16FCA7A3">
        <w:rPr>
          <w:rFonts w:ascii="Times New Roman" w:hAnsi="Times New Roman" w:eastAsia="" w:cs="Times New Roman" w:eastAsiaTheme="minorEastAsia"/>
          <w:sz w:val="24"/>
          <w:szCs w:val="24"/>
        </w:rPr>
        <w:t>dataset from the Kaggle</w:t>
      </w:r>
      <w:r w:rsidRPr="5D8C1D14" w:rsidR="6510F53D">
        <w:rPr>
          <w:rFonts w:ascii="Times New Roman" w:hAnsi="Times New Roman" w:eastAsia="" w:cs="Times New Roman" w:eastAsiaTheme="minorEastAsia"/>
          <w:sz w:val="24"/>
          <w:szCs w:val="24"/>
        </w:rPr>
        <w:t xml:space="preserve"> website</w:t>
      </w:r>
      <w:r w:rsidRPr="5D8C1D14" w:rsidR="21A99132">
        <w:rPr>
          <w:rFonts w:ascii="Times New Roman" w:hAnsi="Times New Roman" w:eastAsia="" w:cs="Times New Roman" w:eastAsiaTheme="minorEastAsia"/>
          <w:sz w:val="24"/>
          <w:szCs w:val="24"/>
        </w:rPr>
        <w:t xml:space="preserve"> contains </w:t>
      </w:r>
      <w:r w:rsidRPr="5D8C1D14" w:rsidR="189667C7">
        <w:rPr>
          <w:rFonts w:ascii="Times New Roman" w:hAnsi="Times New Roman" w:eastAsia="" w:cs="Times New Roman" w:eastAsiaTheme="minorEastAsia"/>
          <w:sz w:val="24"/>
          <w:szCs w:val="24"/>
        </w:rPr>
        <w:t>7043</w:t>
      </w:r>
      <w:r w:rsidRPr="5D8C1D14" w:rsidR="1B300DFD">
        <w:rPr>
          <w:rFonts w:ascii="Times New Roman" w:hAnsi="Times New Roman" w:eastAsia="" w:cs="Times New Roman" w:eastAsiaTheme="minorEastAsia"/>
          <w:sz w:val="24"/>
          <w:szCs w:val="24"/>
        </w:rPr>
        <w:t xml:space="preserve"> observations and 20 columns. </w:t>
      </w:r>
      <w:r w:rsidRPr="5D8C1D14" w:rsidR="7D6C3731">
        <w:rPr>
          <w:rFonts w:ascii="Times New Roman" w:hAnsi="Times New Roman" w:eastAsia="" w:cs="Times New Roman" w:eastAsiaTheme="minorEastAsia"/>
          <w:sz w:val="24"/>
          <w:szCs w:val="24"/>
        </w:rPr>
        <w:t xml:space="preserve">After removing all the null values and checking for duplicate records, our dataset contained </w:t>
      </w:r>
      <w:r w:rsidRPr="5D8C1D14" w:rsidR="4B665E91">
        <w:rPr>
          <w:rFonts w:ascii="Times New Roman" w:hAnsi="Times New Roman" w:eastAsia="" w:cs="Times New Roman" w:eastAsiaTheme="minorEastAsia"/>
          <w:sz w:val="24"/>
          <w:szCs w:val="24"/>
        </w:rPr>
        <w:t>5517 records.</w:t>
      </w:r>
      <w:r w:rsidRPr="5D8C1D14" w:rsidR="7D6C3731">
        <w:rPr>
          <w:rFonts w:ascii="Times New Roman" w:hAnsi="Times New Roman" w:eastAsia="" w:cs="Times New Roman" w:eastAsiaTheme="minorEastAsia"/>
          <w:sz w:val="24"/>
          <w:szCs w:val="24"/>
        </w:rPr>
        <w:t xml:space="preserve"> </w:t>
      </w:r>
      <w:r w:rsidRPr="5D8C1D14" w:rsidR="1B300DFD">
        <w:rPr>
          <w:rFonts w:ascii="Times New Roman" w:hAnsi="Times New Roman" w:eastAsia="" w:cs="Times New Roman" w:eastAsiaTheme="minorEastAsia"/>
          <w:sz w:val="24"/>
          <w:szCs w:val="24"/>
        </w:rPr>
        <w:t xml:space="preserve">We used Churn(yes=1) as our dependent </w:t>
      </w:r>
      <w:r w:rsidRPr="5D8C1D14" w:rsidR="0CC7FCAD">
        <w:rPr>
          <w:rFonts w:ascii="Times New Roman" w:hAnsi="Times New Roman" w:eastAsia="" w:cs="Times New Roman" w:eastAsiaTheme="minorEastAsia"/>
          <w:sz w:val="24"/>
          <w:szCs w:val="24"/>
        </w:rPr>
        <w:t>variable</w:t>
      </w:r>
      <w:r w:rsidRPr="5D8C1D14" w:rsidR="1B300DFD">
        <w:rPr>
          <w:rFonts w:ascii="Times New Roman" w:hAnsi="Times New Roman" w:eastAsia="" w:cs="Times New Roman" w:eastAsiaTheme="minorEastAsia"/>
          <w:sz w:val="24"/>
          <w:szCs w:val="24"/>
        </w:rPr>
        <w:t xml:space="preserve">. And we </w:t>
      </w:r>
      <w:r w:rsidRPr="5D8C1D14" w:rsidR="4B8E3385">
        <w:rPr>
          <w:rFonts w:ascii="Times New Roman" w:hAnsi="Times New Roman" w:eastAsia="" w:cs="Times New Roman" w:eastAsiaTheme="minorEastAsia"/>
          <w:sz w:val="24"/>
          <w:szCs w:val="24"/>
        </w:rPr>
        <w:t xml:space="preserve">expected </w:t>
      </w:r>
      <w:r w:rsidRPr="5D8C1D14" w:rsidR="1B300DFD">
        <w:rPr>
          <w:rFonts w:ascii="Times New Roman" w:hAnsi="Times New Roman" w:eastAsia="" w:cs="Times New Roman" w:eastAsiaTheme="minorEastAsia"/>
          <w:sz w:val="24"/>
          <w:szCs w:val="24"/>
        </w:rPr>
        <w:t>to use the other 1</w:t>
      </w:r>
      <w:r w:rsidRPr="5D8C1D14" w:rsidR="74604E83">
        <w:rPr>
          <w:rFonts w:ascii="Times New Roman" w:hAnsi="Times New Roman" w:eastAsia="" w:cs="Times New Roman" w:eastAsiaTheme="minorEastAsia"/>
          <w:sz w:val="24"/>
          <w:szCs w:val="24"/>
        </w:rPr>
        <w:t>8</w:t>
      </w:r>
      <w:r w:rsidRPr="5D8C1D14" w:rsidR="1B300DFD">
        <w:rPr>
          <w:rFonts w:ascii="Times New Roman" w:hAnsi="Times New Roman" w:eastAsia="" w:cs="Times New Roman" w:eastAsiaTheme="minorEastAsia"/>
          <w:sz w:val="24"/>
          <w:szCs w:val="24"/>
        </w:rPr>
        <w:t xml:space="preserve"> columns as inde</w:t>
      </w:r>
      <w:r w:rsidRPr="5D8C1D14" w:rsidR="01C867D8">
        <w:rPr>
          <w:rFonts w:ascii="Times New Roman" w:hAnsi="Times New Roman" w:eastAsia="" w:cs="Times New Roman" w:eastAsiaTheme="minorEastAsia"/>
          <w:sz w:val="24"/>
          <w:szCs w:val="24"/>
        </w:rPr>
        <w:t xml:space="preserve">pendent </w:t>
      </w:r>
      <w:r w:rsidRPr="5D8C1D14" w:rsidR="463F37BD">
        <w:rPr>
          <w:rFonts w:ascii="Times New Roman" w:hAnsi="Times New Roman" w:eastAsia="" w:cs="Times New Roman" w:eastAsiaTheme="minorEastAsia"/>
          <w:sz w:val="24"/>
          <w:szCs w:val="24"/>
        </w:rPr>
        <w:t>variables</w:t>
      </w:r>
      <w:r w:rsidRPr="5D8C1D14" w:rsidR="01C867D8">
        <w:rPr>
          <w:rFonts w:ascii="Times New Roman" w:hAnsi="Times New Roman" w:eastAsia="" w:cs="Times New Roman" w:eastAsiaTheme="minorEastAsia"/>
          <w:sz w:val="24"/>
          <w:szCs w:val="24"/>
        </w:rPr>
        <w:t>.</w:t>
      </w:r>
      <w:r w:rsidRPr="5D8C1D14" w:rsidR="3F69B942">
        <w:rPr>
          <w:rFonts w:ascii="Times New Roman" w:hAnsi="Times New Roman" w:eastAsia="" w:cs="Times New Roman" w:eastAsiaTheme="minorEastAsia"/>
          <w:sz w:val="24"/>
          <w:szCs w:val="24"/>
        </w:rPr>
        <w:t xml:space="preserve"> Following are the independent variables:</w:t>
      </w:r>
    </w:p>
    <w:p w:rsidRPr="002F5E42" w:rsidR="12480550" w:rsidP="5D8C1D14" w:rsidRDefault="16FCA7A3" w14:paraId="041EBE22" w14:textId="47A83D34">
      <w:pPr>
        <w:pStyle w:val="Normal"/>
        <w:spacing w:after="0" w:line="360" w:lineRule="auto"/>
        <w:contextualSpacing/>
        <w:jc w:val="both"/>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Gender - Whether the customer is a male or a female</w:t>
      </w:r>
    </w:p>
    <w:p w:rsidRPr="002F5E42" w:rsidR="12480550" w:rsidP="5D8C1D14" w:rsidRDefault="16FCA7A3" w14:paraId="7FC25C1F" w14:textId="3758F0D8">
      <w:pPr>
        <w:pStyle w:val="Normal"/>
        <w:spacing w:after="0" w:line="360" w:lineRule="auto"/>
        <w:contextualSpacing/>
        <w:jc w:val="both"/>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Senior citizen - Whether the customer is a senior citizen or not</w:t>
      </w:r>
    </w:p>
    <w:p w:rsidRPr="002F5E42" w:rsidR="12480550" w:rsidP="5D8C1D14" w:rsidRDefault="16FCA7A3" w14:paraId="6C3FE751" w14:textId="61864D6F">
      <w:pPr>
        <w:pStyle w:val="Normal"/>
        <w:spacing w:after="0" w:line="360" w:lineRule="auto"/>
        <w:contextualSpacing/>
        <w:jc w:val="both"/>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Partner - Whether the customer has a partner or not</w:t>
      </w:r>
    </w:p>
    <w:p w:rsidRPr="002F5E42" w:rsidR="12480550" w:rsidP="5D8C1D14" w:rsidRDefault="16FCA7A3" w14:paraId="6CAA957D" w14:textId="1F766062">
      <w:pPr>
        <w:pStyle w:val="Normal"/>
        <w:spacing w:after="0" w:line="360" w:lineRule="auto"/>
        <w:contextualSpacing/>
        <w:jc w:val="both"/>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Dependents - Whether the customer has dependents or not</w:t>
      </w:r>
    </w:p>
    <w:p w:rsidRPr="002F5E42" w:rsidR="12480550" w:rsidP="5D8C1D14" w:rsidRDefault="16FCA7A3" w14:paraId="15132445" w14:textId="097CE5B3">
      <w:pPr>
        <w:pStyle w:val="Normal"/>
        <w:spacing w:after="0" w:line="360" w:lineRule="auto"/>
        <w:contextualSpacing/>
        <w:jc w:val="both"/>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Tenure - Number of months the customer has stayed with the company</w:t>
      </w:r>
    </w:p>
    <w:p w:rsidRPr="002F5E42" w:rsidR="12480550" w:rsidP="5D8C1D14" w:rsidRDefault="16FCA7A3" w14:paraId="1C40D3C7" w14:textId="1A12E7DE">
      <w:pPr>
        <w:pStyle w:val="Normal"/>
        <w:spacing w:after="0" w:line="360" w:lineRule="auto"/>
        <w:contextualSpacing/>
        <w:rPr>
          <w:rFonts w:ascii="Times New Roman" w:hAnsi="Times New Roman" w:eastAsia="" w:cs="Times New Roman" w:eastAsiaTheme="minorEastAsia"/>
          <w:sz w:val="24"/>
          <w:szCs w:val="24"/>
        </w:rPr>
      </w:pPr>
      <w:proofErr w:type="spellStart"/>
      <w:r w:rsidRPr="5D8C1D14" w:rsidR="3F69B942">
        <w:rPr>
          <w:rFonts w:ascii="Times New Roman" w:hAnsi="Times New Roman" w:eastAsia="" w:cs="Times New Roman" w:eastAsiaTheme="minorEastAsia"/>
          <w:sz w:val="24"/>
          <w:szCs w:val="24"/>
        </w:rPr>
        <w:t>PhoneService</w:t>
      </w:r>
      <w:proofErr w:type="spellEnd"/>
      <w:r w:rsidRPr="5D8C1D14" w:rsidR="3F69B942">
        <w:rPr>
          <w:rFonts w:ascii="Times New Roman" w:hAnsi="Times New Roman" w:eastAsia="" w:cs="Times New Roman" w:eastAsiaTheme="minorEastAsia"/>
          <w:sz w:val="24"/>
          <w:szCs w:val="24"/>
        </w:rPr>
        <w:t xml:space="preserve"> - Whether the customer has a phone service or not (Yes, No)</w:t>
      </w:r>
    </w:p>
    <w:p w:rsidRPr="002F5E42" w:rsidR="12480550" w:rsidP="5D8C1D14" w:rsidRDefault="16FCA7A3" w14:paraId="0F062C0A" w14:textId="7D6CD158">
      <w:pPr>
        <w:pStyle w:val="Normal"/>
        <w:spacing w:after="0" w:line="360" w:lineRule="auto"/>
        <w:contextualSpacing/>
        <w:rPr>
          <w:rFonts w:ascii="Times New Roman" w:hAnsi="Times New Roman" w:eastAsia="" w:cs="Times New Roman" w:eastAsiaTheme="minorEastAsia"/>
          <w:sz w:val="24"/>
          <w:szCs w:val="24"/>
        </w:rPr>
      </w:pPr>
      <w:r w:rsidRPr="0638BA66" w:rsidR="3F69B942">
        <w:rPr>
          <w:rFonts w:ascii="Times New Roman" w:hAnsi="Times New Roman" w:eastAsia="" w:cs="Times New Roman" w:eastAsiaTheme="minorEastAsia"/>
          <w:sz w:val="24"/>
          <w:szCs w:val="24"/>
        </w:rPr>
        <w:t>MultipleLines</w:t>
      </w:r>
      <w:r w:rsidRPr="0638BA66" w:rsidR="3F69B942">
        <w:rPr>
          <w:rFonts w:ascii="Times New Roman" w:hAnsi="Times New Roman" w:eastAsia="" w:cs="Times New Roman" w:eastAsiaTheme="minorEastAsia"/>
          <w:sz w:val="24"/>
          <w:szCs w:val="24"/>
        </w:rPr>
        <w:t xml:space="preserve"> - Whether the customer has multiple lines or not (Yes, No, No phone service)</w:t>
      </w:r>
    </w:p>
    <w:p w:rsidRPr="002F5E42" w:rsidR="12480550" w:rsidP="5D8C1D14" w:rsidRDefault="16FCA7A3" w14:paraId="79B8A853" w14:textId="59E1F976">
      <w:pPr>
        <w:pStyle w:val="Normal"/>
        <w:spacing w:after="0" w:line="360" w:lineRule="auto"/>
        <w:contextualSpacing/>
        <w:rPr>
          <w:rFonts w:ascii="Times New Roman" w:hAnsi="Times New Roman" w:eastAsia="" w:cs="Times New Roman" w:eastAsiaTheme="minorEastAsia"/>
          <w:sz w:val="24"/>
          <w:szCs w:val="24"/>
        </w:rPr>
      </w:pPr>
      <w:r w:rsidRPr="0638BA66" w:rsidR="3F69B942">
        <w:rPr>
          <w:rFonts w:ascii="Times New Roman" w:hAnsi="Times New Roman" w:eastAsia="" w:cs="Times New Roman" w:eastAsiaTheme="minorEastAsia"/>
          <w:sz w:val="24"/>
          <w:szCs w:val="24"/>
        </w:rPr>
        <w:t>InternetService</w:t>
      </w:r>
      <w:r w:rsidRPr="0638BA66" w:rsidR="3F69B942">
        <w:rPr>
          <w:rFonts w:ascii="Times New Roman" w:hAnsi="Times New Roman" w:eastAsia="" w:cs="Times New Roman" w:eastAsiaTheme="minorEastAsia"/>
          <w:sz w:val="24"/>
          <w:szCs w:val="24"/>
        </w:rPr>
        <w:t xml:space="preserve"> - Customer’s internet service provider (DSL, Fiber optic, No)</w:t>
      </w:r>
    </w:p>
    <w:p w:rsidRPr="002F5E42" w:rsidR="12480550" w:rsidP="5D8C1D14" w:rsidRDefault="16FCA7A3" w14:paraId="340018D4" w14:textId="5A0FFC56">
      <w:pPr>
        <w:pStyle w:val="Normal"/>
        <w:spacing w:after="0" w:line="360" w:lineRule="auto"/>
        <w:contextualSpacing/>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OnlineSecurity - Whether the customer has online security or not (Yes, No, No internet service)</w:t>
      </w:r>
    </w:p>
    <w:p w:rsidRPr="002F5E42" w:rsidR="12480550" w:rsidP="5D8C1D14" w:rsidRDefault="16FCA7A3" w14:paraId="6EAE83F6" w14:textId="5F9B3BC5">
      <w:pPr>
        <w:pStyle w:val="Normal"/>
        <w:spacing w:after="0" w:line="360" w:lineRule="auto"/>
        <w:contextualSpacing/>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OnlineBackup - Whether the customer has online backup or not (Yes, No, No internet service)</w:t>
      </w:r>
    </w:p>
    <w:p w:rsidRPr="002F5E42" w:rsidR="12480550" w:rsidP="5D8C1D14" w:rsidRDefault="16FCA7A3" w14:paraId="7D2EAED3" w14:textId="26D0BA7F">
      <w:pPr>
        <w:pStyle w:val="Normal"/>
        <w:spacing w:after="0" w:line="360" w:lineRule="auto"/>
        <w:contextualSpacing/>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DeviceProtection - Whether the customer has device protection or not (Yes, No, No internet service)</w:t>
      </w:r>
    </w:p>
    <w:p w:rsidRPr="002F5E42" w:rsidR="12480550" w:rsidP="5D8C1D14" w:rsidRDefault="16FCA7A3" w14:paraId="315EED8F" w14:textId="1B1E6E02">
      <w:pPr>
        <w:pStyle w:val="Normal"/>
        <w:spacing w:after="0" w:line="360" w:lineRule="auto"/>
        <w:contextualSpacing/>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TechSupport - Whether the customer has tech support or not (Yes, No, No internet service)</w:t>
      </w:r>
    </w:p>
    <w:p w:rsidRPr="002F5E42" w:rsidR="12480550" w:rsidP="5D8C1D14" w:rsidRDefault="16FCA7A3" w14:paraId="40B85BEB" w14:textId="0BC5525D">
      <w:pPr>
        <w:pStyle w:val="Normal"/>
        <w:spacing w:after="0" w:line="360" w:lineRule="auto"/>
        <w:contextualSpacing/>
        <w:rPr>
          <w:rFonts w:ascii="Times New Roman" w:hAnsi="Times New Roman" w:eastAsia="" w:cs="Times New Roman" w:eastAsiaTheme="minorEastAsia"/>
          <w:sz w:val="24"/>
          <w:szCs w:val="24"/>
        </w:rPr>
      </w:pPr>
      <w:r w:rsidRPr="5D8C1D14" w:rsidR="3F69B942">
        <w:rPr>
          <w:rFonts w:ascii="Times New Roman" w:hAnsi="Times New Roman" w:eastAsia="" w:cs="Times New Roman" w:eastAsiaTheme="minorEastAsia"/>
          <w:sz w:val="24"/>
          <w:szCs w:val="24"/>
        </w:rPr>
        <w:t>StreamingTV - Whether the customer has streaming TV or not (Yes, No, No internet service)</w:t>
      </w:r>
    </w:p>
    <w:p w:rsidRPr="002F5E42" w:rsidR="12480550" w:rsidP="5D8C1D14" w:rsidRDefault="16FCA7A3" w14:paraId="5D6F1456" w14:textId="5BEC9835">
      <w:pPr>
        <w:pStyle w:val="Normal"/>
        <w:spacing w:after="0" w:line="360" w:lineRule="auto"/>
        <w:contextualSpacing/>
        <w:rPr>
          <w:rFonts w:ascii="Times New Roman" w:hAnsi="Times New Roman" w:eastAsia="" w:cs="Times New Roman" w:eastAsiaTheme="minorEastAsia"/>
          <w:sz w:val="24"/>
          <w:szCs w:val="24"/>
        </w:rPr>
      </w:pPr>
      <w:r w:rsidRPr="0638BA66" w:rsidR="3F69B942">
        <w:rPr>
          <w:rFonts w:ascii="Times New Roman" w:hAnsi="Times New Roman" w:eastAsia="" w:cs="Times New Roman" w:eastAsiaTheme="minorEastAsia"/>
          <w:sz w:val="24"/>
          <w:szCs w:val="24"/>
        </w:rPr>
        <w:t>StreamingMovies</w:t>
      </w:r>
      <w:r w:rsidRPr="0638BA66" w:rsidR="3F69B942">
        <w:rPr>
          <w:rFonts w:ascii="Times New Roman" w:hAnsi="Times New Roman" w:eastAsia="" w:cs="Times New Roman" w:eastAsiaTheme="minorEastAsia"/>
          <w:sz w:val="24"/>
          <w:szCs w:val="24"/>
        </w:rPr>
        <w:t xml:space="preserve"> - Whether the customer has streaming movies or not (Yes, No, No internet service)</w:t>
      </w:r>
    </w:p>
    <w:p w:rsidRPr="002F5E42" w:rsidR="12480550" w:rsidP="5D8C1D14" w:rsidRDefault="16FCA7A3" w14:paraId="751307B0" w14:textId="58731F61">
      <w:pPr>
        <w:pStyle w:val="Normal"/>
        <w:spacing w:after="0" w:line="360" w:lineRule="auto"/>
        <w:contextualSpacing/>
        <w:rPr>
          <w:rFonts w:ascii="Times New Roman" w:hAnsi="Times New Roman" w:eastAsia="" w:cs="Times New Roman" w:eastAsiaTheme="minorEastAsia"/>
          <w:sz w:val="24"/>
          <w:szCs w:val="24"/>
        </w:rPr>
      </w:pPr>
      <w:r w:rsidRPr="0638BA66" w:rsidR="3F69B942">
        <w:rPr>
          <w:rFonts w:ascii="Times New Roman" w:hAnsi="Times New Roman" w:eastAsia="" w:cs="Times New Roman" w:eastAsiaTheme="minorEastAsia"/>
          <w:sz w:val="24"/>
          <w:szCs w:val="24"/>
        </w:rPr>
        <w:t xml:space="preserve">Contract </w:t>
      </w:r>
      <w:r w:rsidRPr="0638BA66" w:rsidR="3F69B942">
        <w:rPr>
          <w:rFonts w:ascii="Times New Roman" w:hAnsi="Times New Roman" w:eastAsia="" w:cs="Times New Roman" w:eastAsiaTheme="minorEastAsia"/>
          <w:sz w:val="24"/>
          <w:szCs w:val="24"/>
        </w:rPr>
        <w:t>- The</w:t>
      </w:r>
      <w:r w:rsidRPr="0638BA66" w:rsidR="3F69B942">
        <w:rPr>
          <w:rFonts w:ascii="Times New Roman" w:hAnsi="Times New Roman" w:eastAsia="" w:cs="Times New Roman" w:eastAsiaTheme="minorEastAsia"/>
          <w:sz w:val="24"/>
          <w:szCs w:val="24"/>
        </w:rPr>
        <w:t xml:space="preserve"> contract term of the customer (Month-to-month, One year, Two year)</w:t>
      </w:r>
    </w:p>
    <w:p w:rsidRPr="002F5E42" w:rsidR="12480550" w:rsidP="5D8C1D14" w:rsidRDefault="16FCA7A3" w14:paraId="38F12F8C" w14:textId="6EBA12CE">
      <w:pPr>
        <w:pStyle w:val="Normal"/>
        <w:spacing w:after="0" w:line="360" w:lineRule="auto"/>
        <w:contextualSpacing/>
        <w:rPr>
          <w:rFonts w:ascii="Times New Roman" w:hAnsi="Times New Roman" w:eastAsia="" w:cs="Times New Roman" w:eastAsiaTheme="minorEastAsia"/>
          <w:sz w:val="24"/>
          <w:szCs w:val="24"/>
        </w:rPr>
      </w:pPr>
      <w:proofErr w:type="spellStart"/>
      <w:r w:rsidRPr="0638BA66" w:rsidR="3F69B942">
        <w:rPr>
          <w:rFonts w:ascii="Times New Roman" w:hAnsi="Times New Roman" w:eastAsia="" w:cs="Times New Roman" w:eastAsiaTheme="minorEastAsia"/>
          <w:sz w:val="24"/>
          <w:szCs w:val="24"/>
        </w:rPr>
        <w:t>PaperlessBilling</w:t>
      </w:r>
      <w:proofErr w:type="spellEnd"/>
      <w:r w:rsidRPr="0638BA66" w:rsidR="3F69B942">
        <w:rPr>
          <w:rFonts w:ascii="Times New Roman" w:hAnsi="Times New Roman" w:eastAsia="" w:cs="Times New Roman" w:eastAsiaTheme="minorEastAsia"/>
          <w:sz w:val="24"/>
          <w:szCs w:val="24"/>
        </w:rPr>
        <w:t xml:space="preserve"> </w:t>
      </w:r>
      <w:r w:rsidRPr="0638BA66" w:rsidR="3F69B942">
        <w:rPr>
          <w:rFonts w:ascii="Times New Roman" w:hAnsi="Times New Roman" w:eastAsia="" w:cs="Times New Roman" w:eastAsiaTheme="minorEastAsia"/>
          <w:sz w:val="24"/>
          <w:szCs w:val="24"/>
        </w:rPr>
        <w:t>- Whether</w:t>
      </w:r>
      <w:r w:rsidRPr="0638BA66" w:rsidR="3F69B942">
        <w:rPr>
          <w:rFonts w:ascii="Times New Roman" w:hAnsi="Times New Roman" w:eastAsia="" w:cs="Times New Roman" w:eastAsiaTheme="minorEastAsia"/>
          <w:sz w:val="24"/>
          <w:szCs w:val="24"/>
        </w:rPr>
        <w:t xml:space="preserve"> the customer has paperless billing or not (Yes, No)</w:t>
      </w:r>
    </w:p>
    <w:p w:rsidRPr="002F5E42" w:rsidR="12480550" w:rsidP="5D8C1D14" w:rsidRDefault="16FCA7A3" w14:paraId="5FD27199" w14:textId="47682FB9">
      <w:pPr>
        <w:pStyle w:val="Normal"/>
        <w:spacing w:after="0" w:line="360" w:lineRule="auto"/>
        <w:contextualSpacing/>
        <w:rPr>
          <w:rFonts w:ascii="Times New Roman" w:hAnsi="Times New Roman" w:eastAsia="" w:cs="Times New Roman" w:eastAsiaTheme="minorEastAsia"/>
          <w:sz w:val="24"/>
          <w:szCs w:val="24"/>
        </w:rPr>
      </w:pPr>
      <w:r w:rsidRPr="0638BA66" w:rsidR="3F69B942">
        <w:rPr>
          <w:rFonts w:ascii="Times New Roman" w:hAnsi="Times New Roman" w:eastAsia="" w:cs="Times New Roman" w:eastAsiaTheme="minorEastAsia"/>
          <w:sz w:val="24"/>
          <w:szCs w:val="24"/>
        </w:rPr>
        <w:t>PaymentMethod</w:t>
      </w:r>
      <w:r w:rsidRPr="0638BA66" w:rsidR="3F69B942">
        <w:rPr>
          <w:rFonts w:ascii="Times New Roman" w:hAnsi="Times New Roman" w:eastAsia="" w:cs="Times New Roman" w:eastAsiaTheme="minorEastAsia"/>
          <w:sz w:val="24"/>
          <w:szCs w:val="24"/>
        </w:rPr>
        <w:t xml:space="preserve"> - The customer’s payment method (Electronic check, </w:t>
      </w:r>
      <w:proofErr w:type="gramStart"/>
      <w:r w:rsidRPr="0638BA66" w:rsidR="3F69B942">
        <w:rPr>
          <w:rFonts w:ascii="Times New Roman" w:hAnsi="Times New Roman" w:eastAsia="" w:cs="Times New Roman" w:eastAsiaTheme="minorEastAsia"/>
          <w:sz w:val="24"/>
          <w:szCs w:val="24"/>
        </w:rPr>
        <w:t>Mailed</w:t>
      </w:r>
      <w:proofErr w:type="gramEnd"/>
      <w:r w:rsidRPr="0638BA66" w:rsidR="3F69B942">
        <w:rPr>
          <w:rFonts w:ascii="Times New Roman" w:hAnsi="Times New Roman" w:eastAsia="" w:cs="Times New Roman" w:eastAsiaTheme="minorEastAsia"/>
          <w:sz w:val="24"/>
          <w:szCs w:val="24"/>
        </w:rPr>
        <w:t xml:space="preserve"> check, Bank transfer (automatic), Credit card (automatic))</w:t>
      </w:r>
    </w:p>
    <w:p w:rsidRPr="002F5E42" w:rsidR="12480550" w:rsidP="5D8C1D14" w:rsidRDefault="16FCA7A3" w14:paraId="3D67AD54" w14:textId="6E4C8533">
      <w:pPr>
        <w:pStyle w:val="Normal"/>
        <w:spacing w:after="0" w:line="360" w:lineRule="auto"/>
        <w:contextualSpacing/>
        <w:rPr>
          <w:rFonts w:ascii="Times New Roman" w:hAnsi="Times New Roman" w:eastAsia="" w:cs="Times New Roman" w:eastAsiaTheme="minorEastAsia"/>
          <w:sz w:val="24"/>
          <w:szCs w:val="24"/>
        </w:rPr>
      </w:pPr>
      <w:proofErr w:type="spellStart"/>
      <w:r w:rsidRPr="5D8C1D14" w:rsidR="3F69B942">
        <w:rPr>
          <w:rFonts w:ascii="Times New Roman" w:hAnsi="Times New Roman" w:eastAsia="" w:cs="Times New Roman" w:eastAsiaTheme="minorEastAsia"/>
          <w:sz w:val="24"/>
          <w:szCs w:val="24"/>
        </w:rPr>
        <w:t>MonthlyCharges</w:t>
      </w:r>
      <w:proofErr w:type="spellEnd"/>
      <w:r w:rsidRPr="5D8C1D14" w:rsidR="3F69B942">
        <w:rPr>
          <w:rFonts w:ascii="Times New Roman" w:hAnsi="Times New Roman" w:eastAsia="" w:cs="Times New Roman" w:eastAsiaTheme="minorEastAsia"/>
          <w:sz w:val="24"/>
          <w:szCs w:val="24"/>
        </w:rPr>
        <w:t xml:space="preserve"> - The amount charged to the customer monthly</w:t>
      </w:r>
    </w:p>
    <w:p w:rsidRPr="002F5E42" w:rsidR="12480550" w:rsidP="5D8C1D14" w:rsidRDefault="16FCA7A3" w14:paraId="6732C14A" w14:textId="45014494">
      <w:pPr>
        <w:pStyle w:val="Normal"/>
        <w:spacing w:after="0" w:line="360" w:lineRule="auto"/>
        <w:contextualSpacing/>
        <w:rPr>
          <w:rFonts w:ascii="Times New Roman" w:hAnsi="Times New Roman" w:eastAsia="" w:cs="Times New Roman" w:eastAsiaTheme="minorEastAsia"/>
          <w:sz w:val="24"/>
          <w:szCs w:val="24"/>
        </w:rPr>
      </w:pPr>
      <w:proofErr w:type="spellStart"/>
      <w:r w:rsidRPr="5D8C1D14" w:rsidR="3F69B942">
        <w:rPr>
          <w:rFonts w:ascii="Times New Roman" w:hAnsi="Times New Roman" w:eastAsia="" w:cs="Times New Roman" w:eastAsiaTheme="minorEastAsia"/>
          <w:sz w:val="24"/>
          <w:szCs w:val="24"/>
        </w:rPr>
        <w:t>TotalCharges</w:t>
      </w:r>
      <w:proofErr w:type="spellEnd"/>
      <w:r w:rsidRPr="5D8C1D14" w:rsidR="3F69B942">
        <w:rPr>
          <w:rFonts w:ascii="Times New Roman" w:hAnsi="Times New Roman" w:eastAsia="" w:cs="Times New Roman" w:eastAsiaTheme="minorEastAsia"/>
          <w:sz w:val="24"/>
          <w:szCs w:val="24"/>
        </w:rPr>
        <w:t xml:space="preserve"> - The total amount charged to the customer</w:t>
      </w:r>
    </w:p>
    <w:p w:rsidRPr="002F5E42" w:rsidR="12480550" w:rsidP="5D8C1D14" w:rsidRDefault="16FCA7A3" w14:paraId="0E97EBA6" w14:textId="481AF224">
      <w:pPr>
        <w:pStyle w:val="Normal"/>
        <w:spacing w:after="0" w:line="360" w:lineRule="auto"/>
        <w:contextualSpacing/>
        <w:jc w:val="both"/>
        <w:rPr>
          <w:rFonts w:ascii="Times New Roman" w:hAnsi="Times New Roman" w:eastAsia="Times New Roman" w:cs="Times New Roman"/>
          <w:noProof w:val="0"/>
          <w:sz w:val="24"/>
          <w:szCs w:val="24"/>
          <w:lang w:val="en-US"/>
        </w:rPr>
      </w:pPr>
      <w:r w:rsidRPr="0638BA66" w:rsidR="564EB105">
        <w:rPr>
          <w:rFonts w:ascii="Times New Roman" w:hAnsi="Times New Roman" w:eastAsia="Times New Roman" w:cs="Times New Roman"/>
          <w:noProof w:val="0"/>
          <w:sz w:val="24"/>
          <w:szCs w:val="24"/>
          <w:lang w:val="en-US"/>
        </w:rPr>
        <w:t xml:space="preserve">A good business model considers the variables which are independent of each other. As a </w:t>
      </w:r>
      <w:r w:rsidRPr="0638BA66" w:rsidR="564EB105">
        <w:rPr>
          <w:rFonts w:ascii="Times New Roman" w:hAnsi="Times New Roman" w:eastAsia="Times New Roman" w:cs="Times New Roman"/>
          <w:noProof w:val="0"/>
          <w:sz w:val="24"/>
          <w:szCs w:val="24"/>
          <w:lang w:val="en-US"/>
        </w:rPr>
        <w:t>result,</w:t>
      </w:r>
      <w:r w:rsidRPr="0638BA66" w:rsidR="564EB105">
        <w:rPr>
          <w:rFonts w:ascii="Times New Roman" w:hAnsi="Times New Roman" w:eastAsia="Times New Roman" w:cs="Times New Roman"/>
          <w:noProof w:val="0"/>
          <w:sz w:val="24"/>
          <w:szCs w:val="24"/>
          <w:lang w:val="en-US"/>
        </w:rPr>
        <w:t xml:space="preserve"> w</w:t>
      </w:r>
      <w:r w:rsidRPr="0638BA66" w:rsidR="604E6EA4">
        <w:rPr>
          <w:rFonts w:ascii="Times New Roman" w:hAnsi="Times New Roman" w:eastAsia="Times New Roman" w:cs="Times New Roman"/>
          <w:noProof w:val="0"/>
          <w:sz w:val="24"/>
          <w:szCs w:val="24"/>
          <w:lang w:val="en-US"/>
        </w:rPr>
        <w:t>e ignored the column "</w:t>
      </w:r>
      <w:proofErr w:type="spellStart"/>
      <w:r w:rsidRPr="0638BA66" w:rsidR="604E6EA4">
        <w:rPr>
          <w:rFonts w:ascii="Times New Roman" w:hAnsi="Times New Roman" w:eastAsia="Times New Roman" w:cs="Times New Roman"/>
          <w:noProof w:val="0"/>
          <w:sz w:val="24"/>
          <w:szCs w:val="24"/>
          <w:lang w:val="en-US"/>
        </w:rPr>
        <w:t>Totalcharges</w:t>
      </w:r>
      <w:proofErr w:type="spellEnd"/>
      <w:r w:rsidRPr="0638BA66" w:rsidR="604E6EA4">
        <w:rPr>
          <w:rFonts w:ascii="Times New Roman" w:hAnsi="Times New Roman" w:eastAsia="Times New Roman" w:cs="Times New Roman"/>
          <w:noProof w:val="0"/>
          <w:sz w:val="24"/>
          <w:szCs w:val="24"/>
          <w:lang w:val="en-US"/>
        </w:rPr>
        <w:t>" because column "tenure" multiply by "</w:t>
      </w:r>
      <w:proofErr w:type="spellStart"/>
      <w:r w:rsidRPr="0638BA66" w:rsidR="604E6EA4">
        <w:rPr>
          <w:rFonts w:ascii="Times New Roman" w:hAnsi="Times New Roman" w:eastAsia="Times New Roman" w:cs="Times New Roman"/>
          <w:noProof w:val="0"/>
          <w:sz w:val="24"/>
          <w:szCs w:val="24"/>
          <w:lang w:val="en-US"/>
        </w:rPr>
        <w:t>Monthlycharges</w:t>
      </w:r>
      <w:proofErr w:type="spellEnd"/>
      <w:r w:rsidRPr="0638BA66" w:rsidR="604E6EA4">
        <w:rPr>
          <w:rFonts w:ascii="Times New Roman" w:hAnsi="Times New Roman" w:eastAsia="Times New Roman" w:cs="Times New Roman"/>
          <w:noProof w:val="0"/>
          <w:sz w:val="24"/>
          <w:szCs w:val="24"/>
          <w:lang w:val="en-US"/>
        </w:rPr>
        <w:t>" equals to "</w:t>
      </w:r>
      <w:proofErr w:type="spellStart"/>
      <w:r w:rsidRPr="0638BA66" w:rsidR="604E6EA4">
        <w:rPr>
          <w:rFonts w:ascii="Times New Roman" w:hAnsi="Times New Roman" w:eastAsia="Times New Roman" w:cs="Times New Roman"/>
          <w:noProof w:val="0"/>
          <w:sz w:val="24"/>
          <w:szCs w:val="24"/>
          <w:lang w:val="en-US"/>
        </w:rPr>
        <w:t>Totalcharges</w:t>
      </w:r>
      <w:proofErr w:type="spellEnd"/>
      <w:r w:rsidRPr="0638BA66" w:rsidR="604E6EA4">
        <w:rPr>
          <w:rFonts w:ascii="Times New Roman" w:hAnsi="Times New Roman" w:eastAsia="Times New Roman" w:cs="Times New Roman"/>
          <w:noProof w:val="0"/>
          <w:sz w:val="24"/>
          <w:szCs w:val="24"/>
          <w:lang w:val="en-US"/>
        </w:rPr>
        <w:t>"</w:t>
      </w:r>
      <w:r w:rsidRPr="0638BA66" w:rsidR="573A6B43">
        <w:rPr>
          <w:rFonts w:ascii="Times New Roman" w:hAnsi="Times New Roman" w:eastAsia="Times New Roman" w:cs="Times New Roman"/>
          <w:noProof w:val="0"/>
          <w:sz w:val="24"/>
          <w:szCs w:val="24"/>
          <w:lang w:val="en-US"/>
        </w:rPr>
        <w:t>.</w:t>
      </w:r>
    </w:p>
    <w:p w:rsidR="0638BA66" w:rsidP="0638BA66" w:rsidRDefault="0638BA66" w14:paraId="3993EB41" w14:textId="5506D480">
      <w:pPr>
        <w:pStyle w:val="Normal"/>
        <w:spacing w:after="0" w:line="360" w:lineRule="auto"/>
        <w:jc w:val="both"/>
        <w:rPr>
          <w:rFonts w:ascii="Times New Roman" w:hAnsi="Times New Roman" w:eastAsia="Times New Roman" w:cs="Times New Roman"/>
          <w:noProof w:val="0"/>
          <w:sz w:val="24"/>
          <w:szCs w:val="24"/>
          <w:lang w:val="en-US"/>
        </w:rPr>
      </w:pPr>
    </w:p>
    <w:p w:rsidRPr="002F5E42" w:rsidR="12480550" w:rsidP="5D8C1D14" w:rsidRDefault="16FCA7A3" w14:paraId="04ECD76C" w14:textId="2EA2DC27">
      <w:pPr>
        <w:pStyle w:val="Heading2"/>
        <w:spacing w:before="0" w:after="0" w:line="360" w:lineRule="auto"/>
        <w:contextualSpacing/>
        <w:jc w:val="both"/>
        <w:rPr>
          <w:rFonts w:ascii="Times New Roman" w:hAnsi="Times New Roman" w:eastAsia="" w:cs="Times New Roman" w:eastAsiaTheme="minorEastAsia"/>
          <w:b w:val="1"/>
          <w:bCs w:val="1"/>
          <w:sz w:val="28"/>
          <w:szCs w:val="28"/>
        </w:rPr>
      </w:pPr>
      <w:r w:rsidRPr="5D8C1D14" w:rsidR="3F69B942">
        <w:rPr>
          <w:rFonts w:ascii="Times New Roman" w:hAnsi="Times New Roman" w:eastAsia="" w:cs="Times New Roman" w:eastAsiaTheme="minorEastAsia"/>
          <w:b w:val="1"/>
          <w:bCs w:val="1"/>
          <w:sz w:val="28"/>
          <w:szCs w:val="28"/>
        </w:rPr>
        <w:t>Data Visualization</w:t>
      </w:r>
    </w:p>
    <w:p w:rsidRPr="002F5E42" w:rsidR="12480550" w:rsidP="5D8C1D14" w:rsidRDefault="16FCA7A3" w14:paraId="5F97CBEF" w14:textId="3D97E9AC">
      <w:pPr>
        <w:pStyle w:val="Normal"/>
        <w:spacing w:after="0" w:line="360" w:lineRule="auto"/>
        <w:contextualSpacing/>
        <w:jc w:val="both"/>
        <w:rPr>
          <w:rFonts w:ascii="Times New Roman" w:hAnsi="Times New Roman" w:eastAsia="" w:cs="Times New Roman" w:eastAsiaTheme="minorEastAsia"/>
          <w:sz w:val="24"/>
          <w:szCs w:val="24"/>
        </w:rPr>
      </w:pPr>
      <w:r w:rsidRPr="0638BA66" w:rsidR="51D3FBE2">
        <w:rPr>
          <w:rFonts w:ascii="Times New Roman" w:hAnsi="Times New Roman" w:eastAsia="" w:cs="Times New Roman" w:eastAsiaTheme="minorEastAsia"/>
          <w:sz w:val="24"/>
          <w:szCs w:val="24"/>
        </w:rPr>
        <w:t>Visualization is an easy technique to visualize the</w:t>
      </w:r>
      <w:r w:rsidRPr="0638BA66" w:rsidR="2E2DAFF9">
        <w:rPr>
          <w:rFonts w:ascii="Times New Roman" w:hAnsi="Times New Roman" w:eastAsia="" w:cs="Times New Roman" w:eastAsiaTheme="minorEastAsia"/>
          <w:sz w:val="24"/>
          <w:szCs w:val="24"/>
        </w:rPr>
        <w:t xml:space="preserve"> </w:t>
      </w:r>
      <w:r w:rsidRPr="0638BA66" w:rsidR="51D3FBE2">
        <w:rPr>
          <w:rFonts w:ascii="Times New Roman" w:hAnsi="Times New Roman" w:eastAsia="" w:cs="Times New Roman" w:eastAsiaTheme="minorEastAsia"/>
          <w:sz w:val="24"/>
          <w:szCs w:val="24"/>
        </w:rPr>
        <w:t>r</w:t>
      </w:r>
      <w:r w:rsidRPr="0638BA66" w:rsidR="51D3FBE2">
        <w:rPr>
          <w:rFonts w:ascii="Times New Roman" w:hAnsi="Times New Roman" w:eastAsia="" w:cs="Times New Roman" w:eastAsiaTheme="minorEastAsia"/>
          <w:sz w:val="24"/>
          <w:szCs w:val="24"/>
        </w:rPr>
        <w:t xml:space="preserve">elationships between the features in our data. </w:t>
      </w:r>
      <w:r w:rsidRPr="0638BA66" w:rsidR="60784EDC">
        <w:rPr>
          <w:rFonts w:ascii="Times New Roman" w:hAnsi="Times New Roman" w:eastAsia="" w:cs="Times New Roman" w:eastAsiaTheme="minorEastAsia"/>
          <w:sz w:val="24"/>
          <w:szCs w:val="24"/>
        </w:rPr>
        <w:t xml:space="preserve">Our </w:t>
      </w:r>
      <w:r w:rsidRPr="0638BA66" w:rsidR="60784EDC">
        <w:rPr>
          <w:rFonts w:ascii="Times New Roman" w:hAnsi="Times New Roman" w:eastAsia="" w:cs="Times New Roman" w:eastAsiaTheme="minorEastAsia"/>
          <w:sz w:val="24"/>
          <w:szCs w:val="24"/>
        </w:rPr>
        <w:t xml:space="preserve">goal is to decide which </w:t>
      </w:r>
      <w:r w:rsidRPr="0638BA66" w:rsidR="719960BD">
        <w:rPr>
          <w:rFonts w:ascii="Times New Roman" w:hAnsi="Times New Roman" w:eastAsia="" w:cs="Times New Roman" w:eastAsiaTheme="minorEastAsia"/>
          <w:sz w:val="24"/>
          <w:szCs w:val="24"/>
        </w:rPr>
        <w:t>columns</w:t>
      </w:r>
      <w:r w:rsidRPr="0638BA66" w:rsidR="60784EDC">
        <w:rPr>
          <w:rFonts w:ascii="Times New Roman" w:hAnsi="Times New Roman" w:eastAsia="" w:cs="Times New Roman" w:eastAsiaTheme="minorEastAsia"/>
          <w:sz w:val="24"/>
          <w:szCs w:val="24"/>
        </w:rPr>
        <w:t xml:space="preserve"> are more importan</w:t>
      </w:r>
      <w:r w:rsidRPr="0638BA66" w:rsidR="09F93C73">
        <w:rPr>
          <w:rFonts w:ascii="Times New Roman" w:hAnsi="Times New Roman" w:eastAsia="" w:cs="Times New Roman" w:eastAsiaTheme="minorEastAsia"/>
          <w:sz w:val="24"/>
          <w:szCs w:val="24"/>
        </w:rPr>
        <w:t xml:space="preserve">t </w:t>
      </w:r>
      <w:r w:rsidRPr="0638BA66" w:rsidR="60784EDC">
        <w:rPr>
          <w:rFonts w:ascii="Times New Roman" w:hAnsi="Times New Roman" w:eastAsia="" w:cs="Times New Roman" w:eastAsiaTheme="minorEastAsia"/>
          <w:sz w:val="24"/>
          <w:szCs w:val="24"/>
        </w:rPr>
        <w:t xml:space="preserve">to help our team predict what type of clients are more probable to </w:t>
      </w:r>
      <w:r w:rsidRPr="0638BA66" w:rsidR="4B1C5FB4">
        <w:rPr>
          <w:rFonts w:ascii="Times New Roman" w:hAnsi="Times New Roman" w:eastAsia="" w:cs="Times New Roman" w:eastAsiaTheme="minorEastAsia"/>
          <w:sz w:val="24"/>
          <w:szCs w:val="24"/>
        </w:rPr>
        <w:t>Churn</w:t>
      </w:r>
      <w:r w:rsidRPr="0638BA66" w:rsidR="60784EDC">
        <w:rPr>
          <w:rFonts w:ascii="Times New Roman" w:hAnsi="Times New Roman" w:eastAsia="" w:cs="Times New Roman" w:eastAsiaTheme="minorEastAsia"/>
          <w:sz w:val="24"/>
          <w:szCs w:val="24"/>
        </w:rPr>
        <w:t xml:space="preserve">. </w:t>
      </w:r>
      <w:r w:rsidRPr="0638BA66" w:rsidR="223ABE1F">
        <w:rPr>
          <w:rFonts w:ascii="Times New Roman" w:hAnsi="Times New Roman" w:eastAsia="" w:cs="Times New Roman" w:eastAsiaTheme="minorEastAsia"/>
          <w:sz w:val="24"/>
          <w:szCs w:val="24"/>
        </w:rPr>
        <w:t xml:space="preserve">From general observations we believed that some columns such as </w:t>
      </w:r>
      <w:proofErr w:type="spellStart"/>
      <w:r w:rsidRPr="0638BA66" w:rsidR="49792DA5">
        <w:rPr>
          <w:rFonts w:ascii="Times New Roman" w:hAnsi="Times New Roman" w:eastAsia="" w:cs="Times New Roman" w:eastAsiaTheme="minorEastAsia"/>
          <w:sz w:val="24"/>
          <w:szCs w:val="24"/>
        </w:rPr>
        <w:t>Monthlycharges</w:t>
      </w:r>
      <w:proofErr w:type="spellEnd"/>
      <w:r w:rsidRPr="0638BA66" w:rsidR="49792DA5">
        <w:rPr>
          <w:rFonts w:ascii="Times New Roman" w:hAnsi="Times New Roman" w:eastAsia="" w:cs="Times New Roman" w:eastAsiaTheme="minorEastAsia"/>
          <w:sz w:val="24"/>
          <w:szCs w:val="24"/>
        </w:rPr>
        <w:t xml:space="preserve">; </w:t>
      </w:r>
      <w:proofErr w:type="spellStart"/>
      <w:r w:rsidRPr="0638BA66" w:rsidR="49792DA5">
        <w:rPr>
          <w:rFonts w:ascii="Times New Roman" w:hAnsi="Times New Roman" w:eastAsia="" w:cs="Times New Roman" w:eastAsiaTheme="minorEastAsia"/>
          <w:sz w:val="24"/>
          <w:szCs w:val="24"/>
        </w:rPr>
        <w:t>Multiplelines</w:t>
      </w:r>
      <w:proofErr w:type="spellEnd"/>
      <w:r w:rsidRPr="0638BA66" w:rsidR="49792DA5">
        <w:rPr>
          <w:rFonts w:ascii="Times New Roman" w:hAnsi="Times New Roman" w:eastAsia="" w:cs="Times New Roman" w:eastAsiaTheme="minorEastAsia"/>
          <w:sz w:val="24"/>
          <w:szCs w:val="24"/>
        </w:rPr>
        <w:t xml:space="preserve">; </w:t>
      </w:r>
      <w:proofErr w:type="spellStart"/>
      <w:r w:rsidRPr="0638BA66" w:rsidR="38617821">
        <w:rPr>
          <w:rFonts w:ascii="Times New Roman" w:hAnsi="Times New Roman" w:eastAsia="" w:cs="Times New Roman" w:eastAsiaTheme="minorEastAsia"/>
          <w:sz w:val="24"/>
          <w:szCs w:val="24"/>
        </w:rPr>
        <w:t>P</w:t>
      </w:r>
      <w:r w:rsidRPr="0638BA66" w:rsidR="49792DA5">
        <w:rPr>
          <w:rFonts w:ascii="Times New Roman" w:hAnsi="Times New Roman" w:eastAsia="" w:cs="Times New Roman" w:eastAsiaTheme="minorEastAsia"/>
          <w:sz w:val="24"/>
          <w:szCs w:val="24"/>
        </w:rPr>
        <w:t>aymentmethod</w:t>
      </w:r>
      <w:proofErr w:type="spellEnd"/>
      <w:r w:rsidRPr="0638BA66" w:rsidR="37D3909D">
        <w:rPr>
          <w:rFonts w:ascii="Times New Roman" w:hAnsi="Times New Roman" w:eastAsia="" w:cs="Times New Roman" w:eastAsiaTheme="minorEastAsia"/>
          <w:sz w:val="24"/>
          <w:szCs w:val="24"/>
        </w:rPr>
        <w:t xml:space="preserve"> and Gender</w:t>
      </w:r>
      <w:r w:rsidRPr="0638BA66" w:rsidR="49792DA5">
        <w:rPr>
          <w:rFonts w:ascii="Times New Roman" w:hAnsi="Times New Roman" w:eastAsia="" w:cs="Times New Roman" w:eastAsiaTheme="minorEastAsia"/>
          <w:sz w:val="24"/>
          <w:szCs w:val="24"/>
        </w:rPr>
        <w:t xml:space="preserve"> could give us some </w:t>
      </w:r>
      <w:r w:rsidRPr="0638BA66" w:rsidR="3E346649">
        <w:rPr>
          <w:rFonts w:ascii="Times New Roman" w:hAnsi="Times New Roman" w:eastAsia="" w:cs="Times New Roman" w:eastAsiaTheme="minorEastAsia"/>
          <w:sz w:val="24"/>
          <w:szCs w:val="24"/>
        </w:rPr>
        <w:t>significant supports</w:t>
      </w:r>
      <w:r w:rsidRPr="0638BA66" w:rsidR="49792DA5">
        <w:rPr>
          <w:rFonts w:ascii="Times New Roman" w:hAnsi="Times New Roman" w:eastAsia="" w:cs="Times New Roman" w:eastAsiaTheme="minorEastAsia"/>
          <w:sz w:val="24"/>
          <w:szCs w:val="24"/>
        </w:rPr>
        <w:t xml:space="preserve">. </w:t>
      </w:r>
      <w:r w:rsidRPr="0638BA66" w:rsidR="788989EB">
        <w:rPr>
          <w:rFonts w:ascii="Times New Roman" w:hAnsi="Times New Roman" w:eastAsia="" w:cs="Times New Roman" w:eastAsiaTheme="minorEastAsia"/>
          <w:sz w:val="24"/>
          <w:szCs w:val="24"/>
        </w:rPr>
        <w:t xml:space="preserve">As </w:t>
      </w:r>
      <w:r w:rsidRPr="0638BA66" w:rsidR="7374B62F">
        <w:rPr>
          <w:rFonts w:ascii="Times New Roman" w:hAnsi="Times New Roman" w:eastAsia="" w:cs="Times New Roman" w:eastAsiaTheme="minorEastAsia"/>
          <w:sz w:val="24"/>
          <w:szCs w:val="24"/>
        </w:rPr>
        <w:t>a</w:t>
      </w:r>
      <w:r w:rsidRPr="0638BA66" w:rsidR="788989EB">
        <w:rPr>
          <w:rFonts w:ascii="Times New Roman" w:hAnsi="Times New Roman" w:eastAsia="" w:cs="Times New Roman" w:eastAsiaTheme="minorEastAsia"/>
          <w:sz w:val="24"/>
          <w:szCs w:val="24"/>
        </w:rPr>
        <w:t xml:space="preserve"> result, we </w:t>
      </w:r>
      <w:r w:rsidRPr="0638BA66" w:rsidR="4629592E">
        <w:rPr>
          <w:rFonts w:ascii="Times New Roman" w:hAnsi="Times New Roman" w:eastAsia="" w:cs="Times New Roman" w:eastAsiaTheme="minorEastAsia"/>
          <w:sz w:val="24"/>
          <w:szCs w:val="24"/>
        </w:rPr>
        <w:t>used bar chart, column chart</w:t>
      </w:r>
      <w:r w:rsidRPr="0638BA66" w:rsidR="1FE67C01">
        <w:rPr>
          <w:rFonts w:ascii="Times New Roman" w:hAnsi="Times New Roman" w:eastAsia="" w:cs="Times New Roman" w:eastAsiaTheme="minorEastAsia"/>
          <w:sz w:val="24"/>
          <w:szCs w:val="24"/>
        </w:rPr>
        <w:t>,</w:t>
      </w:r>
      <w:r w:rsidRPr="0638BA66" w:rsidR="4629592E">
        <w:rPr>
          <w:rFonts w:ascii="Times New Roman" w:hAnsi="Times New Roman" w:eastAsia="" w:cs="Times New Roman" w:eastAsiaTheme="minorEastAsia"/>
          <w:sz w:val="24"/>
          <w:szCs w:val="24"/>
        </w:rPr>
        <w:t xml:space="preserve"> pie </w:t>
      </w:r>
      <w:r w:rsidRPr="0638BA66" w:rsidR="1ED235AA">
        <w:rPr>
          <w:rFonts w:ascii="Times New Roman" w:hAnsi="Times New Roman" w:eastAsia="" w:cs="Times New Roman" w:eastAsiaTheme="minorEastAsia"/>
          <w:sz w:val="24"/>
          <w:szCs w:val="24"/>
        </w:rPr>
        <w:t xml:space="preserve">chart and box plot </w:t>
      </w:r>
      <w:r w:rsidRPr="0638BA66" w:rsidR="4629592E">
        <w:rPr>
          <w:rFonts w:ascii="Times New Roman" w:hAnsi="Times New Roman" w:eastAsia="" w:cs="Times New Roman" w:eastAsiaTheme="minorEastAsia"/>
          <w:sz w:val="24"/>
          <w:szCs w:val="24"/>
        </w:rPr>
        <w:t xml:space="preserve">to visualize our data, expecting to find some </w:t>
      </w:r>
      <w:r w:rsidRPr="0638BA66" w:rsidR="7B053A11">
        <w:rPr>
          <w:rFonts w:ascii="Times New Roman" w:hAnsi="Times New Roman" w:eastAsia="" w:cs="Times New Roman" w:eastAsiaTheme="minorEastAsia"/>
          <w:sz w:val="24"/>
          <w:szCs w:val="24"/>
        </w:rPr>
        <w:t>patterns</w:t>
      </w:r>
      <w:r w:rsidRPr="0638BA66" w:rsidR="4629592E">
        <w:rPr>
          <w:rFonts w:ascii="Times New Roman" w:hAnsi="Times New Roman" w:eastAsia="" w:cs="Times New Roman" w:eastAsiaTheme="minorEastAsia"/>
          <w:sz w:val="24"/>
          <w:szCs w:val="24"/>
        </w:rPr>
        <w:t xml:space="preserve"> for our </w:t>
      </w:r>
      <w:r w:rsidRPr="0638BA66" w:rsidR="5B1DF8CC">
        <w:rPr>
          <w:rFonts w:ascii="Times New Roman" w:hAnsi="Times New Roman" w:eastAsia="" w:cs="Times New Roman" w:eastAsiaTheme="minorEastAsia"/>
          <w:sz w:val="24"/>
          <w:szCs w:val="24"/>
        </w:rPr>
        <w:t xml:space="preserve">predict </w:t>
      </w:r>
      <w:r w:rsidRPr="0638BA66" w:rsidR="4629592E">
        <w:rPr>
          <w:rFonts w:ascii="Times New Roman" w:hAnsi="Times New Roman" w:eastAsia="" w:cs="Times New Roman" w:eastAsiaTheme="minorEastAsia"/>
          <w:sz w:val="24"/>
          <w:szCs w:val="24"/>
        </w:rPr>
        <w:t>models.</w:t>
      </w:r>
      <w:r w:rsidRPr="0638BA66" w:rsidR="3F414EEE">
        <w:rPr>
          <w:rFonts w:ascii="Times New Roman" w:hAnsi="Times New Roman" w:eastAsia="" w:cs="Times New Roman" w:eastAsiaTheme="minorEastAsia"/>
          <w:sz w:val="24"/>
          <w:szCs w:val="24"/>
        </w:rPr>
        <w:t xml:space="preserve"> And the below are some of the examples we used to explore the data in general. </w:t>
      </w:r>
    </w:p>
    <w:p w:rsidRPr="002F5E42" w:rsidR="7642A211" w:rsidP="002F5E42" w:rsidRDefault="7642A211" w14:paraId="48CEEAEB" w14:textId="18B5E68B">
      <w:pPr>
        <w:spacing w:after="0" w:line="360" w:lineRule="auto"/>
        <w:contextualSpacing/>
        <w:jc w:val="both"/>
        <w:rPr>
          <w:rFonts w:ascii="Times New Roman" w:hAnsi="Times New Roman" w:cs="Times New Roman" w:eastAsiaTheme="minorEastAsia"/>
          <w:sz w:val="24"/>
          <w:szCs w:val="24"/>
        </w:rPr>
      </w:pPr>
      <w:r w:rsidR="7642A211">
        <w:drawing>
          <wp:inline wp14:editId="57C3B693" wp14:anchorId="38769DBA">
            <wp:extent cx="2787094" cy="1668780"/>
            <wp:effectExtent l="0" t="0" r="0" b="0"/>
            <wp:docPr id="954361264" name="Picture 426814207" title=""/>
            <wp:cNvGraphicFramePr>
              <a:graphicFrameLocks noChangeAspect="1"/>
            </wp:cNvGraphicFramePr>
            <a:graphic>
              <a:graphicData uri="http://schemas.openxmlformats.org/drawingml/2006/picture">
                <pic:pic>
                  <pic:nvPicPr>
                    <pic:cNvPr id="0" name="Picture 426814207"/>
                    <pic:cNvPicPr/>
                  </pic:nvPicPr>
                  <pic:blipFill>
                    <a:blip r:embed="R2223dde54b4341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87094" cy="1668780"/>
                    </a:xfrm>
                    <a:prstGeom prst="rect">
                      <a:avLst/>
                    </a:prstGeom>
                  </pic:spPr>
                </pic:pic>
              </a:graphicData>
            </a:graphic>
          </wp:inline>
        </w:drawing>
      </w:r>
    </w:p>
    <w:p w:rsidRPr="002F5E42" w:rsidR="1EDB42A3" w:rsidP="002F5E42" w:rsidRDefault="1EDB42A3" w14:paraId="70BF6AF5" w14:textId="0B36C09B">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 xml:space="preserve">The first graph is about the senior citizen by gender, we can see that we have a lot of female </w:t>
      </w:r>
      <w:r w:rsidRPr="002F5E42" w:rsidR="2E0F2212">
        <w:rPr>
          <w:rFonts w:ascii="Times New Roman" w:hAnsi="Times New Roman" w:cs="Times New Roman" w:eastAsiaTheme="minorEastAsia"/>
          <w:sz w:val="24"/>
          <w:szCs w:val="24"/>
        </w:rPr>
        <w:t>senior</w:t>
      </w:r>
      <w:r w:rsidRPr="002F5E42">
        <w:rPr>
          <w:rFonts w:ascii="Times New Roman" w:hAnsi="Times New Roman" w:cs="Times New Roman" w:eastAsiaTheme="minorEastAsia"/>
          <w:sz w:val="24"/>
          <w:szCs w:val="24"/>
        </w:rPr>
        <w:t xml:space="preserve"> citizens a</w:t>
      </w:r>
      <w:r w:rsidRPr="002F5E42" w:rsidR="362F1496">
        <w:rPr>
          <w:rFonts w:ascii="Times New Roman" w:hAnsi="Times New Roman" w:cs="Times New Roman" w:eastAsiaTheme="minorEastAsia"/>
          <w:sz w:val="24"/>
          <w:szCs w:val="24"/>
        </w:rPr>
        <w:t>re</w:t>
      </w:r>
      <w:r w:rsidRPr="002F5E42">
        <w:rPr>
          <w:rFonts w:ascii="Times New Roman" w:hAnsi="Times New Roman" w:cs="Times New Roman" w:eastAsiaTheme="minorEastAsia"/>
          <w:sz w:val="24"/>
          <w:szCs w:val="24"/>
        </w:rPr>
        <w:t xml:space="preserve"> </w:t>
      </w:r>
      <w:r w:rsidRPr="002F5E42" w:rsidR="56CBA3CD">
        <w:rPr>
          <w:rFonts w:ascii="Times New Roman" w:hAnsi="Times New Roman" w:cs="Times New Roman" w:eastAsiaTheme="minorEastAsia"/>
          <w:sz w:val="24"/>
          <w:szCs w:val="24"/>
        </w:rPr>
        <w:t>Telco</w:t>
      </w:r>
      <w:r w:rsidRPr="002F5E42">
        <w:rPr>
          <w:rFonts w:ascii="Times New Roman" w:hAnsi="Times New Roman" w:cs="Times New Roman" w:eastAsiaTheme="minorEastAsia"/>
          <w:sz w:val="24"/>
          <w:szCs w:val="24"/>
        </w:rPr>
        <w:t xml:space="preserve"> clients</w:t>
      </w:r>
      <w:r w:rsidRPr="002F5E42" w:rsidR="472DAF9F">
        <w:rPr>
          <w:rFonts w:ascii="Times New Roman" w:hAnsi="Times New Roman" w:cs="Times New Roman" w:eastAsiaTheme="minorEastAsia"/>
          <w:sz w:val="24"/>
          <w:szCs w:val="24"/>
        </w:rPr>
        <w:t>.</w:t>
      </w:r>
    </w:p>
    <w:p w:rsidRPr="002F5E42" w:rsidR="472DAF9F" w:rsidP="002F5E42" w:rsidRDefault="472DAF9F" w14:paraId="1C75CDE3" w14:textId="5319AE32">
      <w:pPr>
        <w:spacing w:after="0" w:line="360" w:lineRule="auto"/>
        <w:contextualSpacing/>
        <w:jc w:val="both"/>
        <w:rPr>
          <w:rFonts w:ascii="Times New Roman" w:hAnsi="Times New Roman" w:cs="Times New Roman" w:eastAsiaTheme="minorEastAsia"/>
          <w:sz w:val="24"/>
          <w:szCs w:val="24"/>
        </w:rPr>
      </w:pPr>
      <w:r w:rsidR="472DAF9F">
        <w:drawing>
          <wp:inline wp14:editId="39FCE241" wp14:anchorId="29FC00FC">
            <wp:extent cx="3111618" cy="1863090"/>
            <wp:effectExtent l="0" t="0" r="0" b="0"/>
            <wp:docPr id="1754567601" name="Picture 1988454587" title=""/>
            <wp:cNvGraphicFramePr>
              <a:graphicFrameLocks noChangeAspect="1"/>
            </wp:cNvGraphicFramePr>
            <a:graphic>
              <a:graphicData uri="http://schemas.openxmlformats.org/drawingml/2006/picture">
                <pic:pic>
                  <pic:nvPicPr>
                    <pic:cNvPr id="0" name="Picture 1988454587"/>
                    <pic:cNvPicPr/>
                  </pic:nvPicPr>
                  <pic:blipFill>
                    <a:blip r:embed="R592b937cab1443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11618" cy="1863090"/>
                    </a:xfrm>
                    <a:prstGeom prst="rect">
                      <a:avLst/>
                    </a:prstGeom>
                  </pic:spPr>
                </pic:pic>
              </a:graphicData>
            </a:graphic>
          </wp:inline>
        </w:drawing>
      </w:r>
    </w:p>
    <w:p w:rsidRPr="002F5E42" w:rsidR="045890F8" w:rsidP="002F5E42" w:rsidRDefault="045890F8" w14:paraId="6AA184DE" w14:textId="4E87B0B5">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In this bar chart, we can clearly see that most people choose to use month-to-month contract.</w:t>
      </w:r>
    </w:p>
    <w:p w:rsidRPr="002F5E42" w:rsidR="457E5951" w:rsidP="002F5E42" w:rsidRDefault="457E5951" w14:paraId="0D912371" w14:textId="035BA67F">
      <w:pPr>
        <w:spacing w:after="0" w:line="360" w:lineRule="auto"/>
        <w:contextualSpacing/>
        <w:jc w:val="both"/>
        <w:rPr>
          <w:rFonts w:ascii="Times New Roman" w:hAnsi="Times New Roman" w:cs="Times New Roman" w:eastAsiaTheme="minorEastAsia"/>
          <w:sz w:val="24"/>
          <w:szCs w:val="24"/>
        </w:rPr>
      </w:pPr>
      <w:r w:rsidR="457E5951">
        <w:drawing>
          <wp:inline wp14:editId="15EE4395" wp14:anchorId="7D02D621">
            <wp:extent cx="2863452" cy="1720453"/>
            <wp:effectExtent l="0" t="0" r="0" b="0"/>
            <wp:docPr id="331012059" name="Picture 546352032" title=""/>
            <wp:cNvGraphicFramePr>
              <a:graphicFrameLocks noChangeAspect="1"/>
            </wp:cNvGraphicFramePr>
            <a:graphic>
              <a:graphicData uri="http://schemas.openxmlformats.org/drawingml/2006/picture">
                <pic:pic>
                  <pic:nvPicPr>
                    <pic:cNvPr id="0" name="Picture 546352032"/>
                    <pic:cNvPicPr/>
                  </pic:nvPicPr>
                  <pic:blipFill>
                    <a:blip r:embed="R3041cc28b2fa47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63452" cy="1720453"/>
                    </a:xfrm>
                    <a:prstGeom prst="rect">
                      <a:avLst/>
                    </a:prstGeom>
                  </pic:spPr>
                </pic:pic>
              </a:graphicData>
            </a:graphic>
          </wp:inline>
        </w:drawing>
      </w:r>
    </w:p>
    <w:p w:rsidRPr="002F5E42" w:rsidR="40A49E29" w:rsidP="002F5E42" w:rsidRDefault="457E5951" w14:paraId="6C8F3C62" w14:textId="4692E4A6">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 xml:space="preserve">This is a boxplot, </w:t>
      </w:r>
      <w:r w:rsidRPr="002F5E42" w:rsidR="25A6087C">
        <w:rPr>
          <w:rFonts w:ascii="Times New Roman" w:hAnsi="Times New Roman" w:cs="Times New Roman" w:eastAsiaTheme="minorEastAsia"/>
          <w:sz w:val="24"/>
          <w:szCs w:val="24"/>
        </w:rPr>
        <w:t>relationship</w:t>
      </w:r>
      <w:r w:rsidRPr="002F5E42">
        <w:rPr>
          <w:rFonts w:ascii="Times New Roman" w:hAnsi="Times New Roman" w:cs="Times New Roman" w:eastAsiaTheme="minorEastAsia"/>
          <w:sz w:val="24"/>
          <w:szCs w:val="24"/>
        </w:rPr>
        <w:t xml:space="preserve"> between </w:t>
      </w:r>
      <w:proofErr w:type="spellStart"/>
      <w:r w:rsidRPr="002F5E42">
        <w:rPr>
          <w:rFonts w:ascii="Times New Roman" w:hAnsi="Times New Roman" w:cs="Times New Roman" w:eastAsiaTheme="minorEastAsia"/>
          <w:sz w:val="24"/>
          <w:szCs w:val="24"/>
        </w:rPr>
        <w:t>Multiplelines</w:t>
      </w:r>
      <w:proofErr w:type="spellEnd"/>
      <w:r w:rsidRPr="002F5E42">
        <w:rPr>
          <w:rFonts w:ascii="Times New Roman" w:hAnsi="Times New Roman" w:cs="Times New Roman" w:eastAsiaTheme="minorEastAsia"/>
          <w:sz w:val="24"/>
          <w:szCs w:val="24"/>
        </w:rPr>
        <w:t xml:space="preserve"> and Monthly rates. </w:t>
      </w:r>
      <w:r w:rsidRPr="002F5E42" w:rsidR="03F0B043">
        <w:rPr>
          <w:rFonts w:ascii="Times New Roman" w:hAnsi="Times New Roman" w:cs="Times New Roman" w:eastAsiaTheme="minorEastAsia"/>
          <w:sz w:val="24"/>
          <w:szCs w:val="24"/>
        </w:rPr>
        <w:t xml:space="preserve">We can easily observe that higher rates </w:t>
      </w:r>
      <w:r w:rsidRPr="002F5E42" w:rsidR="02F97E18">
        <w:rPr>
          <w:rFonts w:ascii="Times New Roman" w:hAnsi="Times New Roman" w:cs="Times New Roman" w:eastAsiaTheme="minorEastAsia"/>
          <w:sz w:val="24"/>
          <w:szCs w:val="24"/>
        </w:rPr>
        <w:t>have higher Churn in the graph.</w:t>
      </w:r>
    </w:p>
    <w:p w:rsidRPr="002F5E42" w:rsidR="40A49E29" w:rsidP="002F5E42" w:rsidRDefault="40A49E29" w14:paraId="46915CD5" w14:textId="7BC83321">
      <w:pPr>
        <w:spacing w:after="0" w:line="360" w:lineRule="auto"/>
        <w:contextualSpacing/>
        <w:jc w:val="both"/>
        <w:rPr>
          <w:rFonts w:ascii="Times New Roman" w:hAnsi="Times New Roman" w:cs="Times New Roman" w:eastAsiaTheme="minorEastAsia"/>
          <w:sz w:val="24"/>
          <w:szCs w:val="24"/>
        </w:rPr>
      </w:pPr>
    </w:p>
    <w:p w:rsidRPr="002F5E42" w:rsidR="40A49E29" w:rsidP="002F5E42" w:rsidRDefault="40A49E29" w14:paraId="3DCEF850" w14:textId="4A5938D6">
      <w:pPr>
        <w:spacing w:after="0" w:line="360" w:lineRule="auto"/>
        <w:contextualSpacing/>
        <w:jc w:val="both"/>
        <w:rPr>
          <w:rFonts w:ascii="Times New Roman" w:hAnsi="Times New Roman" w:cs="Times New Roman" w:eastAsiaTheme="minorEastAsia"/>
          <w:sz w:val="24"/>
          <w:szCs w:val="24"/>
        </w:rPr>
      </w:pPr>
      <w:r w:rsidR="40A49E29">
        <w:drawing>
          <wp:inline wp14:editId="6C5E6334" wp14:anchorId="33F870A6">
            <wp:extent cx="2682100" cy="1605915"/>
            <wp:effectExtent l="0" t="0" r="0" b="0"/>
            <wp:docPr id="42782560" name="Picture 910558686" title=""/>
            <wp:cNvGraphicFramePr>
              <a:graphicFrameLocks noChangeAspect="1"/>
            </wp:cNvGraphicFramePr>
            <a:graphic>
              <a:graphicData uri="http://schemas.openxmlformats.org/drawingml/2006/picture">
                <pic:pic>
                  <pic:nvPicPr>
                    <pic:cNvPr id="0" name="Picture 910558686"/>
                    <pic:cNvPicPr/>
                  </pic:nvPicPr>
                  <pic:blipFill>
                    <a:blip r:embed="R65eab1b46d0641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82100" cy="1605915"/>
                    </a:xfrm>
                    <a:prstGeom prst="rect">
                      <a:avLst/>
                    </a:prstGeom>
                  </pic:spPr>
                </pic:pic>
              </a:graphicData>
            </a:graphic>
          </wp:inline>
        </w:drawing>
      </w:r>
      <w:r w:rsidR="63CF6160">
        <w:drawing>
          <wp:inline wp14:editId="55BB77C5" wp14:anchorId="6045B577">
            <wp:extent cx="2813538" cy="1596295"/>
            <wp:effectExtent l="0" t="0" r="0" b="4445"/>
            <wp:docPr id="112852415" name="Picture 512832870" title=""/>
            <wp:cNvGraphicFramePr>
              <a:graphicFrameLocks noChangeAspect="1"/>
            </wp:cNvGraphicFramePr>
            <a:graphic>
              <a:graphicData uri="http://schemas.openxmlformats.org/drawingml/2006/picture">
                <pic:pic>
                  <pic:nvPicPr>
                    <pic:cNvPr id="0" name="Picture 512832870"/>
                    <pic:cNvPicPr/>
                  </pic:nvPicPr>
                  <pic:blipFill>
                    <a:blip r:embed="Rf1f2679568a84f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13538" cy="1596295"/>
                    </a:xfrm>
                    <a:prstGeom prst="rect">
                      <a:avLst/>
                    </a:prstGeom>
                  </pic:spPr>
                </pic:pic>
              </a:graphicData>
            </a:graphic>
          </wp:inline>
        </w:drawing>
      </w:r>
    </w:p>
    <w:p w:rsidRPr="002F5E42" w:rsidR="0D7564AE" w:rsidP="002F5E42" w:rsidRDefault="1008A3DF" w14:paraId="2A0F083A" w14:textId="2DB70B03">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 xml:space="preserve">The graphs above can also show some relationship between what type of payment the clients prefer to use. </w:t>
      </w:r>
      <w:r w:rsidRPr="002F5E42" w:rsidR="78C72BDC">
        <w:rPr>
          <w:rFonts w:ascii="Times New Roman" w:hAnsi="Times New Roman" w:cs="Times New Roman" w:eastAsiaTheme="minorEastAsia"/>
          <w:sz w:val="24"/>
          <w:szCs w:val="24"/>
        </w:rPr>
        <w:t>Also,</w:t>
      </w:r>
      <w:r w:rsidRPr="002F5E42">
        <w:rPr>
          <w:rFonts w:ascii="Times New Roman" w:hAnsi="Times New Roman" w:cs="Times New Roman" w:eastAsiaTheme="minorEastAsia"/>
          <w:sz w:val="24"/>
          <w:szCs w:val="24"/>
        </w:rPr>
        <w:t xml:space="preserve"> how partner status and dependent sit</w:t>
      </w:r>
      <w:r w:rsidRPr="002F5E42" w:rsidR="02595BFA">
        <w:rPr>
          <w:rFonts w:ascii="Times New Roman" w:hAnsi="Times New Roman" w:cs="Times New Roman" w:eastAsiaTheme="minorEastAsia"/>
          <w:sz w:val="24"/>
          <w:szCs w:val="24"/>
        </w:rPr>
        <w:t xml:space="preserve">uation relate to churn. </w:t>
      </w:r>
      <w:r w:rsidRPr="002F5E42" w:rsidR="01C31AD0">
        <w:rPr>
          <w:rFonts w:ascii="Times New Roman" w:hAnsi="Times New Roman" w:cs="Times New Roman" w:eastAsiaTheme="minorEastAsia"/>
          <w:sz w:val="24"/>
          <w:szCs w:val="24"/>
        </w:rPr>
        <w:t xml:space="preserve">We can see more people uses Electronic checks and a lot of clients are </w:t>
      </w:r>
      <w:r w:rsidRPr="002F5E42" w:rsidR="6A9CB40B">
        <w:rPr>
          <w:rFonts w:ascii="Times New Roman" w:hAnsi="Times New Roman" w:cs="Times New Roman" w:eastAsiaTheme="minorEastAsia"/>
          <w:sz w:val="24"/>
          <w:szCs w:val="24"/>
        </w:rPr>
        <w:t>no dependents and no partners.</w:t>
      </w:r>
    </w:p>
    <w:p w:rsidRPr="002F5E42" w:rsidR="0B999E6D" w:rsidP="002F5E42" w:rsidRDefault="0B999E6D" w14:paraId="5F01336B" w14:textId="0C204B94">
      <w:pPr>
        <w:spacing w:after="0" w:line="360" w:lineRule="auto"/>
        <w:contextualSpacing/>
        <w:jc w:val="both"/>
        <w:rPr>
          <w:rFonts w:ascii="Times New Roman" w:hAnsi="Times New Roman" w:cs="Times New Roman" w:eastAsiaTheme="minorEastAsia"/>
          <w:sz w:val="24"/>
          <w:szCs w:val="24"/>
        </w:rPr>
      </w:pPr>
      <w:r w:rsidR="0B999E6D">
        <w:drawing>
          <wp:inline wp14:editId="7B604C28" wp14:anchorId="160FFB2B">
            <wp:extent cx="2819400" cy="1691640"/>
            <wp:effectExtent l="0" t="0" r="0" b="0"/>
            <wp:docPr id="1118017522" name="Picture 199455429" title=""/>
            <wp:cNvGraphicFramePr>
              <a:graphicFrameLocks noChangeAspect="1"/>
            </wp:cNvGraphicFramePr>
            <a:graphic>
              <a:graphicData uri="http://schemas.openxmlformats.org/drawingml/2006/picture">
                <pic:pic>
                  <pic:nvPicPr>
                    <pic:cNvPr id="0" name="Picture 199455429"/>
                    <pic:cNvPicPr/>
                  </pic:nvPicPr>
                  <pic:blipFill>
                    <a:blip r:embed="Rfbc81752edd541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19400" cy="1691640"/>
                    </a:xfrm>
                    <a:prstGeom prst="rect">
                      <a:avLst/>
                    </a:prstGeom>
                  </pic:spPr>
                </pic:pic>
              </a:graphicData>
            </a:graphic>
          </wp:inline>
        </w:drawing>
      </w:r>
      <w:r w:rsidR="4D1F6E87">
        <w:drawing>
          <wp:inline wp14:editId="103498F3" wp14:anchorId="5FFD8077">
            <wp:extent cx="2872568" cy="1685737"/>
            <wp:effectExtent l="0" t="0" r="0" b="3810"/>
            <wp:docPr id="1387209203" name="Picture 295886091" title=""/>
            <wp:cNvGraphicFramePr>
              <a:graphicFrameLocks noChangeAspect="1"/>
            </wp:cNvGraphicFramePr>
            <a:graphic>
              <a:graphicData uri="http://schemas.openxmlformats.org/drawingml/2006/picture">
                <pic:pic>
                  <pic:nvPicPr>
                    <pic:cNvPr id="0" name="Picture 295886091"/>
                    <pic:cNvPicPr/>
                  </pic:nvPicPr>
                  <pic:blipFill>
                    <a:blip r:embed="Rb6f15089a61047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72568" cy="1685737"/>
                    </a:xfrm>
                    <a:prstGeom prst="rect">
                      <a:avLst/>
                    </a:prstGeom>
                  </pic:spPr>
                </pic:pic>
              </a:graphicData>
            </a:graphic>
          </wp:inline>
        </w:drawing>
      </w:r>
    </w:p>
    <w:p w:rsidRPr="002F5E42" w:rsidR="0D7564AE" w:rsidP="002F5E42" w:rsidRDefault="0D7564AE" w14:paraId="6C047C94" w14:textId="547E82E3">
      <w:pPr>
        <w:spacing w:after="0" w:line="360" w:lineRule="auto"/>
        <w:contextualSpacing/>
        <w:jc w:val="both"/>
        <w:rPr>
          <w:rFonts w:ascii="Times New Roman" w:hAnsi="Times New Roman" w:cs="Times New Roman" w:eastAsiaTheme="minorEastAsia"/>
          <w:sz w:val="24"/>
          <w:szCs w:val="24"/>
        </w:rPr>
      </w:pPr>
    </w:p>
    <w:p w:rsidR="002F5E42" w:rsidP="1F05317D" w:rsidRDefault="3C822A28" w14:paraId="6C4689D8" w14:textId="7DF388CA">
      <w:pPr>
        <w:spacing w:after="0" w:line="360" w:lineRule="auto"/>
        <w:contextualSpacing/>
        <w:jc w:val="both"/>
        <w:rPr>
          <w:rFonts w:ascii="Times New Roman" w:hAnsi="Times New Roman" w:eastAsia="" w:cs="Times New Roman" w:eastAsiaTheme="minorEastAsia"/>
          <w:sz w:val="24"/>
          <w:szCs w:val="24"/>
        </w:rPr>
      </w:pPr>
      <w:r w:rsidRPr="371CADA5" w:rsidR="3C822A28">
        <w:rPr>
          <w:rFonts w:ascii="Times New Roman" w:hAnsi="Times New Roman" w:eastAsia="" w:cs="Times New Roman" w:eastAsiaTheme="minorEastAsia"/>
          <w:sz w:val="24"/>
          <w:szCs w:val="24"/>
        </w:rPr>
        <w:t>The pie chart give</w:t>
      </w:r>
      <w:r w:rsidRPr="371CADA5" w:rsidR="6420492A">
        <w:rPr>
          <w:rFonts w:ascii="Times New Roman" w:hAnsi="Times New Roman" w:eastAsia="" w:cs="Times New Roman" w:eastAsiaTheme="minorEastAsia"/>
          <w:sz w:val="24"/>
          <w:szCs w:val="24"/>
        </w:rPr>
        <w:t>s</w:t>
      </w:r>
      <w:r w:rsidRPr="371CADA5" w:rsidR="3C822A28">
        <w:rPr>
          <w:rFonts w:ascii="Times New Roman" w:hAnsi="Times New Roman" w:eastAsia="" w:cs="Times New Roman" w:eastAsiaTheme="minorEastAsia"/>
          <w:sz w:val="24"/>
          <w:szCs w:val="24"/>
        </w:rPr>
        <w:t xml:space="preserve"> the team a direct percentages comparation between </w:t>
      </w:r>
      <w:r w:rsidRPr="371CADA5" w:rsidR="79E2C72F">
        <w:rPr>
          <w:rFonts w:ascii="Times New Roman" w:hAnsi="Times New Roman" w:eastAsia="" w:cs="Times New Roman" w:eastAsiaTheme="minorEastAsia"/>
          <w:sz w:val="24"/>
          <w:szCs w:val="24"/>
        </w:rPr>
        <w:t xml:space="preserve">about whether the clients </w:t>
      </w:r>
      <w:proofErr w:type="spellStart"/>
      <w:r w:rsidRPr="371CADA5" w:rsidR="79E2C72F">
        <w:rPr>
          <w:rFonts w:ascii="Times New Roman" w:hAnsi="Times New Roman" w:eastAsia="" w:cs="Times New Roman" w:eastAsiaTheme="minorEastAsia"/>
          <w:sz w:val="24"/>
          <w:szCs w:val="24"/>
        </w:rPr>
        <w:t>Streaming</w:t>
      </w:r>
      <w:r w:rsidRPr="371CADA5" w:rsidR="3C822A28">
        <w:rPr>
          <w:rFonts w:ascii="Times New Roman" w:hAnsi="Times New Roman" w:eastAsia="" w:cs="Times New Roman" w:eastAsiaTheme="minorEastAsia"/>
          <w:sz w:val="24"/>
          <w:szCs w:val="24"/>
        </w:rPr>
        <w:t>Movies</w:t>
      </w:r>
      <w:proofErr w:type="spellEnd"/>
      <w:r w:rsidRPr="371CADA5" w:rsidR="3C822A28">
        <w:rPr>
          <w:rFonts w:ascii="Times New Roman" w:hAnsi="Times New Roman" w:eastAsia="" w:cs="Times New Roman" w:eastAsiaTheme="minorEastAsia"/>
          <w:sz w:val="24"/>
          <w:szCs w:val="24"/>
        </w:rPr>
        <w:t xml:space="preserve"> </w:t>
      </w:r>
      <w:r w:rsidRPr="371CADA5" w:rsidR="11CF785B">
        <w:rPr>
          <w:rFonts w:ascii="Times New Roman" w:hAnsi="Times New Roman" w:eastAsia="" w:cs="Times New Roman" w:eastAsiaTheme="minorEastAsia"/>
          <w:sz w:val="24"/>
          <w:szCs w:val="24"/>
        </w:rPr>
        <w:t>o</w:t>
      </w:r>
      <w:r w:rsidRPr="371CADA5" w:rsidR="75C15F77">
        <w:rPr>
          <w:rFonts w:ascii="Times New Roman" w:hAnsi="Times New Roman" w:eastAsia="" w:cs="Times New Roman" w:eastAsiaTheme="minorEastAsia"/>
          <w:sz w:val="24"/>
          <w:szCs w:val="24"/>
        </w:rPr>
        <w:t xml:space="preserve">r not. </w:t>
      </w:r>
      <w:r w:rsidRPr="371CADA5" w:rsidR="3C822A28">
        <w:rPr>
          <w:rFonts w:ascii="Times New Roman" w:hAnsi="Times New Roman" w:eastAsia="" w:cs="Times New Roman" w:eastAsiaTheme="minorEastAsia"/>
          <w:sz w:val="24"/>
          <w:szCs w:val="24"/>
        </w:rPr>
        <w:t>And</w:t>
      </w:r>
      <w:r w:rsidRPr="371CADA5" w:rsidR="25553B1B">
        <w:rPr>
          <w:rFonts w:ascii="Times New Roman" w:hAnsi="Times New Roman" w:eastAsia="" w:cs="Times New Roman" w:eastAsiaTheme="minorEastAsia"/>
          <w:sz w:val="24"/>
          <w:szCs w:val="24"/>
        </w:rPr>
        <w:t xml:space="preserve"> </w:t>
      </w:r>
      <w:r w:rsidRPr="371CADA5" w:rsidR="49D5E0AC">
        <w:rPr>
          <w:rFonts w:ascii="Times New Roman" w:hAnsi="Times New Roman" w:eastAsia="" w:cs="Times New Roman" w:eastAsiaTheme="minorEastAsia"/>
          <w:sz w:val="24"/>
          <w:szCs w:val="24"/>
        </w:rPr>
        <w:t>the bar chart sho</w:t>
      </w:r>
      <w:r w:rsidRPr="371CADA5" w:rsidR="3C822A28">
        <w:rPr>
          <w:rFonts w:ascii="Times New Roman" w:hAnsi="Times New Roman" w:eastAsia="" w:cs="Times New Roman" w:eastAsiaTheme="minorEastAsia"/>
          <w:sz w:val="24"/>
          <w:szCs w:val="24"/>
        </w:rPr>
        <w:t>w</w:t>
      </w:r>
      <w:r w:rsidRPr="371CADA5" w:rsidR="38E9728C">
        <w:rPr>
          <w:rFonts w:ascii="Times New Roman" w:hAnsi="Times New Roman" w:eastAsia="" w:cs="Times New Roman" w:eastAsiaTheme="minorEastAsia"/>
          <w:sz w:val="24"/>
          <w:szCs w:val="24"/>
        </w:rPr>
        <w:t xml:space="preserve">s which </w:t>
      </w:r>
      <w:r w:rsidRPr="371CADA5" w:rsidR="3C822A28">
        <w:rPr>
          <w:rFonts w:ascii="Times New Roman" w:hAnsi="Times New Roman" w:eastAsia="" w:cs="Times New Roman" w:eastAsiaTheme="minorEastAsia"/>
          <w:sz w:val="24"/>
          <w:szCs w:val="24"/>
        </w:rPr>
        <w:t xml:space="preserve">gender </w:t>
      </w:r>
      <w:r w:rsidRPr="371CADA5" w:rsidR="07E877F9">
        <w:rPr>
          <w:rFonts w:ascii="Times New Roman" w:hAnsi="Times New Roman" w:eastAsia="" w:cs="Times New Roman" w:eastAsiaTheme="minorEastAsia"/>
          <w:sz w:val="24"/>
          <w:szCs w:val="24"/>
        </w:rPr>
        <w:t xml:space="preserve">is more </w:t>
      </w:r>
      <w:r w:rsidRPr="371CADA5" w:rsidR="3C822A28">
        <w:rPr>
          <w:rFonts w:ascii="Times New Roman" w:hAnsi="Times New Roman" w:eastAsia="" w:cs="Times New Roman" w:eastAsiaTheme="minorEastAsia"/>
          <w:sz w:val="24"/>
          <w:szCs w:val="24"/>
        </w:rPr>
        <w:t xml:space="preserve">relate </w:t>
      </w:r>
      <w:r w:rsidRPr="371CADA5" w:rsidR="55300B97">
        <w:rPr>
          <w:rFonts w:ascii="Times New Roman" w:hAnsi="Times New Roman" w:eastAsia="" w:cs="Times New Roman" w:eastAsiaTheme="minorEastAsia"/>
          <w:sz w:val="24"/>
          <w:szCs w:val="24"/>
        </w:rPr>
        <w:t>to</w:t>
      </w:r>
      <w:r w:rsidRPr="371CADA5" w:rsidR="6F02F975">
        <w:rPr>
          <w:rFonts w:ascii="Times New Roman" w:hAnsi="Times New Roman" w:eastAsia="" w:cs="Times New Roman" w:eastAsiaTheme="minorEastAsia"/>
          <w:sz w:val="24"/>
          <w:szCs w:val="24"/>
        </w:rPr>
        <w:t xml:space="preserve"> </w:t>
      </w:r>
      <w:r w:rsidRPr="371CADA5" w:rsidR="0C1E2735">
        <w:rPr>
          <w:rFonts w:ascii="Times New Roman" w:hAnsi="Times New Roman" w:eastAsia="" w:cs="Times New Roman" w:eastAsiaTheme="minorEastAsia"/>
          <w:sz w:val="24"/>
          <w:szCs w:val="24"/>
        </w:rPr>
        <w:t>C</w:t>
      </w:r>
      <w:r w:rsidRPr="371CADA5" w:rsidR="6F02F975">
        <w:rPr>
          <w:rFonts w:ascii="Times New Roman" w:hAnsi="Times New Roman" w:eastAsia="" w:cs="Times New Roman" w:eastAsiaTheme="minorEastAsia"/>
          <w:sz w:val="24"/>
          <w:szCs w:val="24"/>
        </w:rPr>
        <w:t>hurn</w:t>
      </w:r>
      <w:r w:rsidRPr="371CADA5" w:rsidR="321FFC1A">
        <w:rPr>
          <w:rFonts w:ascii="Times New Roman" w:hAnsi="Times New Roman" w:eastAsia="" w:cs="Times New Roman" w:eastAsiaTheme="minorEastAsia"/>
          <w:sz w:val="24"/>
          <w:szCs w:val="24"/>
        </w:rPr>
        <w:t xml:space="preserve"> </w:t>
      </w:r>
      <w:r w:rsidRPr="371CADA5" w:rsidR="6F02F975">
        <w:rPr>
          <w:rFonts w:ascii="Times New Roman" w:hAnsi="Times New Roman" w:eastAsia="" w:cs="Times New Roman" w:eastAsiaTheme="minorEastAsia"/>
          <w:sz w:val="24"/>
          <w:szCs w:val="24"/>
        </w:rPr>
        <w:t>(</w:t>
      </w:r>
      <w:r w:rsidRPr="371CADA5" w:rsidR="6F02F975">
        <w:rPr>
          <w:rFonts w:ascii="Times New Roman" w:hAnsi="Times New Roman" w:eastAsia="" w:cs="Times New Roman" w:eastAsiaTheme="minorEastAsia"/>
          <w:sz w:val="24"/>
          <w:szCs w:val="24"/>
        </w:rPr>
        <w:t>Yes=1)</w:t>
      </w:r>
      <w:r w:rsidRPr="371CADA5" w:rsidR="462DA06B">
        <w:rPr>
          <w:rFonts w:ascii="Times New Roman" w:hAnsi="Times New Roman" w:eastAsia="" w:cs="Times New Roman" w:eastAsiaTheme="minorEastAsia"/>
          <w:sz w:val="24"/>
          <w:szCs w:val="24"/>
        </w:rPr>
        <w:t>.</w:t>
      </w:r>
    </w:p>
    <w:p w:rsidRPr="002F5E42" w:rsidR="002F5E42" w:rsidP="002F5E42" w:rsidRDefault="002F5E42" w14:paraId="33893096" w14:textId="77777777">
      <w:pPr>
        <w:spacing w:after="0" w:line="360" w:lineRule="auto"/>
        <w:contextualSpacing/>
        <w:jc w:val="both"/>
        <w:rPr>
          <w:rFonts w:ascii="Times New Roman" w:hAnsi="Times New Roman" w:cs="Times New Roman" w:eastAsiaTheme="minorEastAsia"/>
          <w:sz w:val="24"/>
          <w:szCs w:val="24"/>
        </w:rPr>
      </w:pPr>
    </w:p>
    <w:p w:rsidRPr="002F5E42" w:rsidR="03581273" w:rsidP="002F5E42" w:rsidRDefault="2782B953" w14:paraId="1B42E5B6" w14:textId="015C0EFF">
      <w:pPr>
        <w:pStyle w:val="Heading2"/>
        <w:spacing w:before="0" w:line="360" w:lineRule="auto"/>
        <w:contextualSpacing/>
        <w:jc w:val="both"/>
        <w:rPr>
          <w:rFonts w:ascii="Times New Roman" w:hAnsi="Times New Roman" w:cs="Times New Roman" w:eastAsiaTheme="minorEastAsia"/>
          <w:b/>
          <w:bCs/>
          <w:sz w:val="28"/>
          <w:szCs w:val="28"/>
        </w:rPr>
      </w:pPr>
      <w:r w:rsidRPr="002F5E42">
        <w:rPr>
          <w:rFonts w:ascii="Times New Roman" w:hAnsi="Times New Roman" w:cs="Times New Roman" w:eastAsiaTheme="minorEastAsia"/>
          <w:b/>
          <w:bCs/>
          <w:sz w:val="28"/>
          <w:szCs w:val="28"/>
        </w:rPr>
        <w:t>Prediction Models:</w:t>
      </w:r>
    </w:p>
    <w:p w:rsidRPr="002F5E42" w:rsidR="03581273" w:rsidP="002F5E42" w:rsidRDefault="2782B953" w14:paraId="066A5080" w14:textId="69231150">
      <w:pPr>
        <w:pStyle w:val="Heading3"/>
        <w:spacing w:before="0" w:line="360" w:lineRule="auto"/>
        <w:contextualSpacing/>
        <w:jc w:val="both"/>
        <w:rPr>
          <w:rFonts w:ascii="Times New Roman" w:hAnsi="Times New Roman" w:cs="Times New Roman" w:eastAsiaTheme="minorEastAsia"/>
          <w:b/>
          <w:bCs/>
        </w:rPr>
      </w:pPr>
      <w:r w:rsidRPr="002F5E42">
        <w:rPr>
          <w:rFonts w:ascii="Times New Roman" w:hAnsi="Times New Roman" w:cs="Times New Roman" w:eastAsiaTheme="minorEastAsia"/>
          <w:b/>
          <w:bCs/>
        </w:rPr>
        <w:t>Logistic Regression:</w:t>
      </w:r>
    </w:p>
    <w:tbl>
      <w:tblPr>
        <w:tblW w:w="0" w:type="auto"/>
        <w:tblLayout w:type="fixed"/>
        <w:tblLook w:val="04A0" w:firstRow="1" w:lastRow="0" w:firstColumn="1" w:lastColumn="0" w:noHBand="0" w:noVBand="1"/>
      </w:tblPr>
      <w:tblGrid>
        <w:gridCol w:w="1440"/>
        <w:gridCol w:w="1140"/>
        <w:gridCol w:w="1350"/>
        <w:gridCol w:w="1080"/>
      </w:tblGrid>
      <w:tr w:rsidRPr="002F5E42" w:rsidR="03581273" w:rsidTr="03581273" w14:paraId="1441C3A7" w14:textId="77777777">
        <w:trPr>
          <w:trHeight w:val="30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4B82EA93" w14:textId="3E792C48">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Internet Service</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0E0E2D6A" w14:textId="5AFA4327">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No</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1534FF83" w14:textId="76FCA002">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Yes</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0CEDF6E1" w14:textId="70F4D4B7">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Grand Total</w:t>
            </w:r>
          </w:p>
        </w:tc>
      </w:tr>
      <w:tr w:rsidRPr="002F5E42" w:rsidR="03581273" w:rsidTr="03581273" w14:paraId="4D978B9A" w14:textId="77777777">
        <w:trPr>
          <w:trHeight w:val="30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00E1E4E0" w14:textId="75F35247">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DSL</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40069027" w14:textId="1C943845">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1962</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33894EF1" w14:textId="3121C3C1">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459</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3485889C" w14:textId="30623E8F">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2421</w:t>
            </w:r>
          </w:p>
        </w:tc>
      </w:tr>
      <w:tr w:rsidRPr="002F5E42" w:rsidR="03581273" w:rsidTr="03581273" w14:paraId="4C2AA320" w14:textId="77777777">
        <w:trPr>
          <w:trHeight w:val="30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415D1990" w14:textId="670C9E12">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Fiber optic</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231C1F9B" w14:textId="29F7D243">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1799</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001ED2BC" w14:textId="63CD7F8B">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1297</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11948095" w14:textId="6DE7A3D1">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3096</w:t>
            </w:r>
          </w:p>
        </w:tc>
      </w:tr>
      <w:tr w:rsidRPr="002F5E42" w:rsidR="03581273" w:rsidTr="03581273" w14:paraId="3303EEE9" w14:textId="77777777">
        <w:trPr>
          <w:trHeight w:val="30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35204D39" w14:textId="25782975">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No</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4C852105" w14:textId="49C1E84D">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1413</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5BCD2747" w14:textId="6A80EB13">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113</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rsidRPr="002F5E42" w:rsidR="03581273" w:rsidP="002F5E42" w:rsidRDefault="03581273" w14:paraId="115B7386" w14:textId="07097FB0">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1526</w:t>
            </w:r>
          </w:p>
        </w:tc>
      </w:tr>
      <w:tr w:rsidRPr="002F5E42" w:rsidR="03581273" w:rsidTr="03581273" w14:paraId="24BC277E" w14:textId="77777777">
        <w:trPr>
          <w:trHeight w:val="300"/>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2BD86F43" w14:textId="067D4963">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Grand Total</w:t>
            </w:r>
          </w:p>
        </w:tc>
        <w:tc>
          <w:tcPr>
            <w:tcW w:w="11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4DDDB634" w14:textId="40902695">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5174</w:t>
            </w:r>
          </w:p>
        </w:tc>
        <w:tc>
          <w:tcPr>
            <w:tcW w:w="1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6D552831" w14:textId="6BD9F8ED">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1869</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DEBF7"/>
            <w:vAlign w:val="center"/>
          </w:tcPr>
          <w:p w:rsidRPr="002F5E42" w:rsidR="03581273" w:rsidP="002F5E42" w:rsidRDefault="03581273" w14:paraId="6B4B6E10" w14:textId="65D1158C">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7043</w:t>
            </w:r>
          </w:p>
        </w:tc>
      </w:tr>
    </w:tbl>
    <w:p w:rsidRPr="002F5E42" w:rsidR="4986A35F" w:rsidP="002F5E42" w:rsidRDefault="4986A35F" w14:paraId="02C44A77" w14:textId="4C25DE30">
      <w:pPr>
        <w:spacing w:after="0" w:line="360" w:lineRule="auto"/>
        <w:contextualSpacing/>
        <w:jc w:val="both"/>
        <w:rPr>
          <w:rFonts w:ascii="Times New Roman" w:hAnsi="Times New Roman" w:cs="Times New Roman" w:eastAsiaTheme="minorEastAsia"/>
          <w:sz w:val="24"/>
          <w:szCs w:val="24"/>
        </w:rPr>
      </w:pPr>
    </w:p>
    <w:p w:rsidRPr="002F5E42" w:rsidR="4986A35F" w:rsidP="002F5E42" w:rsidRDefault="4986A35F" w14:paraId="7DA33529" w14:textId="63C9A570">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lastRenderedPageBreak/>
        <w:t>From table above, we can see churn rate is very low (113/1526 = 7.2%) for people who don’t have internet service (1526 cases). The analysis of this project is focusing on customers who have internet service, which has a total of 5517 cases (churn rate = (459+1297)/ (2421+3096) = 32%)).</w:t>
      </w:r>
    </w:p>
    <w:p w:rsidRPr="002F5E42" w:rsidR="4986A35F" w:rsidP="0638BA66" w:rsidRDefault="4986A35F" w14:paraId="3562DA6E" w14:textId="11CB8718">
      <w:pPr>
        <w:spacing w:after="0" w:line="360" w:lineRule="auto"/>
        <w:contextualSpacing/>
        <w:jc w:val="both"/>
        <w:rPr>
          <w:rFonts w:ascii="Times New Roman" w:hAnsi="Times New Roman" w:eastAsia="" w:cs="Times New Roman" w:eastAsiaTheme="minorEastAsia"/>
          <w:sz w:val="24"/>
          <w:szCs w:val="24"/>
        </w:rPr>
      </w:pPr>
      <w:r w:rsidRPr="0638BA66" w:rsidR="4986A35F">
        <w:rPr>
          <w:rFonts w:ascii="Times New Roman" w:hAnsi="Times New Roman" w:eastAsia="" w:cs="Times New Roman" w:eastAsiaTheme="minorEastAsia"/>
          <w:sz w:val="24"/>
          <w:szCs w:val="24"/>
        </w:rPr>
        <w:t xml:space="preserve">To find the most important variables which are affecting customer churn in this Telco company, we choose numerous prediction techniques--logistic regression model and decision tree model to predict churn. Python </w:t>
      </w:r>
      <w:r w:rsidRPr="0638BA66" w:rsidR="2896BB91">
        <w:rPr>
          <w:rFonts w:ascii="Times New Roman" w:hAnsi="Times New Roman" w:eastAsia="" w:cs="Times New Roman" w:eastAsiaTheme="minorEastAsia"/>
          <w:sz w:val="24"/>
          <w:szCs w:val="24"/>
        </w:rPr>
        <w:t>J</w:t>
      </w:r>
      <w:r w:rsidRPr="0638BA66" w:rsidR="4986A35F">
        <w:rPr>
          <w:rFonts w:ascii="Times New Roman" w:hAnsi="Times New Roman" w:eastAsia="" w:cs="Times New Roman" w:eastAsiaTheme="minorEastAsia"/>
          <w:sz w:val="24"/>
          <w:szCs w:val="24"/>
        </w:rPr>
        <w:t>upyter</w:t>
      </w:r>
      <w:r w:rsidRPr="0638BA66" w:rsidR="4986A35F">
        <w:rPr>
          <w:rFonts w:ascii="Times New Roman" w:hAnsi="Times New Roman" w:eastAsia="" w:cs="Times New Roman" w:eastAsiaTheme="minorEastAsia"/>
          <w:sz w:val="24"/>
          <w:szCs w:val="24"/>
        </w:rPr>
        <w:t xml:space="preserve"> notebook is used to build the models and analyze the results.</w:t>
      </w:r>
    </w:p>
    <w:p w:rsidR="4986A35F" w:rsidP="002F5E42" w:rsidRDefault="4986A35F" w14:paraId="02D53C1F" w14:textId="3119BE1E">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Since our target variable is a binary variable, logistic regression model is chosen first. dependent variable (y) is Churn (yes =1). Independent variables have been transformed into dummy variables if they are categorical variables. When the logistical regression model is built, n-1 dummy variables are included in the model. Below is python code for logistical regression model.</w:t>
      </w:r>
    </w:p>
    <w:p w:rsidRPr="002F5E42" w:rsidR="002F5E42" w:rsidP="002F5E42" w:rsidRDefault="002F5E42" w14:paraId="439F444A" w14:textId="77777777">
      <w:pPr>
        <w:spacing w:after="0" w:line="360" w:lineRule="auto"/>
        <w:contextualSpacing/>
        <w:jc w:val="both"/>
        <w:rPr>
          <w:rFonts w:ascii="Times New Roman" w:hAnsi="Times New Roman" w:cs="Times New Roman" w:eastAsiaTheme="minorEastAsia"/>
          <w:sz w:val="24"/>
          <w:szCs w:val="24"/>
        </w:rPr>
      </w:pPr>
    </w:p>
    <w:p w:rsidR="002F5E42" w:rsidP="002F5E42" w:rsidRDefault="527EED25" w14:paraId="155DEC97" w14:textId="276D308E">
      <w:pPr>
        <w:spacing w:after="0" w:line="360" w:lineRule="auto"/>
        <w:contextualSpacing/>
        <w:jc w:val="both"/>
        <w:rPr>
          <w:rFonts w:ascii="Times New Roman" w:hAnsi="Times New Roman" w:cs="Times New Roman" w:eastAsiaTheme="minorEastAsia"/>
          <w:sz w:val="24"/>
          <w:szCs w:val="24"/>
        </w:rPr>
      </w:pPr>
      <w:r w:rsidR="527EED25">
        <w:drawing>
          <wp:inline wp14:editId="3C3A8997" wp14:anchorId="64441148">
            <wp:extent cx="2889885" cy="3104941"/>
            <wp:effectExtent l="0" t="0" r="5715" b="0"/>
            <wp:docPr id="459410127" name="Picture 1213921269" title=""/>
            <wp:cNvGraphicFramePr>
              <a:graphicFrameLocks noChangeAspect="1"/>
            </wp:cNvGraphicFramePr>
            <a:graphic>
              <a:graphicData uri="http://schemas.openxmlformats.org/drawingml/2006/picture">
                <pic:pic>
                  <pic:nvPicPr>
                    <pic:cNvPr id="0" name="Picture 1213921269"/>
                    <pic:cNvPicPr/>
                  </pic:nvPicPr>
                  <pic:blipFill>
                    <a:blip r:embed="Re0adb7627e064e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9885" cy="3104941"/>
                    </a:xfrm>
                    <a:prstGeom prst="rect">
                      <a:avLst/>
                    </a:prstGeom>
                  </pic:spPr>
                </pic:pic>
              </a:graphicData>
            </a:graphic>
          </wp:inline>
        </w:drawing>
      </w:r>
    </w:p>
    <w:p w:rsidRPr="002F5E42" w:rsidR="002F5E42" w:rsidP="002F5E42" w:rsidRDefault="002F5E42" w14:paraId="22EC8656" w14:textId="77777777">
      <w:pPr>
        <w:spacing w:after="0" w:line="360" w:lineRule="auto"/>
        <w:contextualSpacing/>
        <w:jc w:val="both"/>
        <w:rPr>
          <w:rFonts w:ascii="Times New Roman" w:hAnsi="Times New Roman" w:cs="Times New Roman" w:eastAsiaTheme="minorEastAsia"/>
          <w:sz w:val="24"/>
          <w:szCs w:val="24"/>
        </w:rPr>
      </w:pPr>
    </w:p>
    <w:p w:rsidR="002F5E42" w:rsidP="002F5E42" w:rsidRDefault="527EED25" w14:paraId="77A8DD3F" w14:textId="77777777">
      <w:pPr>
        <w:spacing w:after="0" w:line="360" w:lineRule="auto"/>
        <w:contextualSpacing/>
        <w:jc w:val="both"/>
        <w:rPr>
          <w:rFonts w:ascii="Times New Roman" w:hAnsi="Times New Roman" w:cs="Times New Roman" w:eastAsiaTheme="minorEastAsia"/>
          <w:sz w:val="24"/>
          <w:szCs w:val="24"/>
        </w:rPr>
      </w:pPr>
      <w:r w:rsidR="527EED25">
        <w:drawing>
          <wp:inline wp14:editId="756A0559" wp14:anchorId="66136C43">
            <wp:extent cx="4055901" cy="1778035"/>
            <wp:effectExtent l="0" t="0" r="0" b="0"/>
            <wp:docPr id="160400474" name="Picture 982215989" title=""/>
            <wp:cNvGraphicFramePr>
              <a:graphicFrameLocks noChangeAspect="1"/>
            </wp:cNvGraphicFramePr>
            <a:graphic>
              <a:graphicData uri="http://schemas.openxmlformats.org/drawingml/2006/picture">
                <pic:pic>
                  <pic:nvPicPr>
                    <pic:cNvPr id="0" name="Picture 982215989"/>
                    <pic:cNvPicPr/>
                  </pic:nvPicPr>
                  <pic:blipFill>
                    <a:blip r:embed="Rde4c7ae0ca0d4e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55901" cy="1778035"/>
                    </a:xfrm>
                    <a:prstGeom prst="rect">
                      <a:avLst/>
                    </a:prstGeom>
                  </pic:spPr>
                </pic:pic>
              </a:graphicData>
            </a:graphic>
          </wp:inline>
        </w:drawing>
      </w:r>
    </w:p>
    <w:p w:rsidRPr="002F5E42" w:rsidR="4986A35F" w:rsidP="002F5E42" w:rsidRDefault="4986A35F" w14:paraId="59FD62C0" w14:textId="5A89E87D">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lastRenderedPageBreak/>
        <w:t>The findings of the logistic regression are shown below:</w:t>
      </w:r>
    </w:p>
    <w:p w:rsidRPr="002F5E42" w:rsidR="0F7955A1" w:rsidP="002F5E42" w:rsidRDefault="0F7955A1" w14:paraId="5CB83C85" w14:textId="641B2DC8">
      <w:pPr>
        <w:spacing w:after="0" w:line="360" w:lineRule="auto"/>
        <w:contextualSpacing/>
        <w:jc w:val="both"/>
        <w:rPr>
          <w:rFonts w:ascii="Times New Roman" w:hAnsi="Times New Roman" w:cs="Times New Roman" w:eastAsiaTheme="minorEastAsia"/>
          <w:sz w:val="24"/>
          <w:szCs w:val="24"/>
        </w:rPr>
      </w:pPr>
      <w:r w:rsidR="0F7955A1">
        <w:drawing>
          <wp:inline wp14:editId="465927A0" wp14:anchorId="0E077823">
            <wp:extent cx="2464758" cy="1323975"/>
            <wp:effectExtent l="0" t="0" r="0" b="0"/>
            <wp:docPr id="1902940027" name="Picture 752885670" title=""/>
            <wp:cNvGraphicFramePr>
              <a:graphicFrameLocks noChangeAspect="1"/>
            </wp:cNvGraphicFramePr>
            <a:graphic>
              <a:graphicData uri="http://schemas.openxmlformats.org/drawingml/2006/picture">
                <pic:pic>
                  <pic:nvPicPr>
                    <pic:cNvPr id="0" name="Picture 752885670"/>
                    <pic:cNvPicPr/>
                  </pic:nvPicPr>
                  <pic:blipFill>
                    <a:blip r:embed="Rc0627ccce44647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64758" cy="1323975"/>
                    </a:xfrm>
                    <a:prstGeom prst="rect">
                      <a:avLst/>
                    </a:prstGeom>
                  </pic:spPr>
                </pic:pic>
              </a:graphicData>
            </a:graphic>
          </wp:inline>
        </w:drawing>
      </w:r>
    </w:p>
    <w:p w:rsidRPr="002F5E42" w:rsidR="0F7955A1" w:rsidP="002F5E42" w:rsidRDefault="0F7955A1" w14:paraId="39FB95BC" w14:textId="3048A734">
      <w:pPr>
        <w:spacing w:after="0" w:line="360" w:lineRule="auto"/>
        <w:contextualSpacing/>
        <w:jc w:val="both"/>
        <w:rPr>
          <w:rFonts w:ascii="Times New Roman" w:hAnsi="Times New Roman" w:cs="Times New Roman" w:eastAsiaTheme="minorEastAsia"/>
          <w:sz w:val="24"/>
          <w:szCs w:val="24"/>
        </w:rPr>
      </w:pPr>
      <w:r w:rsidR="0F7955A1">
        <w:drawing>
          <wp:inline wp14:editId="0B9FB110" wp14:anchorId="627E98D3">
            <wp:extent cx="4094922" cy="2943225"/>
            <wp:effectExtent l="0" t="0" r="0" b="0"/>
            <wp:docPr id="1396912142" name="Picture 434307800" title=""/>
            <wp:cNvGraphicFramePr>
              <a:graphicFrameLocks noChangeAspect="1"/>
            </wp:cNvGraphicFramePr>
            <a:graphic>
              <a:graphicData uri="http://schemas.openxmlformats.org/drawingml/2006/picture">
                <pic:pic>
                  <pic:nvPicPr>
                    <pic:cNvPr id="0" name="Picture 434307800"/>
                    <pic:cNvPicPr/>
                  </pic:nvPicPr>
                  <pic:blipFill>
                    <a:blip r:embed="R9eb47f41c6fb4a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94922" cy="2943225"/>
                    </a:xfrm>
                    <a:prstGeom prst="rect">
                      <a:avLst/>
                    </a:prstGeom>
                  </pic:spPr>
                </pic:pic>
              </a:graphicData>
            </a:graphic>
          </wp:inline>
        </w:drawing>
      </w:r>
    </w:p>
    <w:p w:rsidRPr="002F5E42" w:rsidR="0F7955A1" w:rsidP="002F5E42" w:rsidRDefault="0F7955A1" w14:paraId="100FC95C" w14:textId="71B62862">
      <w:pPr>
        <w:spacing w:after="0" w:line="360" w:lineRule="auto"/>
        <w:contextualSpacing/>
        <w:jc w:val="both"/>
        <w:rPr>
          <w:rFonts w:ascii="Times New Roman" w:hAnsi="Times New Roman" w:cs="Times New Roman" w:eastAsiaTheme="minorEastAsia"/>
          <w:sz w:val="24"/>
          <w:szCs w:val="24"/>
        </w:rPr>
      </w:pPr>
      <w:r w:rsidR="0F7955A1">
        <w:drawing>
          <wp:inline wp14:editId="1B45D1BF" wp14:anchorId="368F9E10">
            <wp:extent cx="4182341" cy="1533525"/>
            <wp:effectExtent l="0" t="0" r="0" b="0"/>
            <wp:docPr id="1805570252" name="Picture 1326117490" title=""/>
            <wp:cNvGraphicFramePr>
              <a:graphicFrameLocks noChangeAspect="1"/>
            </wp:cNvGraphicFramePr>
            <a:graphic>
              <a:graphicData uri="http://schemas.openxmlformats.org/drawingml/2006/picture">
                <pic:pic>
                  <pic:nvPicPr>
                    <pic:cNvPr id="0" name="Picture 1326117490"/>
                    <pic:cNvPicPr/>
                  </pic:nvPicPr>
                  <pic:blipFill>
                    <a:blip r:embed="R4d6bef3841604c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82341" cy="1533525"/>
                    </a:xfrm>
                    <a:prstGeom prst="rect">
                      <a:avLst/>
                    </a:prstGeom>
                  </pic:spPr>
                </pic:pic>
              </a:graphicData>
            </a:graphic>
          </wp:inline>
        </w:drawing>
      </w:r>
    </w:p>
    <w:p w:rsidRPr="002F5E42" w:rsidR="03581273" w:rsidP="002F5E42" w:rsidRDefault="03581273" w14:paraId="68EDBA9C" w14:textId="79DF62D0">
      <w:pPr>
        <w:spacing w:after="0" w:line="360" w:lineRule="auto"/>
        <w:contextualSpacing/>
        <w:jc w:val="both"/>
        <w:rPr>
          <w:rFonts w:ascii="Times New Roman" w:hAnsi="Times New Roman" w:cs="Times New Roman" w:eastAsiaTheme="minorEastAsia"/>
          <w:sz w:val="24"/>
          <w:szCs w:val="24"/>
        </w:rPr>
      </w:pPr>
    </w:p>
    <w:p w:rsidRPr="002F5E42" w:rsidR="4986A35F" w:rsidP="002F5E42" w:rsidRDefault="4986A35F" w14:paraId="7155413F" w14:textId="64A15A33">
      <w:pPr>
        <w:snapToGrid w:val="0"/>
        <w:spacing w:after="0" w:line="360" w:lineRule="auto"/>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 xml:space="preserve">From the results shown above, predictors such as </w:t>
      </w:r>
      <w:proofErr w:type="spellStart"/>
      <w:r w:rsidRPr="002F5E42">
        <w:rPr>
          <w:rFonts w:ascii="Times New Roman" w:hAnsi="Times New Roman" w:cs="Times New Roman" w:eastAsiaTheme="minorEastAsia"/>
          <w:sz w:val="24"/>
          <w:szCs w:val="24"/>
        </w:rPr>
        <w:t>SeniorCitizen</w:t>
      </w:r>
      <w:proofErr w:type="spellEnd"/>
      <w:r w:rsidRPr="002F5E42">
        <w:rPr>
          <w:rFonts w:ascii="Times New Roman" w:hAnsi="Times New Roman" w:cs="Times New Roman" w:eastAsiaTheme="minorEastAsia"/>
          <w:sz w:val="24"/>
          <w:szCs w:val="24"/>
        </w:rPr>
        <w:t xml:space="preserve">, tenure, </w:t>
      </w:r>
      <w:proofErr w:type="spellStart"/>
      <w:r w:rsidRPr="002F5E42">
        <w:rPr>
          <w:rFonts w:ascii="Times New Roman" w:hAnsi="Times New Roman" w:cs="Times New Roman" w:eastAsiaTheme="minorEastAsia"/>
          <w:sz w:val="24"/>
          <w:szCs w:val="24"/>
        </w:rPr>
        <w:t>Multiplelines</w:t>
      </w:r>
      <w:proofErr w:type="spellEnd"/>
      <w:r w:rsidRPr="002F5E42">
        <w:rPr>
          <w:rFonts w:ascii="Times New Roman" w:hAnsi="Times New Roman" w:cs="Times New Roman" w:eastAsiaTheme="minorEastAsia"/>
          <w:sz w:val="24"/>
          <w:szCs w:val="24"/>
        </w:rPr>
        <w:t xml:space="preserve">, </w:t>
      </w:r>
      <w:proofErr w:type="spellStart"/>
      <w:r w:rsidRPr="002F5E42">
        <w:rPr>
          <w:rFonts w:ascii="Times New Roman" w:hAnsi="Times New Roman" w:cs="Times New Roman" w:eastAsiaTheme="minorEastAsia"/>
          <w:sz w:val="24"/>
          <w:szCs w:val="24"/>
        </w:rPr>
        <w:t>InternetService_DSL</w:t>
      </w:r>
      <w:proofErr w:type="spellEnd"/>
      <w:r w:rsidRPr="002F5E42">
        <w:rPr>
          <w:rFonts w:ascii="Times New Roman" w:hAnsi="Times New Roman" w:cs="Times New Roman" w:eastAsiaTheme="minorEastAsia"/>
          <w:sz w:val="24"/>
          <w:szCs w:val="24"/>
        </w:rPr>
        <w:t>,</w:t>
      </w:r>
      <w:r w:rsidR="002F5E42">
        <w:rPr>
          <w:rFonts w:ascii="Times New Roman" w:hAnsi="Times New Roman" w:cs="Times New Roman" w:eastAsiaTheme="minorEastAsia"/>
          <w:sz w:val="24"/>
          <w:szCs w:val="24"/>
        </w:rPr>
        <w:t xml:space="preserve"> </w:t>
      </w:r>
      <w:proofErr w:type="spellStart"/>
      <w:r w:rsidRPr="002F5E42">
        <w:rPr>
          <w:rFonts w:ascii="Times New Roman" w:hAnsi="Times New Roman" w:cs="Times New Roman" w:eastAsiaTheme="minorEastAsia"/>
          <w:sz w:val="24"/>
          <w:szCs w:val="24"/>
        </w:rPr>
        <w:t>Contract_Month</w:t>
      </w:r>
      <w:proofErr w:type="spellEnd"/>
      <w:r w:rsidRPr="002F5E42">
        <w:rPr>
          <w:rFonts w:ascii="Times New Roman" w:hAnsi="Times New Roman" w:cs="Times New Roman" w:eastAsiaTheme="minorEastAsia"/>
          <w:sz w:val="24"/>
          <w:szCs w:val="24"/>
        </w:rPr>
        <w:t>-to-month,</w:t>
      </w:r>
      <w:r w:rsidR="002F5E42">
        <w:rPr>
          <w:rFonts w:ascii="Times New Roman" w:hAnsi="Times New Roman" w:cs="Times New Roman" w:eastAsiaTheme="minorEastAsia"/>
          <w:sz w:val="24"/>
          <w:szCs w:val="24"/>
        </w:rPr>
        <w:t xml:space="preserve"> </w:t>
      </w:r>
      <w:proofErr w:type="spellStart"/>
      <w:r w:rsidRPr="002F5E42">
        <w:rPr>
          <w:rFonts w:ascii="Times New Roman" w:hAnsi="Times New Roman" w:cs="Times New Roman" w:eastAsiaTheme="minorEastAsia"/>
          <w:sz w:val="24"/>
          <w:szCs w:val="24"/>
        </w:rPr>
        <w:t>Contract_Two</w:t>
      </w:r>
      <w:proofErr w:type="spellEnd"/>
      <w:r w:rsidR="002F5E42">
        <w:rPr>
          <w:rFonts w:ascii="Times New Roman" w:hAnsi="Times New Roman" w:cs="Times New Roman" w:eastAsiaTheme="minorEastAsia"/>
          <w:sz w:val="24"/>
          <w:szCs w:val="24"/>
        </w:rPr>
        <w:t xml:space="preserve"> </w:t>
      </w:r>
      <w:r w:rsidRPr="002F5E42">
        <w:rPr>
          <w:rFonts w:ascii="Times New Roman" w:hAnsi="Times New Roman" w:cs="Times New Roman" w:eastAsiaTheme="minorEastAsia"/>
          <w:sz w:val="24"/>
          <w:szCs w:val="24"/>
        </w:rPr>
        <w:t>year,</w:t>
      </w:r>
      <w:r w:rsidR="002F5E42">
        <w:rPr>
          <w:rFonts w:ascii="Times New Roman" w:hAnsi="Times New Roman" w:cs="Times New Roman" w:eastAsiaTheme="minorEastAsia"/>
          <w:sz w:val="24"/>
          <w:szCs w:val="24"/>
        </w:rPr>
        <w:t xml:space="preserve"> </w:t>
      </w:r>
      <w:proofErr w:type="spellStart"/>
      <w:r w:rsidRPr="002F5E42">
        <w:rPr>
          <w:rFonts w:ascii="Times New Roman" w:hAnsi="Times New Roman" w:cs="Times New Roman" w:eastAsiaTheme="minorEastAsia"/>
          <w:sz w:val="24"/>
          <w:szCs w:val="24"/>
        </w:rPr>
        <w:t>PaperlessBilling</w:t>
      </w:r>
      <w:proofErr w:type="spellEnd"/>
      <w:r w:rsidRPr="002F5E42">
        <w:rPr>
          <w:rFonts w:ascii="Times New Roman" w:hAnsi="Times New Roman" w:cs="Times New Roman" w:eastAsiaTheme="minorEastAsia"/>
          <w:sz w:val="24"/>
          <w:szCs w:val="24"/>
        </w:rPr>
        <w:t xml:space="preserve">, </w:t>
      </w:r>
      <w:proofErr w:type="spellStart"/>
      <w:r w:rsidRPr="002F5E42">
        <w:rPr>
          <w:rFonts w:ascii="Times New Roman" w:hAnsi="Times New Roman" w:cs="Times New Roman" w:eastAsiaTheme="minorEastAsia"/>
          <w:sz w:val="24"/>
          <w:szCs w:val="24"/>
        </w:rPr>
        <w:t>PaymentMethod_Electronic</w:t>
      </w:r>
      <w:proofErr w:type="spellEnd"/>
      <w:r w:rsidRPr="002F5E42">
        <w:rPr>
          <w:rFonts w:ascii="Times New Roman" w:hAnsi="Times New Roman" w:cs="Times New Roman" w:eastAsiaTheme="minorEastAsia"/>
          <w:sz w:val="24"/>
          <w:szCs w:val="24"/>
        </w:rPr>
        <w:t xml:space="preserve"> check are statistically significant in explaining churn rate (since they are associated with very small P values which is less than 5%). Gender, Partner, Dependents, Online Streaming services are not significant towards to customer churn in this model analysis.</w:t>
      </w:r>
    </w:p>
    <w:p w:rsidRPr="002F5E42" w:rsidR="4986A35F" w:rsidP="002F5E42" w:rsidRDefault="4986A35F" w14:paraId="04E3AE6A" w14:textId="643CD781">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lastRenderedPageBreak/>
        <w:t>Coef. column shown in the picture above represents the coefficients for each of variables. If the coefficient is positive, it implies that the predictor has positive relationship with customer churn. If the coefficient has a negative value, then it means that it will decrease the probability of customer churn. For example, Senior</w:t>
      </w:r>
      <w:r w:rsidR="009A2371">
        <w:rPr>
          <w:rFonts w:ascii="Times New Roman" w:hAnsi="Times New Roman" w:cs="Times New Roman" w:eastAsiaTheme="minorEastAsia"/>
          <w:sz w:val="24"/>
          <w:szCs w:val="24"/>
        </w:rPr>
        <w:t xml:space="preserve"> </w:t>
      </w:r>
      <w:r w:rsidRPr="002F5E42">
        <w:rPr>
          <w:rFonts w:ascii="Times New Roman" w:hAnsi="Times New Roman" w:cs="Times New Roman" w:eastAsiaTheme="minorEastAsia"/>
          <w:sz w:val="24"/>
          <w:szCs w:val="24"/>
        </w:rPr>
        <w:t>Citizen and Contract (month-to-month) have positive relationships with customer churn, which indicates if customers choose to pay for services month-to-month instead of having one-year or two-year contracts with the company or customer is a senior citizen, the probability of churn is increasing.</w:t>
      </w:r>
    </w:p>
    <w:p w:rsidRPr="002F5E42" w:rsidR="4986A35F" w:rsidP="1F05317D" w:rsidRDefault="4986A35F" w14:paraId="6C985FAE" w14:textId="629C277A">
      <w:pPr>
        <w:spacing w:after="0" w:line="360" w:lineRule="auto"/>
        <w:contextualSpacing/>
        <w:jc w:val="both"/>
        <w:rPr>
          <w:rFonts w:ascii="Times New Roman" w:hAnsi="Times New Roman" w:eastAsia="" w:cs="Times New Roman" w:eastAsiaTheme="minorEastAsia"/>
          <w:sz w:val="24"/>
          <w:szCs w:val="24"/>
        </w:rPr>
      </w:pPr>
      <w:r w:rsidRPr="1F05317D" w:rsidR="4986A35F">
        <w:rPr>
          <w:rFonts w:ascii="Times New Roman" w:hAnsi="Times New Roman" w:eastAsia="" w:cs="Times New Roman" w:eastAsiaTheme="minorEastAsia"/>
          <w:sz w:val="24"/>
          <w:szCs w:val="24"/>
        </w:rPr>
        <w:t xml:space="preserve">If customers choose to use DSL Internet service, then the probability of customer churn is reduced, since this variable is associated with negative coefficients. Variable Tenure has a negative affect towards to customer churn because the coefficient associated with it is negative (Coef. = -0.0341). It also indicates with one unit increase in </w:t>
      </w:r>
      <w:r w:rsidRPr="1F05317D" w:rsidR="4B2786B1">
        <w:rPr>
          <w:rFonts w:ascii="Times New Roman" w:hAnsi="Times New Roman" w:eastAsia="" w:cs="Times New Roman" w:eastAsiaTheme="minorEastAsia"/>
          <w:sz w:val="24"/>
          <w:szCs w:val="24"/>
        </w:rPr>
        <w:t>Tenure;</w:t>
      </w:r>
      <w:r w:rsidRPr="1F05317D" w:rsidR="4986A35F">
        <w:rPr>
          <w:rFonts w:ascii="Times New Roman" w:hAnsi="Times New Roman" w:eastAsia="" w:cs="Times New Roman" w:eastAsiaTheme="minorEastAsia"/>
          <w:sz w:val="24"/>
          <w:szCs w:val="24"/>
        </w:rPr>
        <w:t xml:space="preserve"> the customer churn rate will decrease by 3.4%.</w:t>
      </w:r>
    </w:p>
    <w:p w:rsidR="4986A35F" w:rsidP="002F5E42" w:rsidRDefault="4986A35F" w14:paraId="0F84D011" w14:textId="2E2D5083">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Since several variables included in this logistical model are categorical variables, odds are calculated for explaining how a 1 unit increase or decrease in a variable affects the odds of customer churn. For example, we can expect the odds of churn to decrease by about 80% if people switch their Internet service with DSL.  If people sign a two</w:t>
      </w:r>
      <w:r w:rsidRPr="002F5E42" w:rsidR="18F545BD">
        <w:rPr>
          <w:rFonts w:ascii="Times New Roman" w:hAnsi="Times New Roman" w:cs="Times New Roman" w:eastAsiaTheme="minorEastAsia"/>
          <w:sz w:val="24"/>
          <w:szCs w:val="24"/>
        </w:rPr>
        <w:t>-</w:t>
      </w:r>
      <w:r w:rsidRPr="002F5E42">
        <w:rPr>
          <w:rFonts w:ascii="Times New Roman" w:hAnsi="Times New Roman" w:cs="Times New Roman" w:eastAsiaTheme="minorEastAsia"/>
          <w:sz w:val="24"/>
          <w:szCs w:val="24"/>
        </w:rPr>
        <w:t>year contract, odds of churn will decrease 1-0.533=46.7%.</w:t>
      </w:r>
    </w:p>
    <w:p w:rsidRPr="002F5E42" w:rsidR="009A2371" w:rsidP="002F5E42" w:rsidRDefault="009A2371" w14:paraId="1B7672C8" w14:textId="77777777">
      <w:pPr>
        <w:spacing w:after="0" w:line="360" w:lineRule="auto"/>
        <w:contextualSpacing/>
        <w:jc w:val="both"/>
        <w:rPr>
          <w:rFonts w:ascii="Times New Roman" w:hAnsi="Times New Roman" w:cs="Times New Roman" w:eastAsiaTheme="minorEastAsia"/>
          <w:sz w:val="24"/>
          <w:szCs w:val="24"/>
        </w:rPr>
      </w:pPr>
    </w:p>
    <w:p w:rsidR="009A2371" w:rsidP="009A2371" w:rsidRDefault="452FEDC0" w14:paraId="5302D20A" w14:textId="77777777">
      <w:pPr>
        <w:spacing w:after="0" w:line="360" w:lineRule="auto"/>
        <w:contextualSpacing/>
        <w:jc w:val="both"/>
        <w:rPr>
          <w:rFonts w:ascii="Times New Roman" w:hAnsi="Times New Roman" w:cs="Times New Roman" w:eastAsiaTheme="minorEastAsia"/>
          <w:sz w:val="24"/>
          <w:szCs w:val="24"/>
        </w:rPr>
      </w:pPr>
      <w:r w:rsidR="452FEDC0">
        <w:drawing>
          <wp:inline wp14:editId="67A1C371" wp14:anchorId="19CD388D">
            <wp:extent cx="3656315" cy="3436537"/>
            <wp:effectExtent l="0" t="0" r="1905" b="5715"/>
            <wp:docPr id="138654122" name="Picture 111251076" title=""/>
            <wp:cNvGraphicFramePr>
              <a:graphicFrameLocks noChangeAspect="1"/>
            </wp:cNvGraphicFramePr>
            <a:graphic>
              <a:graphicData uri="http://schemas.openxmlformats.org/drawingml/2006/picture">
                <pic:pic>
                  <pic:nvPicPr>
                    <pic:cNvPr id="0" name="Picture 111251076"/>
                    <pic:cNvPicPr/>
                  </pic:nvPicPr>
                  <pic:blipFill>
                    <a:blip r:embed="R39044a4681f84d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56315" cy="3436537"/>
                    </a:xfrm>
                    <a:prstGeom prst="rect">
                      <a:avLst/>
                    </a:prstGeom>
                  </pic:spPr>
                </pic:pic>
              </a:graphicData>
            </a:graphic>
          </wp:inline>
        </w:drawing>
      </w:r>
    </w:p>
    <w:p w:rsidR="009A2371" w:rsidP="52075F5E" w:rsidRDefault="009A2371" w14:paraId="291698EF" w14:textId="46CD92BA">
      <w:pPr>
        <w:spacing w:after="0" w:line="480" w:lineRule="auto"/>
        <w:contextualSpacing/>
        <w:jc w:val="both"/>
      </w:pPr>
      <w:r w:rsidRPr="52075F5E" w:rsidR="6D286004">
        <w:rPr>
          <w:rFonts w:ascii="Calibri" w:hAnsi="Calibri" w:eastAsia="Calibri" w:cs="Calibri"/>
          <w:noProof w:val="0"/>
          <w:sz w:val="22"/>
          <w:szCs w:val="22"/>
          <w:lang w:val="en-US"/>
        </w:rPr>
        <w:t>In terms of getting predictive accuracy of the logistic regression model, data has been partitioned to 70% training and 30% testing. Training data is being used to build the model, then the fitted model is used to predict testing data. Accuracy of predicting test data is 77% when this logistic model is used.</w:t>
      </w:r>
    </w:p>
    <w:p w:rsidR="009A2371" w:rsidP="52075F5E" w:rsidRDefault="009A2371" w14:paraId="7FD7D59E" w14:textId="0B0823E5">
      <w:pPr>
        <w:pStyle w:val="Normal"/>
        <w:spacing w:after="0" w:line="360" w:lineRule="auto"/>
        <w:contextualSpacing/>
        <w:jc w:val="both"/>
        <w:rPr>
          <w:rFonts w:ascii="Times New Roman" w:hAnsi="Times New Roman" w:eastAsia="" w:cs="Times New Roman" w:eastAsiaTheme="minorEastAsia"/>
          <w:sz w:val="24"/>
          <w:szCs w:val="24"/>
        </w:rPr>
      </w:pPr>
    </w:p>
    <w:p w:rsidRPr="009A2371" w:rsidR="03581273" w:rsidP="002F5E42" w:rsidRDefault="2875B41F" w14:paraId="69D0D2FA" w14:textId="162B132D">
      <w:pPr>
        <w:spacing w:after="0" w:line="360" w:lineRule="auto"/>
        <w:contextualSpacing/>
        <w:jc w:val="both"/>
        <w:rPr>
          <w:rFonts w:ascii="Times New Roman" w:hAnsi="Times New Roman" w:cs="Times New Roman" w:eastAsiaTheme="minorEastAsia"/>
          <w:b/>
          <w:bCs/>
          <w:color w:val="2F5496" w:themeColor="accent1" w:themeShade="BF"/>
          <w:sz w:val="24"/>
          <w:szCs w:val="24"/>
        </w:rPr>
      </w:pPr>
      <w:r w:rsidRPr="009A2371">
        <w:rPr>
          <w:rFonts w:ascii="Times New Roman" w:hAnsi="Times New Roman" w:cs="Times New Roman" w:eastAsiaTheme="minorEastAsia"/>
          <w:b/>
          <w:bCs/>
          <w:color w:val="2F5496" w:themeColor="accent1" w:themeShade="BF"/>
          <w:sz w:val="24"/>
          <w:szCs w:val="24"/>
        </w:rPr>
        <w:lastRenderedPageBreak/>
        <w:t>Decision Tree:</w:t>
      </w:r>
    </w:p>
    <w:p w:rsidRPr="002F5E42" w:rsidR="12C10519" w:rsidP="002F5E42" w:rsidRDefault="12C10519" w14:paraId="5AB2B074" w14:textId="3517F11F">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Decision Tree is one of the commonly used tools in machine learning analysis</w:t>
      </w:r>
      <w:r w:rsidRPr="002F5E42" w:rsidR="6F7301A3">
        <w:rPr>
          <w:rFonts w:ascii="Times New Roman" w:hAnsi="Times New Roman" w:cs="Times New Roman" w:eastAsiaTheme="minorEastAsia"/>
          <w:sz w:val="24"/>
          <w:szCs w:val="24"/>
        </w:rPr>
        <w:t>.</w:t>
      </w:r>
      <w:r w:rsidRPr="002F5E42" w:rsidR="7EA5607D">
        <w:rPr>
          <w:rFonts w:ascii="Times New Roman" w:hAnsi="Times New Roman" w:cs="Times New Roman" w:eastAsiaTheme="minorEastAsia"/>
          <w:sz w:val="24"/>
          <w:szCs w:val="24"/>
        </w:rPr>
        <w:t xml:space="preserve"> This </w:t>
      </w:r>
      <w:r w:rsidRPr="002F5E42" w:rsidR="1F2C24B9">
        <w:rPr>
          <w:rFonts w:ascii="Times New Roman" w:hAnsi="Times New Roman" w:cs="Times New Roman" w:eastAsiaTheme="minorEastAsia"/>
          <w:sz w:val="24"/>
          <w:szCs w:val="24"/>
        </w:rPr>
        <w:t>exploratory</w:t>
      </w:r>
      <w:r w:rsidRPr="002F5E42" w:rsidR="7EA5607D">
        <w:rPr>
          <w:rFonts w:ascii="Times New Roman" w:hAnsi="Times New Roman" w:cs="Times New Roman" w:eastAsiaTheme="minorEastAsia"/>
          <w:sz w:val="24"/>
          <w:szCs w:val="24"/>
        </w:rPr>
        <w:t xml:space="preserve"> analysis can help us in short-listing </w:t>
      </w:r>
      <w:r w:rsidRPr="002F5E42" w:rsidR="110396F2">
        <w:rPr>
          <w:rFonts w:ascii="Times New Roman" w:hAnsi="Times New Roman" w:cs="Times New Roman" w:eastAsiaTheme="minorEastAsia"/>
          <w:sz w:val="24"/>
          <w:szCs w:val="24"/>
        </w:rPr>
        <w:t>features that determine customer churn effectively.</w:t>
      </w:r>
      <w:r w:rsidRPr="002F5E42" w:rsidR="7FFE36A1">
        <w:rPr>
          <w:rFonts w:ascii="Times New Roman" w:hAnsi="Times New Roman" w:cs="Times New Roman" w:eastAsiaTheme="minorEastAsia"/>
          <w:sz w:val="24"/>
          <w:szCs w:val="24"/>
        </w:rPr>
        <w:t xml:space="preserve"> We used Decision</w:t>
      </w:r>
      <w:r w:rsidR="009A2371">
        <w:rPr>
          <w:rFonts w:ascii="Times New Roman" w:hAnsi="Times New Roman" w:cs="Times New Roman" w:eastAsiaTheme="minorEastAsia"/>
          <w:sz w:val="24"/>
          <w:szCs w:val="24"/>
        </w:rPr>
        <w:t xml:space="preserve"> </w:t>
      </w:r>
      <w:r w:rsidRPr="002F5E42" w:rsidR="7FFE36A1">
        <w:rPr>
          <w:rFonts w:ascii="Times New Roman" w:hAnsi="Times New Roman" w:cs="Times New Roman" w:eastAsiaTheme="minorEastAsia"/>
          <w:sz w:val="24"/>
          <w:szCs w:val="24"/>
        </w:rPr>
        <w:t>Tree</w:t>
      </w:r>
      <w:r w:rsidR="009A2371">
        <w:rPr>
          <w:rFonts w:ascii="Times New Roman" w:hAnsi="Times New Roman" w:cs="Times New Roman" w:eastAsiaTheme="minorEastAsia"/>
          <w:sz w:val="24"/>
          <w:szCs w:val="24"/>
        </w:rPr>
        <w:t xml:space="preserve"> </w:t>
      </w:r>
      <w:r w:rsidRPr="002F5E42" w:rsidR="7FFE36A1">
        <w:rPr>
          <w:rFonts w:ascii="Times New Roman" w:hAnsi="Times New Roman" w:cs="Times New Roman" w:eastAsiaTheme="minorEastAsia"/>
          <w:sz w:val="24"/>
          <w:szCs w:val="24"/>
        </w:rPr>
        <w:t>Classifier from sci-kit library to develop the prediction model. Please find below the code snippet.</w:t>
      </w:r>
    </w:p>
    <w:p w:rsidRPr="002F5E42" w:rsidR="05D9798D" w:rsidP="002F5E42" w:rsidRDefault="05D9798D" w14:paraId="4F42F547" w14:textId="244E983F">
      <w:pPr>
        <w:spacing w:after="0" w:line="360" w:lineRule="auto"/>
        <w:contextualSpacing/>
        <w:jc w:val="both"/>
        <w:rPr>
          <w:rFonts w:ascii="Times New Roman" w:hAnsi="Times New Roman" w:cs="Times New Roman" w:eastAsiaTheme="minorEastAsia"/>
          <w:sz w:val="24"/>
          <w:szCs w:val="24"/>
        </w:rPr>
      </w:pPr>
      <w:r w:rsidR="05D9798D">
        <w:drawing>
          <wp:inline wp14:editId="3256DDA5" wp14:anchorId="0AC2721D">
            <wp:extent cx="5981698" cy="1885950"/>
            <wp:effectExtent l="0" t="0" r="0" b="0"/>
            <wp:docPr id="1912803000" name="Picture 47792752" title=""/>
            <wp:cNvGraphicFramePr>
              <a:graphicFrameLocks noChangeAspect="1"/>
            </wp:cNvGraphicFramePr>
            <a:graphic>
              <a:graphicData uri="http://schemas.openxmlformats.org/drawingml/2006/picture">
                <pic:pic>
                  <pic:nvPicPr>
                    <pic:cNvPr id="0" name="Picture 47792752"/>
                    <pic:cNvPicPr/>
                  </pic:nvPicPr>
                  <pic:blipFill>
                    <a:blip r:embed="Rd5e212b06cfa41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81698" cy="1885950"/>
                    </a:xfrm>
                    <a:prstGeom prst="rect">
                      <a:avLst/>
                    </a:prstGeom>
                  </pic:spPr>
                </pic:pic>
              </a:graphicData>
            </a:graphic>
          </wp:inline>
        </w:drawing>
      </w:r>
    </w:p>
    <w:p w:rsidRPr="002F5E42" w:rsidR="66D98D33" w:rsidP="002F5E42" w:rsidRDefault="66D98D33" w14:paraId="0923E4EE" w14:textId="4E8633A5">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From the above result we can see that if we consider all the features, the model prediction is around 7</w:t>
      </w:r>
      <w:r w:rsidRPr="002F5E42" w:rsidR="5EB40D99">
        <w:rPr>
          <w:rFonts w:ascii="Times New Roman" w:hAnsi="Times New Roman" w:cs="Times New Roman" w:eastAsiaTheme="minorEastAsia"/>
          <w:sz w:val="24"/>
          <w:szCs w:val="24"/>
        </w:rPr>
        <w:t>1</w:t>
      </w:r>
      <w:r w:rsidRPr="002F5E42">
        <w:rPr>
          <w:rFonts w:ascii="Times New Roman" w:hAnsi="Times New Roman" w:cs="Times New Roman" w:eastAsiaTheme="minorEastAsia"/>
          <w:sz w:val="24"/>
          <w:szCs w:val="24"/>
        </w:rPr>
        <w:t>%. Let us see</w:t>
      </w:r>
      <w:r w:rsidRPr="002F5E42" w:rsidR="3EBB0EA9">
        <w:rPr>
          <w:rFonts w:ascii="Times New Roman" w:hAnsi="Times New Roman" w:cs="Times New Roman" w:eastAsiaTheme="minorEastAsia"/>
          <w:sz w:val="24"/>
          <w:szCs w:val="24"/>
        </w:rPr>
        <w:t xml:space="preserve"> the important features as per this model.</w:t>
      </w:r>
    </w:p>
    <w:p w:rsidRPr="002F5E42" w:rsidR="36FBC8EC" w:rsidP="1DAC0A1E" w:rsidRDefault="36FBC8EC" w14:paraId="4B430CE6" w14:textId="0DE96C75">
      <w:pPr>
        <w:spacing w:after="0" w:line="360" w:lineRule="auto"/>
        <w:contextualSpacing/>
        <w:jc w:val="both"/>
        <w:rPr>
          <w:rFonts w:ascii="Times New Roman" w:hAnsi="Times New Roman" w:eastAsia="" w:cs="Times New Roman" w:eastAsiaTheme="minorEastAsia"/>
          <w:sz w:val="24"/>
          <w:szCs w:val="24"/>
        </w:rPr>
      </w:pPr>
      <w:r w:rsidR="36FBC8EC">
        <w:drawing>
          <wp:inline wp14:editId="2118227D" wp14:anchorId="6D16DD48">
            <wp:extent cx="6621783" cy="3719512"/>
            <wp:effectExtent l="0" t="0" r="0" b="0"/>
            <wp:docPr id="1466499799" name="Picture 640118364" title=""/>
            <wp:cNvGraphicFramePr>
              <a:graphicFrameLocks noChangeAspect="1"/>
            </wp:cNvGraphicFramePr>
            <a:graphic>
              <a:graphicData uri="http://schemas.openxmlformats.org/drawingml/2006/picture">
                <pic:pic>
                  <pic:nvPicPr>
                    <pic:cNvPr id="0" name="Picture 640118364"/>
                    <pic:cNvPicPr/>
                  </pic:nvPicPr>
                  <pic:blipFill>
                    <a:blip r:embed="R139e9e9691354e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21783" cy="3719512"/>
                    </a:xfrm>
                    <a:prstGeom prst="rect">
                      <a:avLst/>
                    </a:prstGeom>
                  </pic:spPr>
                </pic:pic>
              </a:graphicData>
            </a:graphic>
          </wp:inline>
        </w:drawing>
      </w:r>
    </w:p>
    <w:p w:rsidRPr="002F5E42" w:rsidR="3D095FC9" w:rsidP="371CADA5" w:rsidRDefault="3D095FC9" w14:paraId="6F2479A4" w14:textId="5DA2E3BF">
      <w:pPr>
        <w:spacing w:after="0" w:line="360" w:lineRule="auto"/>
        <w:contextualSpacing/>
        <w:jc w:val="both"/>
        <w:rPr>
          <w:rFonts w:ascii="Times New Roman" w:hAnsi="Times New Roman" w:eastAsia="" w:cs="Times New Roman" w:eastAsiaTheme="minorEastAsia"/>
          <w:sz w:val="24"/>
          <w:szCs w:val="24"/>
        </w:rPr>
      </w:pPr>
      <w:r w:rsidRPr="371CADA5" w:rsidR="3D095FC9">
        <w:rPr>
          <w:rFonts w:ascii="Times New Roman" w:hAnsi="Times New Roman" w:eastAsia="" w:cs="Times New Roman" w:eastAsiaTheme="minorEastAsia"/>
          <w:sz w:val="24"/>
          <w:szCs w:val="24"/>
        </w:rPr>
        <w:t xml:space="preserve">As per the above feature importance values, we </w:t>
      </w:r>
      <w:r w:rsidRPr="371CADA5" w:rsidR="48D558AB">
        <w:rPr>
          <w:rFonts w:ascii="Times New Roman" w:hAnsi="Times New Roman" w:eastAsia="" w:cs="Times New Roman" w:eastAsiaTheme="minorEastAsia"/>
          <w:sz w:val="24"/>
          <w:szCs w:val="24"/>
        </w:rPr>
        <w:t>choose the features having high Gini Importan</w:t>
      </w:r>
      <w:r w:rsidRPr="371CADA5" w:rsidR="198FDE21">
        <w:rPr>
          <w:rFonts w:ascii="Times New Roman" w:hAnsi="Times New Roman" w:eastAsia="" w:cs="Times New Roman" w:eastAsiaTheme="minorEastAsia"/>
          <w:sz w:val="24"/>
          <w:szCs w:val="24"/>
        </w:rPr>
        <w:t xml:space="preserve">ce. </w:t>
      </w:r>
      <w:r w:rsidRPr="371CADA5" w:rsidR="2487EA13">
        <w:rPr>
          <w:rFonts w:ascii="Times New Roman" w:hAnsi="Times New Roman" w:eastAsia="" w:cs="Times New Roman" w:eastAsiaTheme="minorEastAsia"/>
          <w:sz w:val="24"/>
          <w:szCs w:val="24"/>
        </w:rPr>
        <w:t>So,</w:t>
      </w:r>
      <w:r w:rsidRPr="371CADA5" w:rsidR="49280359">
        <w:rPr>
          <w:rFonts w:ascii="Times New Roman" w:hAnsi="Times New Roman" w:eastAsia="" w:cs="Times New Roman" w:eastAsiaTheme="minorEastAsia"/>
          <w:sz w:val="24"/>
          <w:szCs w:val="24"/>
        </w:rPr>
        <w:t xml:space="preserve"> Monthly</w:t>
      </w:r>
      <w:r w:rsidRPr="371CADA5" w:rsidR="009A2371">
        <w:rPr>
          <w:rFonts w:ascii="Times New Roman" w:hAnsi="Times New Roman" w:eastAsia="" w:cs="Times New Roman" w:eastAsiaTheme="minorEastAsia"/>
          <w:sz w:val="24"/>
          <w:szCs w:val="24"/>
        </w:rPr>
        <w:t xml:space="preserve"> </w:t>
      </w:r>
      <w:r w:rsidRPr="371CADA5" w:rsidR="49280359">
        <w:rPr>
          <w:rFonts w:ascii="Times New Roman" w:hAnsi="Times New Roman" w:eastAsia="" w:cs="Times New Roman" w:eastAsiaTheme="minorEastAsia"/>
          <w:sz w:val="24"/>
          <w:szCs w:val="24"/>
        </w:rPr>
        <w:t>Charges,</w:t>
      </w:r>
      <w:r w:rsidRPr="371CADA5" w:rsidR="2487EA13">
        <w:rPr>
          <w:rFonts w:ascii="Times New Roman" w:hAnsi="Times New Roman" w:eastAsia="" w:cs="Times New Roman" w:eastAsiaTheme="minorEastAsia"/>
          <w:sz w:val="24"/>
          <w:szCs w:val="24"/>
        </w:rPr>
        <w:t xml:space="preserve"> </w:t>
      </w:r>
      <w:r w:rsidRPr="371CADA5" w:rsidR="12C879C6">
        <w:rPr>
          <w:rFonts w:ascii="Times New Roman" w:hAnsi="Times New Roman" w:eastAsia="" w:cs="Times New Roman" w:eastAsiaTheme="minorEastAsia"/>
          <w:sz w:val="24"/>
          <w:szCs w:val="24"/>
        </w:rPr>
        <w:t xml:space="preserve">tenure, </w:t>
      </w:r>
      <w:r w:rsidRPr="371CADA5" w:rsidR="2D9A4120">
        <w:rPr>
          <w:rFonts w:ascii="Times New Roman" w:hAnsi="Times New Roman" w:eastAsia="" w:cs="Times New Roman" w:eastAsiaTheme="minorEastAsia"/>
          <w:sz w:val="24"/>
          <w:szCs w:val="24"/>
        </w:rPr>
        <w:t>Contract Month</w:t>
      </w:r>
      <w:r w:rsidRPr="371CADA5" w:rsidR="12C879C6">
        <w:rPr>
          <w:rFonts w:ascii="Times New Roman" w:hAnsi="Times New Roman" w:eastAsia="" w:cs="Times New Roman" w:eastAsiaTheme="minorEastAsia"/>
          <w:sz w:val="24"/>
          <w:szCs w:val="24"/>
        </w:rPr>
        <w:t>-to-Month</w:t>
      </w:r>
      <w:r w:rsidRPr="371CADA5" w:rsidR="0DA77303">
        <w:rPr>
          <w:rFonts w:ascii="Times New Roman" w:hAnsi="Times New Roman" w:eastAsia="" w:cs="Times New Roman" w:eastAsiaTheme="minorEastAsia"/>
          <w:sz w:val="24"/>
          <w:szCs w:val="24"/>
        </w:rPr>
        <w:t xml:space="preserve"> are important features.</w:t>
      </w:r>
    </w:p>
    <w:p w:rsidRPr="009A2371" w:rsidR="0DBFF405" w:rsidP="002F5E42" w:rsidRDefault="0DBFF405" w14:paraId="0D4AF335" w14:textId="6DDDBAC1">
      <w:pPr>
        <w:pStyle w:val="Heading3"/>
        <w:spacing w:before="0" w:line="360" w:lineRule="auto"/>
        <w:contextualSpacing/>
        <w:jc w:val="both"/>
        <w:rPr>
          <w:rFonts w:ascii="Times New Roman" w:hAnsi="Times New Roman" w:cs="Times New Roman" w:eastAsiaTheme="minorEastAsia"/>
          <w:b/>
          <w:bCs/>
        </w:rPr>
      </w:pPr>
      <w:r w:rsidRPr="009A2371">
        <w:rPr>
          <w:rFonts w:ascii="Times New Roman" w:hAnsi="Times New Roman" w:cs="Times New Roman" w:eastAsiaTheme="minorEastAsia"/>
          <w:b/>
          <w:bCs/>
        </w:rPr>
        <w:lastRenderedPageBreak/>
        <w:t xml:space="preserve">Random Forest </w:t>
      </w:r>
      <w:r w:rsidRPr="009A2371" w:rsidR="379CB874">
        <w:rPr>
          <w:rFonts w:ascii="Times New Roman" w:hAnsi="Times New Roman" w:cs="Times New Roman" w:eastAsiaTheme="minorEastAsia"/>
          <w:b/>
          <w:bCs/>
        </w:rPr>
        <w:t>Classifier</w:t>
      </w:r>
    </w:p>
    <w:p w:rsidRPr="002F5E42" w:rsidR="0DBFF405" w:rsidP="002F5E42" w:rsidRDefault="0DBFF405" w14:paraId="345310E9" w14:textId="2E95CDE6">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 xml:space="preserve">Random </w:t>
      </w:r>
      <w:r w:rsidRPr="002F5E42" w:rsidR="64F6CE82">
        <w:rPr>
          <w:rFonts w:ascii="Times New Roman" w:hAnsi="Times New Roman" w:cs="Times New Roman" w:eastAsiaTheme="minorEastAsia"/>
          <w:sz w:val="24"/>
          <w:szCs w:val="24"/>
        </w:rPr>
        <w:t>f</w:t>
      </w:r>
      <w:r w:rsidRPr="002F5E42">
        <w:rPr>
          <w:rFonts w:ascii="Times New Roman" w:hAnsi="Times New Roman" w:cs="Times New Roman" w:eastAsiaTheme="minorEastAsia"/>
          <w:sz w:val="24"/>
          <w:szCs w:val="24"/>
        </w:rPr>
        <w:t>orest analysis is another machine learning classification method</w:t>
      </w:r>
      <w:r w:rsidRPr="002F5E42" w:rsidR="6EA33970">
        <w:rPr>
          <w:rFonts w:ascii="Times New Roman" w:hAnsi="Times New Roman" w:cs="Times New Roman" w:eastAsiaTheme="minorEastAsia"/>
          <w:sz w:val="24"/>
          <w:szCs w:val="24"/>
        </w:rPr>
        <w:t xml:space="preserve"> which</w:t>
      </w:r>
      <w:r w:rsidRPr="002F5E42">
        <w:rPr>
          <w:rFonts w:ascii="Times New Roman" w:hAnsi="Times New Roman" w:cs="Times New Roman" w:eastAsiaTheme="minorEastAsia"/>
          <w:sz w:val="24"/>
          <w:szCs w:val="24"/>
        </w:rPr>
        <w:t xml:space="preserve"> creat</w:t>
      </w:r>
      <w:r w:rsidRPr="002F5E42" w:rsidR="1776AFF5">
        <w:rPr>
          <w:rFonts w:ascii="Times New Roman" w:hAnsi="Times New Roman" w:cs="Times New Roman" w:eastAsiaTheme="minorEastAsia"/>
          <w:sz w:val="24"/>
          <w:szCs w:val="24"/>
        </w:rPr>
        <w:t>e</w:t>
      </w:r>
      <w:r w:rsidRPr="002F5E42">
        <w:rPr>
          <w:rFonts w:ascii="Times New Roman" w:hAnsi="Times New Roman" w:cs="Times New Roman" w:eastAsiaTheme="minorEastAsia"/>
          <w:sz w:val="24"/>
          <w:szCs w:val="24"/>
        </w:rPr>
        <w:t>s multiple</w:t>
      </w:r>
      <w:r w:rsidRPr="002F5E42" w:rsidR="6AB6D154">
        <w:rPr>
          <w:rFonts w:ascii="Times New Roman" w:hAnsi="Times New Roman" w:cs="Times New Roman" w:eastAsiaTheme="minorEastAsia"/>
          <w:sz w:val="24"/>
          <w:szCs w:val="24"/>
        </w:rPr>
        <w:t xml:space="preserve"> decision trees and constructing models based on summary statistics of these decision trees.</w:t>
      </w:r>
    </w:p>
    <w:p w:rsidRPr="002F5E42" w:rsidR="489AD4D7" w:rsidP="3065C9FB" w:rsidRDefault="489AD4D7" w14:paraId="3D34F358" w14:noSpellErr="1" w14:textId="4B0DDDC6">
      <w:pPr>
        <w:spacing w:after="0" w:line="360" w:lineRule="auto"/>
        <w:contextualSpacing/>
        <w:jc w:val="both"/>
        <w:rPr>
          <w:rFonts w:ascii="Times New Roman" w:hAnsi="Times New Roman" w:eastAsia="" w:cs="Times New Roman" w:eastAsiaTheme="minorEastAsia"/>
          <w:sz w:val="24"/>
          <w:szCs w:val="24"/>
        </w:rPr>
      </w:pPr>
      <w:r w:rsidR="341A1431">
        <w:drawing>
          <wp:inline wp14:editId="798DCECF" wp14:anchorId="57A97931">
            <wp:extent cx="7468362" cy="4345020"/>
            <wp:effectExtent l="0" t="0" r="0" b="0"/>
            <wp:docPr id="1193394210" name="Picture 1680274092" title=""/>
            <wp:cNvGraphicFramePr>
              <a:graphicFrameLocks noChangeAspect="1"/>
            </wp:cNvGraphicFramePr>
            <a:graphic>
              <a:graphicData uri="http://schemas.openxmlformats.org/drawingml/2006/picture">
                <pic:pic>
                  <pic:nvPicPr>
                    <pic:cNvPr id="0" name="Picture 1680274092"/>
                    <pic:cNvPicPr/>
                  </pic:nvPicPr>
                  <pic:blipFill>
                    <a:blip r:embed="R29bfaf3ba2bc41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68362" cy="4345020"/>
                    </a:xfrm>
                    <a:prstGeom prst="rect">
                      <a:avLst/>
                    </a:prstGeom>
                  </pic:spPr>
                </pic:pic>
              </a:graphicData>
            </a:graphic>
          </wp:inline>
        </w:drawing>
      </w:r>
      <w:r w:rsidR="489AD4D7">
        <w:drawing>
          <wp:inline wp14:editId="635861A4" wp14:anchorId="59168195">
            <wp:extent cx="6438898" cy="587375"/>
            <wp:effectExtent l="0" t="0" r="0" b="0"/>
            <wp:docPr id="2006248920" name="Picture 269216634" title=""/>
            <wp:cNvGraphicFramePr>
              <a:graphicFrameLocks noChangeAspect="1"/>
            </wp:cNvGraphicFramePr>
            <a:graphic>
              <a:graphicData uri="http://schemas.openxmlformats.org/drawingml/2006/picture">
                <pic:pic>
                  <pic:nvPicPr>
                    <pic:cNvPr id="0" name="Picture 269216634"/>
                    <pic:cNvPicPr/>
                  </pic:nvPicPr>
                  <pic:blipFill>
                    <a:blip r:embed="R90f1c544dbaf42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38898" cy="587375"/>
                    </a:xfrm>
                    <a:prstGeom prst="rect">
                      <a:avLst/>
                    </a:prstGeom>
                  </pic:spPr>
                </pic:pic>
              </a:graphicData>
            </a:graphic>
          </wp:inline>
        </w:drawing>
      </w:r>
    </w:p>
    <w:p w:rsidR="2AB7B473" w:rsidP="06634697" w:rsidRDefault="2AB7B473" w14:paraId="16D6B3E1" w14:textId="535E9888">
      <w:pPr>
        <w:pStyle w:val="Normal"/>
        <w:spacing w:after="0" w:line="360" w:lineRule="auto"/>
        <w:contextualSpacing/>
        <w:jc w:val="both"/>
        <w:rPr>
          <w:rFonts w:ascii="Times New Roman" w:hAnsi="Times New Roman" w:eastAsia="" w:cs="Times New Roman" w:eastAsiaTheme="minorEastAsia"/>
          <w:sz w:val="24"/>
          <w:szCs w:val="24"/>
        </w:rPr>
      </w:pPr>
      <w:r w:rsidRPr="06634697" w:rsidR="2AB7B473">
        <w:rPr>
          <w:rFonts w:ascii="Times New Roman" w:hAnsi="Times New Roman" w:eastAsia="" w:cs="Times New Roman" w:eastAsiaTheme="minorEastAsia"/>
          <w:sz w:val="24"/>
          <w:szCs w:val="24"/>
        </w:rPr>
        <w:t xml:space="preserve">Based on the above </w:t>
      </w:r>
      <w:r w:rsidRPr="06634697" w:rsidR="401ABF32">
        <w:rPr>
          <w:rFonts w:ascii="Times New Roman" w:hAnsi="Times New Roman" w:eastAsia="" w:cs="Times New Roman" w:eastAsiaTheme="minorEastAsia"/>
          <w:sz w:val="24"/>
          <w:szCs w:val="24"/>
        </w:rPr>
        <w:t>results, accuracy</w:t>
      </w:r>
      <w:r w:rsidRPr="06634697" w:rsidR="04585CA0">
        <w:rPr>
          <w:rFonts w:ascii="Times New Roman" w:hAnsi="Times New Roman" w:eastAsia="" w:cs="Times New Roman" w:eastAsiaTheme="minorEastAsia"/>
          <w:sz w:val="24"/>
          <w:szCs w:val="24"/>
        </w:rPr>
        <w:t xml:space="preserve"> of random forest is almost 76% and </w:t>
      </w:r>
      <w:r w:rsidRPr="06634697" w:rsidR="0B06852C">
        <w:rPr>
          <w:rFonts w:ascii="Times New Roman" w:hAnsi="Times New Roman" w:eastAsia="" w:cs="Times New Roman" w:eastAsiaTheme="minorEastAsia"/>
          <w:sz w:val="24"/>
          <w:szCs w:val="24"/>
        </w:rPr>
        <w:t>tenure</w:t>
      </w:r>
      <w:r w:rsidRPr="06634697" w:rsidR="505C4731">
        <w:rPr>
          <w:rFonts w:ascii="Times New Roman" w:hAnsi="Times New Roman" w:eastAsia="" w:cs="Times New Roman" w:eastAsiaTheme="minorEastAsia"/>
          <w:sz w:val="24"/>
          <w:szCs w:val="24"/>
        </w:rPr>
        <w:t xml:space="preserve">, </w:t>
      </w:r>
      <w:r w:rsidRPr="06634697" w:rsidR="0B06852C">
        <w:rPr>
          <w:rFonts w:ascii="Times New Roman" w:hAnsi="Times New Roman" w:eastAsia="" w:cs="Times New Roman" w:eastAsiaTheme="minorEastAsia"/>
          <w:sz w:val="24"/>
          <w:szCs w:val="24"/>
        </w:rPr>
        <w:t>monthly</w:t>
      </w:r>
      <w:r w:rsidRPr="06634697" w:rsidR="009A2371">
        <w:rPr>
          <w:rFonts w:ascii="Times New Roman" w:hAnsi="Times New Roman" w:eastAsia="" w:cs="Times New Roman" w:eastAsiaTheme="minorEastAsia"/>
          <w:sz w:val="24"/>
          <w:szCs w:val="24"/>
        </w:rPr>
        <w:t xml:space="preserve"> </w:t>
      </w:r>
      <w:r w:rsidRPr="06634697" w:rsidR="0B06852C">
        <w:rPr>
          <w:rFonts w:ascii="Times New Roman" w:hAnsi="Times New Roman" w:eastAsia="" w:cs="Times New Roman" w:eastAsiaTheme="minorEastAsia"/>
          <w:sz w:val="24"/>
          <w:szCs w:val="24"/>
        </w:rPr>
        <w:t>charges are significant features.</w:t>
      </w:r>
      <w:r w:rsidRPr="06634697" w:rsidR="7B3EF711">
        <w:rPr>
          <w:rFonts w:ascii="Times New Roman" w:hAnsi="Times New Roman" w:eastAsia="" w:cs="Times New Roman" w:eastAsiaTheme="minorEastAsia"/>
          <w:sz w:val="24"/>
          <w:szCs w:val="24"/>
        </w:rPr>
        <w:t xml:space="preserve"> If we round up the Gini Importance value for </w:t>
      </w:r>
      <w:proofErr w:type="spellStart"/>
      <w:r w:rsidRPr="06634697" w:rsidR="7B3EF711">
        <w:rPr>
          <w:rFonts w:ascii="Times New Roman" w:hAnsi="Times New Roman" w:eastAsia="" w:cs="Times New Roman" w:eastAsiaTheme="minorEastAsia"/>
          <w:sz w:val="24"/>
          <w:szCs w:val="24"/>
        </w:rPr>
        <w:t>Contract_Month</w:t>
      </w:r>
      <w:proofErr w:type="spellEnd"/>
      <w:r w:rsidRPr="06634697" w:rsidR="7B3EF711">
        <w:rPr>
          <w:rFonts w:ascii="Times New Roman" w:hAnsi="Times New Roman" w:eastAsia="" w:cs="Times New Roman" w:eastAsiaTheme="minorEastAsia"/>
          <w:sz w:val="24"/>
          <w:szCs w:val="24"/>
        </w:rPr>
        <w:t>-to-month it is aroun</w:t>
      </w:r>
      <w:r w:rsidRPr="06634697" w:rsidR="6D5438DD">
        <w:rPr>
          <w:rFonts w:ascii="Times New Roman" w:hAnsi="Times New Roman" w:eastAsia="" w:cs="Times New Roman" w:eastAsiaTheme="minorEastAsia"/>
          <w:sz w:val="24"/>
          <w:szCs w:val="24"/>
        </w:rPr>
        <w:t>d</w:t>
      </w:r>
      <w:r w:rsidRPr="06634697" w:rsidR="7B3EF711">
        <w:rPr>
          <w:rFonts w:ascii="Times New Roman" w:hAnsi="Times New Roman" w:eastAsia="" w:cs="Times New Roman" w:eastAsiaTheme="minorEastAsia"/>
          <w:sz w:val="24"/>
          <w:szCs w:val="24"/>
        </w:rPr>
        <w:t xml:space="preserve"> 0.1 approximately. Hence, </w:t>
      </w:r>
      <w:proofErr w:type="spellStart"/>
      <w:r w:rsidRPr="06634697" w:rsidR="0D001B98">
        <w:rPr>
          <w:rFonts w:ascii="Times New Roman" w:hAnsi="Times New Roman" w:eastAsia="" w:cs="Times New Roman" w:eastAsiaTheme="minorEastAsia"/>
          <w:sz w:val="24"/>
          <w:szCs w:val="24"/>
        </w:rPr>
        <w:t>Contract_Month</w:t>
      </w:r>
      <w:proofErr w:type="spellEnd"/>
      <w:r w:rsidRPr="06634697" w:rsidR="0D001B98">
        <w:rPr>
          <w:rFonts w:ascii="Times New Roman" w:hAnsi="Times New Roman" w:eastAsia="" w:cs="Times New Roman" w:eastAsiaTheme="minorEastAsia"/>
          <w:sz w:val="24"/>
          <w:szCs w:val="24"/>
        </w:rPr>
        <w:t>-to-month is also significant feature contributing to customer churn.</w:t>
      </w:r>
    </w:p>
    <w:p w:rsidR="11B168B1" w:rsidP="06634697" w:rsidRDefault="11B168B1" w14:paraId="37B0F235" w14:textId="3A10FE20">
      <w:pPr>
        <w:pStyle w:val="Normal"/>
        <w:spacing w:after="0" w:line="360" w:lineRule="auto"/>
        <w:jc w:val="both"/>
        <w:rPr>
          <w:rFonts w:ascii="Times New Roman" w:hAnsi="Times New Roman" w:eastAsia="" w:cs="Times New Roman" w:eastAsiaTheme="minorEastAsia"/>
          <w:sz w:val="24"/>
          <w:szCs w:val="24"/>
        </w:rPr>
      </w:pPr>
      <w:r w:rsidRPr="06634697" w:rsidR="11B168B1">
        <w:rPr>
          <w:rFonts w:ascii="Times New Roman" w:hAnsi="Times New Roman" w:eastAsia="" w:cs="Times New Roman" w:eastAsiaTheme="minorEastAsia"/>
          <w:sz w:val="24"/>
          <w:szCs w:val="24"/>
        </w:rPr>
        <w:t>The logistic model gives us the numeric insight about the impact on customer churn per unit increase or decrease in the important independent variables and the random forest/decision tree models helps us shortlist what are the important independent features.</w:t>
      </w:r>
    </w:p>
    <w:p w:rsidRPr="002F5E42" w:rsidR="009A2371" w:rsidP="002F5E42" w:rsidRDefault="009A2371" w14:paraId="73D85EB4" w14:textId="77777777">
      <w:pPr>
        <w:spacing w:after="0" w:line="360" w:lineRule="auto"/>
        <w:contextualSpacing/>
        <w:jc w:val="both"/>
        <w:rPr>
          <w:rFonts w:ascii="Times New Roman" w:hAnsi="Times New Roman" w:cs="Times New Roman" w:eastAsiaTheme="minorEastAsia"/>
          <w:sz w:val="24"/>
          <w:szCs w:val="24"/>
        </w:rPr>
      </w:pPr>
    </w:p>
    <w:p w:rsidRPr="009A2371" w:rsidR="5D97DFC2" w:rsidP="002F5E42" w:rsidRDefault="5D97DFC2" w14:paraId="706956AB" w14:textId="3D49F927">
      <w:pPr>
        <w:spacing w:after="0" w:line="360" w:lineRule="auto"/>
        <w:contextualSpacing/>
        <w:jc w:val="both"/>
        <w:rPr>
          <w:rFonts w:ascii="Times New Roman" w:hAnsi="Times New Roman" w:cs="Times New Roman" w:eastAsiaTheme="minorEastAsia"/>
          <w:b/>
          <w:bCs/>
          <w:color w:val="2F5496" w:themeColor="accent1" w:themeShade="BF"/>
          <w:sz w:val="28"/>
          <w:szCs w:val="28"/>
        </w:rPr>
      </w:pPr>
      <w:r w:rsidRPr="009A2371">
        <w:rPr>
          <w:rFonts w:ascii="Times New Roman" w:hAnsi="Times New Roman" w:cs="Times New Roman" w:eastAsiaTheme="minorEastAsia"/>
          <w:b/>
          <w:bCs/>
          <w:color w:val="2F5496" w:themeColor="accent1" w:themeShade="BF"/>
          <w:sz w:val="28"/>
          <w:szCs w:val="28"/>
        </w:rPr>
        <w:t>Discussion</w:t>
      </w:r>
    </w:p>
    <w:p w:rsidRPr="002F5E42" w:rsidR="11337518" w:rsidP="002F5E42" w:rsidRDefault="11337518" w14:paraId="1553C38D" w14:textId="4408A9F3">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 xml:space="preserve">Based on our </w:t>
      </w:r>
      <w:r w:rsidRPr="002F5E42" w:rsidR="6C534EB8">
        <w:rPr>
          <w:rFonts w:ascii="Times New Roman" w:hAnsi="Times New Roman" w:cs="Times New Roman" w:eastAsiaTheme="minorEastAsia"/>
          <w:sz w:val="24"/>
          <w:szCs w:val="24"/>
        </w:rPr>
        <w:t>logistic regression model a</w:t>
      </w:r>
      <w:r w:rsidRPr="002F5E42" w:rsidR="76A156AC">
        <w:rPr>
          <w:rFonts w:ascii="Times New Roman" w:hAnsi="Times New Roman" w:cs="Times New Roman" w:eastAsiaTheme="minorEastAsia"/>
          <w:sz w:val="24"/>
          <w:szCs w:val="24"/>
        </w:rPr>
        <w:t xml:space="preserve">nd the results we got, we can say that </w:t>
      </w:r>
      <w:r w:rsidRPr="002F5E42" w:rsidR="69BB1F50">
        <w:rPr>
          <w:rFonts w:ascii="Times New Roman" w:hAnsi="Times New Roman" w:cs="Times New Roman" w:eastAsiaTheme="minorEastAsia"/>
          <w:sz w:val="24"/>
          <w:szCs w:val="24"/>
        </w:rPr>
        <w:t>customers who have two-year contract</w:t>
      </w:r>
      <w:r w:rsidRPr="002F5E42" w:rsidR="7801E0D0">
        <w:rPr>
          <w:rFonts w:ascii="Times New Roman" w:hAnsi="Times New Roman" w:cs="Times New Roman" w:eastAsiaTheme="minorEastAsia"/>
          <w:sz w:val="24"/>
          <w:szCs w:val="24"/>
        </w:rPr>
        <w:t>s</w:t>
      </w:r>
      <w:r w:rsidRPr="002F5E42" w:rsidR="69BB1F50">
        <w:rPr>
          <w:rFonts w:ascii="Times New Roman" w:hAnsi="Times New Roman" w:cs="Times New Roman" w:eastAsiaTheme="minorEastAsia"/>
          <w:sz w:val="24"/>
          <w:szCs w:val="24"/>
        </w:rPr>
        <w:t xml:space="preserve"> are more likely to stay with the co</w:t>
      </w:r>
      <w:r w:rsidRPr="002F5E42" w:rsidR="52541EBC">
        <w:rPr>
          <w:rFonts w:ascii="Times New Roman" w:hAnsi="Times New Roman" w:cs="Times New Roman" w:eastAsiaTheme="minorEastAsia"/>
          <w:sz w:val="24"/>
          <w:szCs w:val="24"/>
        </w:rPr>
        <w:t xml:space="preserve">mpany compared to </w:t>
      </w:r>
      <w:r w:rsidRPr="002F5E42" w:rsidR="40F54802">
        <w:rPr>
          <w:rFonts w:ascii="Times New Roman" w:hAnsi="Times New Roman" w:cs="Times New Roman" w:eastAsiaTheme="minorEastAsia"/>
          <w:sz w:val="24"/>
          <w:szCs w:val="24"/>
        </w:rPr>
        <w:t>those</w:t>
      </w:r>
      <w:r w:rsidRPr="002F5E42" w:rsidR="52541EBC">
        <w:rPr>
          <w:rFonts w:ascii="Times New Roman" w:hAnsi="Times New Roman" w:cs="Times New Roman" w:eastAsiaTheme="minorEastAsia"/>
          <w:sz w:val="24"/>
          <w:szCs w:val="24"/>
        </w:rPr>
        <w:t xml:space="preserve"> who are on a month-to-month contract. If you </w:t>
      </w:r>
      <w:r w:rsidRPr="002F5E42" w:rsidR="17E9CFCD">
        <w:rPr>
          <w:rFonts w:ascii="Times New Roman" w:hAnsi="Times New Roman" w:cs="Times New Roman" w:eastAsiaTheme="minorEastAsia"/>
          <w:sz w:val="24"/>
          <w:szCs w:val="24"/>
        </w:rPr>
        <w:t xml:space="preserve">think about it, </w:t>
      </w:r>
      <w:r w:rsidRPr="002F5E42" w:rsidR="79FE79D4">
        <w:rPr>
          <w:rFonts w:ascii="Times New Roman" w:hAnsi="Times New Roman" w:cs="Times New Roman" w:eastAsiaTheme="minorEastAsia"/>
          <w:sz w:val="24"/>
          <w:szCs w:val="24"/>
        </w:rPr>
        <w:t>that</w:t>
      </w:r>
      <w:r w:rsidRPr="002F5E42" w:rsidR="17E9CFCD">
        <w:rPr>
          <w:rFonts w:ascii="Times New Roman" w:hAnsi="Times New Roman" w:cs="Times New Roman" w:eastAsiaTheme="minorEastAsia"/>
          <w:sz w:val="24"/>
          <w:szCs w:val="24"/>
        </w:rPr>
        <w:t xml:space="preserve"> makes sense because customers who are on a long-term contract are often </w:t>
      </w:r>
      <w:r w:rsidRPr="002F5E42" w:rsidR="0313BFB2">
        <w:rPr>
          <w:rFonts w:ascii="Times New Roman" w:hAnsi="Times New Roman" w:cs="Times New Roman" w:eastAsiaTheme="minorEastAsia"/>
          <w:sz w:val="24"/>
          <w:szCs w:val="24"/>
        </w:rPr>
        <w:t>offered</w:t>
      </w:r>
      <w:r w:rsidRPr="002F5E42" w:rsidR="17E9CFCD">
        <w:rPr>
          <w:rFonts w:ascii="Times New Roman" w:hAnsi="Times New Roman" w:cs="Times New Roman" w:eastAsiaTheme="minorEastAsia"/>
          <w:sz w:val="24"/>
          <w:szCs w:val="24"/>
        </w:rPr>
        <w:t xml:space="preserve"> lo</w:t>
      </w:r>
      <w:r w:rsidRPr="002F5E42" w:rsidR="5E2D0C45">
        <w:rPr>
          <w:rFonts w:ascii="Times New Roman" w:hAnsi="Times New Roman" w:cs="Times New Roman" w:eastAsiaTheme="minorEastAsia"/>
          <w:sz w:val="24"/>
          <w:szCs w:val="24"/>
        </w:rPr>
        <w:t>w rates</w:t>
      </w:r>
      <w:r w:rsidRPr="002F5E42" w:rsidR="29B2227F">
        <w:rPr>
          <w:rFonts w:ascii="Times New Roman" w:hAnsi="Times New Roman" w:cs="Times New Roman" w:eastAsiaTheme="minorEastAsia"/>
          <w:sz w:val="24"/>
          <w:szCs w:val="24"/>
        </w:rPr>
        <w:t xml:space="preserve">, leading to lower churn rate among those customers. Also, </w:t>
      </w:r>
      <w:r w:rsidRPr="002F5E42" w:rsidR="3F09B00C">
        <w:rPr>
          <w:rFonts w:ascii="Times New Roman" w:hAnsi="Times New Roman" w:cs="Times New Roman" w:eastAsiaTheme="minorEastAsia"/>
          <w:sz w:val="24"/>
          <w:szCs w:val="24"/>
        </w:rPr>
        <w:t>if customers want to get out of the</w:t>
      </w:r>
      <w:r w:rsidRPr="002F5E42" w:rsidR="7715E43F">
        <w:rPr>
          <w:rFonts w:ascii="Times New Roman" w:hAnsi="Times New Roman" w:cs="Times New Roman" w:eastAsiaTheme="minorEastAsia"/>
          <w:sz w:val="24"/>
          <w:szCs w:val="24"/>
        </w:rPr>
        <w:t>ir long-term</w:t>
      </w:r>
      <w:r w:rsidRPr="002F5E42" w:rsidR="3F09B00C">
        <w:rPr>
          <w:rFonts w:ascii="Times New Roman" w:hAnsi="Times New Roman" w:cs="Times New Roman" w:eastAsiaTheme="minorEastAsia"/>
          <w:sz w:val="24"/>
          <w:szCs w:val="24"/>
        </w:rPr>
        <w:t xml:space="preserve"> contract</w:t>
      </w:r>
      <w:r w:rsidRPr="002F5E42" w:rsidR="778F45BC">
        <w:rPr>
          <w:rFonts w:ascii="Times New Roman" w:hAnsi="Times New Roman" w:cs="Times New Roman" w:eastAsiaTheme="minorEastAsia"/>
          <w:sz w:val="24"/>
          <w:szCs w:val="24"/>
        </w:rPr>
        <w:t>s</w:t>
      </w:r>
      <w:r w:rsidRPr="002F5E42" w:rsidR="3F09B00C">
        <w:rPr>
          <w:rFonts w:ascii="Times New Roman" w:hAnsi="Times New Roman" w:cs="Times New Roman" w:eastAsiaTheme="minorEastAsia"/>
          <w:sz w:val="24"/>
          <w:szCs w:val="24"/>
        </w:rPr>
        <w:t xml:space="preserve">, they are </w:t>
      </w:r>
      <w:r w:rsidRPr="002F5E42" w:rsidR="7BB69147">
        <w:rPr>
          <w:rFonts w:ascii="Times New Roman" w:hAnsi="Times New Roman" w:cs="Times New Roman" w:eastAsiaTheme="minorEastAsia"/>
          <w:sz w:val="24"/>
          <w:szCs w:val="24"/>
        </w:rPr>
        <w:t xml:space="preserve">usually </w:t>
      </w:r>
      <w:r w:rsidRPr="002F5E42" w:rsidR="3F09B00C">
        <w:rPr>
          <w:rFonts w:ascii="Times New Roman" w:hAnsi="Times New Roman" w:cs="Times New Roman" w:eastAsiaTheme="minorEastAsia"/>
          <w:sz w:val="24"/>
          <w:szCs w:val="24"/>
        </w:rPr>
        <w:t>charged</w:t>
      </w:r>
      <w:r w:rsidRPr="002F5E42" w:rsidR="45B6B274">
        <w:rPr>
          <w:rFonts w:ascii="Times New Roman" w:hAnsi="Times New Roman" w:cs="Times New Roman" w:eastAsiaTheme="minorEastAsia"/>
          <w:sz w:val="24"/>
          <w:szCs w:val="24"/>
        </w:rPr>
        <w:t xml:space="preserve"> a fee which stops them from leaving</w:t>
      </w:r>
      <w:r w:rsidRPr="002F5E42" w:rsidR="049559AD">
        <w:rPr>
          <w:rFonts w:ascii="Times New Roman" w:hAnsi="Times New Roman" w:cs="Times New Roman" w:eastAsiaTheme="minorEastAsia"/>
          <w:sz w:val="24"/>
          <w:szCs w:val="24"/>
        </w:rPr>
        <w:t xml:space="preserve">, compared to people with month-to-month contracts who </w:t>
      </w:r>
      <w:r w:rsidRPr="002F5E42" w:rsidR="444EB2B8">
        <w:rPr>
          <w:rFonts w:ascii="Times New Roman" w:hAnsi="Times New Roman" w:cs="Times New Roman" w:eastAsiaTheme="minorEastAsia"/>
          <w:sz w:val="24"/>
          <w:szCs w:val="24"/>
        </w:rPr>
        <w:t>don’t have that obligation and are free to leave.</w:t>
      </w:r>
    </w:p>
    <w:p w:rsidRPr="002F5E42" w:rsidR="6A2D5DC7" w:rsidP="002F5E42" w:rsidRDefault="6A2D5DC7" w14:paraId="4433EA7E" w14:textId="375A02AA">
      <w:pPr>
        <w:spacing w:after="0" w:line="360" w:lineRule="auto"/>
        <w:contextualSpacing/>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lastRenderedPageBreak/>
        <w:t xml:space="preserve">Another important </w:t>
      </w:r>
      <w:r w:rsidRPr="002F5E42" w:rsidR="26505232">
        <w:rPr>
          <w:rFonts w:ascii="Times New Roman" w:hAnsi="Times New Roman" w:cs="Times New Roman" w:eastAsiaTheme="minorEastAsia"/>
          <w:sz w:val="24"/>
          <w:szCs w:val="24"/>
        </w:rPr>
        <w:t xml:space="preserve">finding from </w:t>
      </w:r>
      <w:r w:rsidRPr="002F5E42" w:rsidR="63F1353E">
        <w:rPr>
          <w:rFonts w:ascii="Times New Roman" w:hAnsi="Times New Roman" w:cs="Times New Roman" w:eastAsiaTheme="minorEastAsia"/>
          <w:sz w:val="24"/>
          <w:szCs w:val="24"/>
        </w:rPr>
        <w:t xml:space="preserve">our logistic regression model is </w:t>
      </w:r>
      <w:r w:rsidRPr="002F5E42" w:rsidR="021799AD">
        <w:rPr>
          <w:rFonts w:ascii="Times New Roman" w:hAnsi="Times New Roman" w:cs="Times New Roman" w:eastAsiaTheme="minorEastAsia"/>
          <w:sz w:val="24"/>
          <w:szCs w:val="24"/>
        </w:rPr>
        <w:t>that</w:t>
      </w:r>
      <w:r w:rsidRPr="002F5E42" w:rsidR="63F1353E">
        <w:rPr>
          <w:rFonts w:ascii="Times New Roman" w:hAnsi="Times New Roman" w:cs="Times New Roman" w:eastAsiaTheme="minorEastAsia"/>
          <w:sz w:val="24"/>
          <w:szCs w:val="24"/>
        </w:rPr>
        <w:t xml:space="preserve"> customers with DSL internet </w:t>
      </w:r>
      <w:r w:rsidRPr="002F5E42" w:rsidR="2A63AB22">
        <w:rPr>
          <w:rFonts w:ascii="Times New Roman" w:hAnsi="Times New Roman" w:cs="Times New Roman" w:eastAsiaTheme="minorEastAsia"/>
          <w:sz w:val="24"/>
          <w:szCs w:val="24"/>
        </w:rPr>
        <w:t>have low churn rate compared to customers with fiber optics</w:t>
      </w:r>
      <w:r w:rsidRPr="002F5E42" w:rsidR="1C8E95F3">
        <w:rPr>
          <w:rFonts w:ascii="Times New Roman" w:hAnsi="Times New Roman" w:cs="Times New Roman" w:eastAsiaTheme="minorEastAsia"/>
          <w:sz w:val="24"/>
          <w:szCs w:val="24"/>
        </w:rPr>
        <w:t xml:space="preserve">. </w:t>
      </w:r>
      <w:r w:rsidRPr="002F5E42" w:rsidR="6FE40D25">
        <w:rPr>
          <w:rFonts w:ascii="Times New Roman" w:hAnsi="Times New Roman" w:cs="Times New Roman" w:eastAsiaTheme="minorEastAsia"/>
          <w:sz w:val="24"/>
          <w:szCs w:val="24"/>
        </w:rPr>
        <w:t xml:space="preserve">As a business, having this information, </w:t>
      </w:r>
      <w:r w:rsidR="009A2371">
        <w:rPr>
          <w:rFonts w:ascii="Times New Roman" w:hAnsi="Times New Roman" w:cs="Times New Roman" w:eastAsiaTheme="minorEastAsia"/>
          <w:sz w:val="24"/>
          <w:szCs w:val="24"/>
        </w:rPr>
        <w:t>they</w:t>
      </w:r>
      <w:r w:rsidRPr="002F5E42" w:rsidR="6FE40D25">
        <w:rPr>
          <w:rFonts w:ascii="Times New Roman" w:hAnsi="Times New Roman" w:cs="Times New Roman" w:eastAsiaTheme="minorEastAsia"/>
          <w:sz w:val="24"/>
          <w:szCs w:val="24"/>
        </w:rPr>
        <w:t xml:space="preserve"> can do two things:</w:t>
      </w:r>
    </w:p>
    <w:p w:rsidRPr="002F5E42" w:rsidR="6FE40D25" w:rsidP="009A2371" w:rsidRDefault="6FE40D25" w14:paraId="5C20E139" w14:textId="477C426F">
      <w:pPr>
        <w:pStyle w:val="ListParagraph"/>
        <w:numPr>
          <w:ilvl w:val="0"/>
          <w:numId w:val="1"/>
        </w:numPr>
        <w:spacing w:after="0" w:line="360" w:lineRule="auto"/>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Encourage your customers to switch to service with DSL internet and tie them to two-y</w:t>
      </w:r>
      <w:r w:rsidRPr="002F5E42" w:rsidR="751C27B1">
        <w:rPr>
          <w:rFonts w:ascii="Times New Roman" w:hAnsi="Times New Roman" w:cs="Times New Roman" w:eastAsiaTheme="minorEastAsia"/>
          <w:sz w:val="24"/>
          <w:szCs w:val="24"/>
        </w:rPr>
        <w:t>ear contract.</w:t>
      </w:r>
    </w:p>
    <w:p w:rsidRPr="002F5E42" w:rsidR="751C27B1" w:rsidP="002F5E42" w:rsidRDefault="751C27B1" w14:paraId="225643D4" w14:textId="4CAA5987">
      <w:pPr>
        <w:pStyle w:val="ListParagraph"/>
        <w:numPr>
          <w:ilvl w:val="0"/>
          <w:numId w:val="1"/>
        </w:numPr>
        <w:spacing w:after="0" w:line="360" w:lineRule="auto"/>
        <w:jc w:val="both"/>
        <w:rPr>
          <w:rFonts w:ascii="Times New Roman" w:hAnsi="Times New Roman" w:cs="Times New Roman" w:eastAsiaTheme="minorEastAsia"/>
          <w:sz w:val="24"/>
          <w:szCs w:val="24"/>
        </w:rPr>
      </w:pPr>
      <w:r w:rsidRPr="002F5E42">
        <w:rPr>
          <w:rFonts w:ascii="Times New Roman" w:hAnsi="Times New Roman" w:cs="Times New Roman" w:eastAsiaTheme="minorEastAsia"/>
          <w:sz w:val="24"/>
          <w:szCs w:val="24"/>
        </w:rPr>
        <w:t>Start new promotions, provide discounts</w:t>
      </w:r>
      <w:r w:rsidRPr="002F5E42" w:rsidR="5F917027">
        <w:rPr>
          <w:rFonts w:ascii="Times New Roman" w:hAnsi="Times New Roman" w:cs="Times New Roman" w:eastAsiaTheme="minorEastAsia"/>
          <w:sz w:val="24"/>
          <w:szCs w:val="24"/>
        </w:rPr>
        <w:t>, bundle fiber optics internet service with some</w:t>
      </w:r>
      <w:r w:rsidRPr="002F5E42" w:rsidR="2BFCB682">
        <w:rPr>
          <w:rFonts w:ascii="Times New Roman" w:hAnsi="Times New Roman" w:cs="Times New Roman" w:eastAsiaTheme="minorEastAsia"/>
          <w:sz w:val="24"/>
          <w:szCs w:val="24"/>
        </w:rPr>
        <w:t xml:space="preserve"> product for low </w:t>
      </w:r>
      <w:r w:rsidRPr="002F5E42" w:rsidR="2F9D36A0">
        <w:rPr>
          <w:rFonts w:ascii="Times New Roman" w:hAnsi="Times New Roman" w:cs="Times New Roman" w:eastAsiaTheme="minorEastAsia"/>
          <w:sz w:val="24"/>
          <w:szCs w:val="24"/>
        </w:rPr>
        <w:t>rates and</w:t>
      </w:r>
      <w:r w:rsidRPr="002F5E42" w:rsidR="2BFCB682">
        <w:rPr>
          <w:rFonts w:ascii="Times New Roman" w:hAnsi="Times New Roman" w:cs="Times New Roman" w:eastAsiaTheme="minorEastAsia"/>
          <w:sz w:val="24"/>
          <w:szCs w:val="24"/>
        </w:rPr>
        <w:t xml:space="preserve"> observe for </w:t>
      </w:r>
      <w:r w:rsidRPr="002F5E42" w:rsidR="1AFA7CE3">
        <w:rPr>
          <w:rFonts w:ascii="Times New Roman" w:hAnsi="Times New Roman" w:cs="Times New Roman" w:eastAsiaTheme="minorEastAsia"/>
          <w:sz w:val="24"/>
          <w:szCs w:val="24"/>
        </w:rPr>
        <w:t>few months if that decreases the churn rate.</w:t>
      </w:r>
    </w:p>
    <w:p w:rsidR="59AAAB1F" w:rsidP="06634697" w:rsidRDefault="59AAAB1F" w14:paraId="4CF15E67" w14:textId="1F797E6E">
      <w:pPr>
        <w:spacing w:after="0" w:line="360" w:lineRule="auto"/>
        <w:jc w:val="both"/>
        <w:rPr>
          <w:rFonts w:ascii="Times New Roman" w:hAnsi="Times New Roman" w:eastAsia="" w:cs="Times New Roman" w:eastAsiaTheme="minorEastAsia"/>
          <w:sz w:val="24"/>
          <w:szCs w:val="24"/>
        </w:rPr>
      </w:pPr>
      <w:r w:rsidRPr="06634697" w:rsidR="59AAAB1F">
        <w:rPr>
          <w:rFonts w:ascii="Times New Roman" w:hAnsi="Times New Roman" w:eastAsia="" w:cs="Times New Roman" w:eastAsiaTheme="minorEastAsia"/>
          <w:sz w:val="24"/>
          <w:szCs w:val="24"/>
        </w:rPr>
        <w:t>Based on our predictive models, decision tree and random forest</w:t>
      </w:r>
      <w:r w:rsidRPr="06634697" w:rsidR="3D73C31E">
        <w:rPr>
          <w:rFonts w:ascii="Times New Roman" w:hAnsi="Times New Roman" w:eastAsia="" w:cs="Times New Roman" w:eastAsiaTheme="minorEastAsia"/>
          <w:sz w:val="24"/>
          <w:szCs w:val="24"/>
        </w:rPr>
        <w:t>, we can say that monthly ch</w:t>
      </w:r>
      <w:r w:rsidRPr="06634697" w:rsidR="75C70399">
        <w:rPr>
          <w:rFonts w:ascii="Times New Roman" w:hAnsi="Times New Roman" w:eastAsia="" w:cs="Times New Roman" w:eastAsiaTheme="minorEastAsia"/>
          <w:sz w:val="24"/>
          <w:szCs w:val="24"/>
        </w:rPr>
        <w:t>a</w:t>
      </w:r>
      <w:r w:rsidRPr="06634697" w:rsidR="3D73C31E">
        <w:rPr>
          <w:rFonts w:ascii="Times New Roman" w:hAnsi="Times New Roman" w:eastAsia="" w:cs="Times New Roman" w:eastAsiaTheme="minorEastAsia"/>
          <w:sz w:val="24"/>
          <w:szCs w:val="24"/>
        </w:rPr>
        <w:t xml:space="preserve">rges, tenure and </w:t>
      </w:r>
      <w:r w:rsidRPr="06634697" w:rsidR="14BA7603">
        <w:rPr>
          <w:rFonts w:ascii="Times New Roman" w:hAnsi="Times New Roman" w:eastAsia="" w:cs="Times New Roman" w:eastAsiaTheme="minorEastAsia"/>
          <w:sz w:val="24"/>
          <w:szCs w:val="24"/>
        </w:rPr>
        <w:t xml:space="preserve">month-to-month contract are important factors for predicting churn. </w:t>
      </w:r>
      <w:r w:rsidRPr="06634697" w:rsidR="267ED6A6">
        <w:rPr>
          <w:rFonts w:ascii="Times New Roman" w:hAnsi="Times New Roman" w:eastAsia="" w:cs="Times New Roman" w:eastAsiaTheme="minorEastAsia"/>
          <w:sz w:val="24"/>
          <w:szCs w:val="24"/>
        </w:rPr>
        <w:t>If you think about it, it makes sense as well because if monthly charges are high, people tend to leave the company</w:t>
      </w:r>
      <w:r w:rsidRPr="06634697" w:rsidR="3FED4DD9">
        <w:rPr>
          <w:rFonts w:ascii="Times New Roman" w:hAnsi="Times New Roman" w:eastAsia="" w:cs="Times New Roman" w:eastAsiaTheme="minorEastAsia"/>
          <w:sz w:val="24"/>
          <w:szCs w:val="24"/>
        </w:rPr>
        <w:t xml:space="preserve"> and stay if the charges are low. It’s the same with</w:t>
      </w:r>
      <w:r w:rsidRPr="06634697" w:rsidR="15AEC42C">
        <w:rPr>
          <w:rFonts w:ascii="Times New Roman" w:hAnsi="Times New Roman" w:eastAsia="" w:cs="Times New Roman" w:eastAsiaTheme="minorEastAsia"/>
          <w:sz w:val="24"/>
          <w:szCs w:val="24"/>
        </w:rPr>
        <w:t xml:space="preserve"> tenure, companies tend to offer low rates to old customers </w:t>
      </w:r>
      <w:r w:rsidRPr="06634697" w:rsidR="6624FFAE">
        <w:rPr>
          <w:rFonts w:ascii="Times New Roman" w:hAnsi="Times New Roman" w:eastAsia="" w:cs="Times New Roman" w:eastAsiaTheme="minorEastAsia"/>
          <w:sz w:val="24"/>
          <w:szCs w:val="24"/>
        </w:rPr>
        <w:t>which makes them want to stay more.</w:t>
      </w:r>
      <w:r w:rsidRPr="06634697" w:rsidR="0961EF11">
        <w:rPr>
          <w:rFonts w:ascii="Times New Roman" w:hAnsi="Times New Roman" w:eastAsia="" w:cs="Times New Roman" w:eastAsiaTheme="minorEastAsia"/>
          <w:sz w:val="24"/>
          <w:szCs w:val="24"/>
        </w:rPr>
        <w:t xml:space="preserve"> About month-to-month contract being significant for churn rate; like we said ear</w:t>
      </w:r>
      <w:r w:rsidRPr="06634697" w:rsidR="2385D536">
        <w:rPr>
          <w:rFonts w:ascii="Times New Roman" w:hAnsi="Times New Roman" w:eastAsia="" w:cs="Times New Roman" w:eastAsiaTheme="minorEastAsia"/>
          <w:sz w:val="24"/>
          <w:szCs w:val="24"/>
        </w:rPr>
        <w:t xml:space="preserve">lier people with long-term contract tend to stay longer because of the low rates offered and </w:t>
      </w:r>
      <w:r w:rsidRPr="06634697" w:rsidR="3CD3044E">
        <w:rPr>
          <w:rFonts w:ascii="Times New Roman" w:hAnsi="Times New Roman" w:eastAsia="" w:cs="Times New Roman" w:eastAsiaTheme="minorEastAsia"/>
          <w:sz w:val="24"/>
          <w:szCs w:val="24"/>
        </w:rPr>
        <w:t xml:space="preserve">fees they must pay to break the contract; same concept applies </w:t>
      </w:r>
      <w:r w:rsidRPr="06634697" w:rsidR="43913E49">
        <w:rPr>
          <w:rFonts w:ascii="Times New Roman" w:hAnsi="Times New Roman" w:eastAsia="" w:cs="Times New Roman" w:eastAsiaTheme="minorEastAsia"/>
          <w:sz w:val="24"/>
          <w:szCs w:val="24"/>
        </w:rPr>
        <w:t>here as well.</w:t>
      </w:r>
      <w:r w:rsidRPr="06634697" w:rsidR="240DC0FD">
        <w:rPr>
          <w:rFonts w:ascii="Times New Roman" w:hAnsi="Times New Roman" w:eastAsia="" w:cs="Times New Roman" w:eastAsiaTheme="minorEastAsia"/>
          <w:sz w:val="24"/>
          <w:szCs w:val="24"/>
        </w:rPr>
        <w:t xml:space="preserve"> </w:t>
      </w:r>
    </w:p>
    <w:p w:rsidRPr="002F5E42" w:rsidR="009A2371" w:rsidP="682D3C1D" w:rsidRDefault="00D27433" w14:paraId="6E3FC012" w14:textId="20908E61">
      <w:pPr>
        <w:spacing w:after="0" w:line="360" w:lineRule="auto"/>
        <w:contextualSpacing/>
        <w:jc w:val="both"/>
        <w:rPr>
          <w:rFonts w:ascii="Times New Roman" w:hAnsi="Times New Roman" w:eastAsia="" w:cs="Times New Roman" w:eastAsiaTheme="minorEastAsia"/>
          <w:sz w:val="24"/>
          <w:szCs w:val="24"/>
        </w:rPr>
      </w:pPr>
      <w:r w:rsidRPr="682D3C1D" w:rsidR="00D27433">
        <w:rPr>
          <w:rFonts w:ascii="Times New Roman" w:hAnsi="Times New Roman" w:eastAsia="" w:cs="Times New Roman" w:eastAsiaTheme="minorEastAsia"/>
          <w:sz w:val="24"/>
          <w:szCs w:val="24"/>
        </w:rPr>
        <w:t xml:space="preserve">The results of the prediction models are aligned with one of our </w:t>
      </w:r>
      <w:r w:rsidRPr="682D3C1D" w:rsidR="603EA125">
        <w:rPr>
          <w:rFonts w:ascii="Times New Roman" w:hAnsi="Times New Roman" w:eastAsia="" w:cs="Times New Roman" w:eastAsiaTheme="minorEastAsia"/>
          <w:sz w:val="24"/>
          <w:szCs w:val="24"/>
        </w:rPr>
        <w:t>hypotheses</w:t>
      </w:r>
      <w:r w:rsidRPr="682D3C1D" w:rsidR="00D27433">
        <w:rPr>
          <w:rFonts w:ascii="Times New Roman" w:hAnsi="Times New Roman" w:eastAsia="" w:cs="Times New Roman" w:eastAsiaTheme="minorEastAsia"/>
          <w:sz w:val="24"/>
          <w:szCs w:val="24"/>
        </w:rPr>
        <w:t xml:space="preserve"> that if we reduce monthly charges of customers with multiple lines then the company is likely to retain more customers. We can say that </w:t>
      </w:r>
      <w:r w:rsidRPr="682D3C1D" w:rsidR="0E2722DE">
        <w:rPr>
          <w:rFonts w:ascii="Times New Roman" w:hAnsi="Times New Roman" w:eastAsia="" w:cs="Times New Roman" w:eastAsiaTheme="minorEastAsia"/>
          <w:sz w:val="24"/>
          <w:szCs w:val="24"/>
        </w:rPr>
        <w:t>this hypothesis</w:t>
      </w:r>
      <w:r w:rsidRPr="682D3C1D" w:rsidR="00D27433">
        <w:rPr>
          <w:rFonts w:ascii="Times New Roman" w:hAnsi="Times New Roman" w:eastAsia="" w:cs="Times New Roman" w:eastAsiaTheme="minorEastAsia"/>
          <w:sz w:val="24"/>
          <w:szCs w:val="24"/>
        </w:rPr>
        <w:t xml:space="preserve"> is true because monthly charges is one of the significant </w:t>
      </w:r>
      <w:r w:rsidRPr="682D3C1D" w:rsidR="7217D85F">
        <w:rPr>
          <w:rFonts w:ascii="Times New Roman" w:hAnsi="Times New Roman" w:eastAsia="" w:cs="Times New Roman" w:eastAsiaTheme="minorEastAsia"/>
          <w:sz w:val="24"/>
          <w:szCs w:val="24"/>
        </w:rPr>
        <w:t>factors</w:t>
      </w:r>
      <w:r w:rsidRPr="682D3C1D" w:rsidR="00D27433">
        <w:rPr>
          <w:rFonts w:ascii="Times New Roman" w:hAnsi="Times New Roman" w:eastAsia="" w:cs="Times New Roman" w:eastAsiaTheme="minorEastAsia"/>
          <w:sz w:val="24"/>
          <w:szCs w:val="24"/>
        </w:rPr>
        <w:t xml:space="preserve"> predicting churn and if we decrease that we are likely to retain more customers.</w:t>
      </w:r>
    </w:p>
    <w:p w:rsidRPr="009A2371" w:rsidR="2FB41B7E" w:rsidP="002F5E42" w:rsidRDefault="2FB41B7E" w14:paraId="4AF2C429" w14:textId="4EB61A59">
      <w:pPr>
        <w:spacing w:after="0" w:line="360" w:lineRule="auto"/>
        <w:contextualSpacing/>
        <w:jc w:val="both"/>
        <w:rPr>
          <w:rFonts w:ascii="Times New Roman" w:hAnsi="Times New Roman" w:cs="Times New Roman" w:eastAsiaTheme="minorEastAsia"/>
          <w:b/>
          <w:bCs/>
          <w:color w:val="2F5496" w:themeColor="accent1" w:themeShade="BF"/>
          <w:sz w:val="28"/>
          <w:szCs w:val="28"/>
        </w:rPr>
      </w:pPr>
      <w:r w:rsidRPr="009A2371">
        <w:rPr>
          <w:rFonts w:ascii="Times New Roman" w:hAnsi="Times New Roman" w:cs="Times New Roman" w:eastAsiaTheme="minorEastAsia"/>
          <w:b/>
          <w:bCs/>
          <w:color w:val="2F5496" w:themeColor="accent1" w:themeShade="BF"/>
          <w:sz w:val="28"/>
          <w:szCs w:val="28"/>
        </w:rPr>
        <w:t>Conclusion</w:t>
      </w:r>
    </w:p>
    <w:p w:rsidRPr="009A2371" w:rsidR="1CD15BD4" w:rsidP="682D3C1D" w:rsidRDefault="2FB41B7E" w14:paraId="75E9EC52" w14:textId="0807707B">
      <w:pPr>
        <w:spacing w:after="0" w:line="360" w:lineRule="auto"/>
        <w:contextualSpacing/>
        <w:jc w:val="both"/>
        <w:rPr>
          <w:rFonts w:ascii="Times New Roman" w:hAnsi="Times New Roman" w:eastAsia="" w:cs="Times New Roman" w:eastAsiaTheme="minorEastAsia"/>
          <w:sz w:val="24"/>
          <w:szCs w:val="24"/>
        </w:rPr>
      </w:pPr>
      <w:r w:rsidRPr="682D3C1D" w:rsidR="2FB41B7E">
        <w:rPr>
          <w:rFonts w:ascii="Times New Roman" w:hAnsi="Times New Roman" w:eastAsia="" w:cs="Times New Roman" w:eastAsiaTheme="minorEastAsia"/>
          <w:sz w:val="24"/>
          <w:szCs w:val="24"/>
        </w:rPr>
        <w:t>Our objective was to find out what are the strategies Telco should follow to retain</w:t>
      </w:r>
      <w:r w:rsidRPr="682D3C1D" w:rsidR="009A2371">
        <w:rPr>
          <w:rFonts w:ascii="Times New Roman" w:hAnsi="Times New Roman" w:eastAsia="" w:cs="Times New Roman" w:eastAsiaTheme="minorEastAsia"/>
          <w:sz w:val="24"/>
          <w:szCs w:val="24"/>
        </w:rPr>
        <w:t xml:space="preserve"> </w:t>
      </w:r>
      <w:r w:rsidRPr="682D3C1D" w:rsidR="2FB41B7E">
        <w:rPr>
          <w:rFonts w:ascii="Times New Roman" w:hAnsi="Times New Roman" w:eastAsia="" w:cs="Times New Roman" w:eastAsiaTheme="minorEastAsia"/>
          <w:sz w:val="24"/>
          <w:szCs w:val="24"/>
        </w:rPr>
        <w:t>their customers, we have done that using different models. From our data visualization</w:t>
      </w:r>
      <w:r w:rsidRPr="682D3C1D" w:rsidR="004D1451">
        <w:rPr>
          <w:rFonts w:ascii="Times New Roman" w:hAnsi="Times New Roman" w:eastAsia="" w:cs="Times New Roman" w:eastAsiaTheme="minorEastAsia"/>
          <w:sz w:val="24"/>
          <w:szCs w:val="24"/>
        </w:rPr>
        <w:t xml:space="preserve"> and logistic regression results</w:t>
      </w:r>
      <w:r w:rsidRPr="682D3C1D" w:rsidR="2FB41B7E">
        <w:rPr>
          <w:rFonts w:ascii="Times New Roman" w:hAnsi="Times New Roman" w:eastAsia="" w:cs="Times New Roman" w:eastAsiaTheme="minorEastAsia"/>
          <w:sz w:val="24"/>
          <w:szCs w:val="24"/>
        </w:rPr>
        <w:t xml:space="preserve"> we </w:t>
      </w:r>
      <w:r w:rsidRPr="682D3C1D" w:rsidR="004D1451">
        <w:rPr>
          <w:rFonts w:ascii="Times New Roman" w:hAnsi="Times New Roman" w:eastAsia="" w:cs="Times New Roman" w:eastAsiaTheme="minorEastAsia"/>
          <w:sz w:val="24"/>
          <w:szCs w:val="24"/>
        </w:rPr>
        <w:t xml:space="preserve">can conclude </w:t>
      </w:r>
      <w:r w:rsidRPr="682D3C1D" w:rsidR="2FB41B7E">
        <w:rPr>
          <w:rFonts w:ascii="Times New Roman" w:hAnsi="Times New Roman" w:eastAsia="" w:cs="Times New Roman" w:eastAsiaTheme="minorEastAsia"/>
          <w:sz w:val="24"/>
          <w:szCs w:val="24"/>
        </w:rPr>
        <w:t>that customers who have two-year contracts are more likely to stay, because long-term</w:t>
      </w:r>
      <w:r w:rsidRPr="682D3C1D" w:rsidR="009A2371">
        <w:rPr>
          <w:rFonts w:ascii="Times New Roman" w:hAnsi="Times New Roman" w:eastAsia="" w:cs="Times New Roman" w:eastAsiaTheme="minorEastAsia"/>
          <w:sz w:val="24"/>
          <w:szCs w:val="24"/>
        </w:rPr>
        <w:t xml:space="preserve"> </w:t>
      </w:r>
      <w:r w:rsidRPr="682D3C1D" w:rsidR="2FB41B7E">
        <w:rPr>
          <w:rFonts w:ascii="Times New Roman" w:hAnsi="Times New Roman" w:eastAsia="" w:cs="Times New Roman" w:eastAsiaTheme="minorEastAsia"/>
          <w:sz w:val="24"/>
          <w:szCs w:val="24"/>
        </w:rPr>
        <w:t>contract</w:t>
      </w:r>
      <w:r w:rsidRPr="682D3C1D" w:rsidR="004D1451">
        <w:rPr>
          <w:rFonts w:ascii="Times New Roman" w:hAnsi="Times New Roman" w:eastAsia="" w:cs="Times New Roman" w:eastAsiaTheme="minorEastAsia"/>
          <w:sz w:val="24"/>
          <w:szCs w:val="24"/>
        </w:rPr>
        <w:t>s</w:t>
      </w:r>
      <w:r w:rsidRPr="682D3C1D" w:rsidR="2FB41B7E">
        <w:rPr>
          <w:rFonts w:ascii="Times New Roman" w:hAnsi="Times New Roman" w:eastAsia="" w:cs="Times New Roman" w:eastAsiaTheme="minorEastAsia"/>
          <w:sz w:val="24"/>
          <w:szCs w:val="24"/>
        </w:rPr>
        <w:t xml:space="preserve"> </w:t>
      </w:r>
      <w:r w:rsidRPr="682D3C1D" w:rsidR="004D1451">
        <w:rPr>
          <w:rFonts w:ascii="Times New Roman" w:hAnsi="Times New Roman" w:eastAsia="" w:cs="Times New Roman" w:eastAsiaTheme="minorEastAsia"/>
          <w:sz w:val="24"/>
          <w:szCs w:val="24"/>
        </w:rPr>
        <w:t xml:space="preserve">are </w:t>
      </w:r>
      <w:r w:rsidRPr="682D3C1D" w:rsidR="2FB41B7E">
        <w:rPr>
          <w:rFonts w:ascii="Times New Roman" w:hAnsi="Times New Roman" w:eastAsia="" w:cs="Times New Roman" w:eastAsiaTheme="minorEastAsia"/>
          <w:sz w:val="24"/>
          <w:szCs w:val="24"/>
        </w:rPr>
        <w:t xml:space="preserve">often offered </w:t>
      </w:r>
      <w:r w:rsidRPr="682D3C1D" w:rsidR="004D1451">
        <w:rPr>
          <w:rFonts w:ascii="Times New Roman" w:hAnsi="Times New Roman" w:eastAsia="" w:cs="Times New Roman" w:eastAsiaTheme="minorEastAsia"/>
          <w:sz w:val="24"/>
          <w:szCs w:val="24"/>
        </w:rPr>
        <w:t xml:space="preserve">for </w:t>
      </w:r>
      <w:r w:rsidRPr="682D3C1D" w:rsidR="2FB41B7E">
        <w:rPr>
          <w:rFonts w:ascii="Times New Roman" w:hAnsi="Times New Roman" w:eastAsia="" w:cs="Times New Roman" w:eastAsiaTheme="minorEastAsia"/>
          <w:sz w:val="24"/>
          <w:szCs w:val="24"/>
        </w:rPr>
        <w:t xml:space="preserve">lower </w:t>
      </w:r>
      <w:r w:rsidRPr="682D3C1D" w:rsidR="00AF6041">
        <w:rPr>
          <w:rFonts w:ascii="Times New Roman" w:hAnsi="Times New Roman" w:eastAsia="" w:cs="Times New Roman" w:eastAsiaTheme="minorEastAsia"/>
          <w:sz w:val="24"/>
          <w:szCs w:val="24"/>
        </w:rPr>
        <w:t xml:space="preserve">monthly </w:t>
      </w:r>
      <w:r w:rsidRPr="682D3C1D" w:rsidR="2FB41B7E">
        <w:rPr>
          <w:rFonts w:ascii="Times New Roman" w:hAnsi="Times New Roman" w:eastAsia="" w:cs="Times New Roman" w:eastAsiaTheme="minorEastAsia"/>
          <w:sz w:val="24"/>
          <w:szCs w:val="24"/>
        </w:rPr>
        <w:t xml:space="preserve">rates. </w:t>
      </w:r>
      <w:r w:rsidRPr="682D3C1D" w:rsidR="004D1451">
        <w:rPr>
          <w:rFonts w:ascii="Times New Roman" w:hAnsi="Times New Roman" w:eastAsia="" w:cs="Times New Roman" w:eastAsiaTheme="minorEastAsia"/>
          <w:sz w:val="24"/>
          <w:szCs w:val="24"/>
        </w:rPr>
        <w:t>So as data analysts, we would like to recommend Telco to work with their marketing team and prepare strategies that primarily target</w:t>
      </w:r>
      <w:r w:rsidRPr="682D3C1D" w:rsidR="00B71F58">
        <w:rPr>
          <w:rFonts w:ascii="Times New Roman" w:hAnsi="Times New Roman" w:eastAsia="" w:cs="Times New Roman" w:eastAsiaTheme="minorEastAsia"/>
          <w:sz w:val="24"/>
          <w:szCs w:val="24"/>
        </w:rPr>
        <w:t>s</w:t>
      </w:r>
      <w:r w:rsidRPr="682D3C1D" w:rsidR="004D1451">
        <w:rPr>
          <w:rFonts w:ascii="Times New Roman" w:hAnsi="Times New Roman" w:eastAsia="" w:cs="Times New Roman" w:eastAsiaTheme="minorEastAsia"/>
          <w:sz w:val="24"/>
          <w:szCs w:val="24"/>
        </w:rPr>
        <w:t xml:space="preserve"> customer</w:t>
      </w:r>
      <w:r w:rsidRPr="682D3C1D" w:rsidR="00AF6041">
        <w:rPr>
          <w:rFonts w:ascii="Times New Roman" w:hAnsi="Times New Roman" w:eastAsia="" w:cs="Times New Roman" w:eastAsiaTheme="minorEastAsia"/>
          <w:sz w:val="24"/>
          <w:szCs w:val="24"/>
        </w:rPr>
        <w:t>s</w:t>
      </w:r>
      <w:r w:rsidRPr="682D3C1D" w:rsidR="004D1451">
        <w:rPr>
          <w:rFonts w:ascii="Times New Roman" w:hAnsi="Times New Roman" w:eastAsia="" w:cs="Times New Roman" w:eastAsiaTheme="minorEastAsia"/>
          <w:sz w:val="24"/>
          <w:szCs w:val="24"/>
        </w:rPr>
        <w:t xml:space="preserve"> </w:t>
      </w:r>
      <w:r w:rsidRPr="682D3C1D" w:rsidR="00B71F58">
        <w:rPr>
          <w:rFonts w:ascii="Times New Roman" w:hAnsi="Times New Roman" w:eastAsia="" w:cs="Times New Roman" w:eastAsiaTheme="minorEastAsia"/>
          <w:sz w:val="24"/>
          <w:szCs w:val="24"/>
        </w:rPr>
        <w:t>with</w:t>
      </w:r>
      <w:r w:rsidRPr="682D3C1D" w:rsidR="004D1451">
        <w:rPr>
          <w:rFonts w:ascii="Times New Roman" w:hAnsi="Times New Roman" w:eastAsia="" w:cs="Times New Roman" w:eastAsiaTheme="minorEastAsia"/>
          <w:sz w:val="24"/>
          <w:szCs w:val="24"/>
        </w:rPr>
        <w:t xml:space="preserve"> month to month cont</w:t>
      </w:r>
      <w:r w:rsidRPr="682D3C1D" w:rsidR="00506868">
        <w:rPr>
          <w:rFonts w:ascii="Times New Roman" w:hAnsi="Times New Roman" w:eastAsia="" w:cs="Times New Roman" w:eastAsiaTheme="minorEastAsia"/>
          <w:sz w:val="24"/>
          <w:szCs w:val="24"/>
        </w:rPr>
        <w:t>ract</w:t>
      </w:r>
      <w:r w:rsidRPr="682D3C1D" w:rsidR="2FB41B7E">
        <w:rPr>
          <w:rFonts w:ascii="Times New Roman" w:hAnsi="Times New Roman" w:eastAsia="" w:cs="Times New Roman" w:eastAsiaTheme="minorEastAsia"/>
          <w:sz w:val="24"/>
          <w:szCs w:val="24"/>
        </w:rPr>
        <w:t xml:space="preserve"> </w:t>
      </w:r>
      <w:r w:rsidRPr="682D3C1D" w:rsidR="00506868">
        <w:rPr>
          <w:rFonts w:ascii="Times New Roman" w:hAnsi="Times New Roman" w:eastAsia="" w:cs="Times New Roman" w:eastAsiaTheme="minorEastAsia"/>
          <w:sz w:val="24"/>
          <w:szCs w:val="24"/>
        </w:rPr>
        <w:t xml:space="preserve">and </w:t>
      </w:r>
      <w:r w:rsidRPr="682D3C1D" w:rsidR="00B71F58">
        <w:rPr>
          <w:rFonts w:ascii="Times New Roman" w:hAnsi="Times New Roman" w:eastAsia="" w:cs="Times New Roman" w:eastAsiaTheme="minorEastAsia"/>
          <w:sz w:val="24"/>
          <w:szCs w:val="24"/>
        </w:rPr>
        <w:t>tempt</w:t>
      </w:r>
      <w:r w:rsidRPr="682D3C1D" w:rsidR="00506868">
        <w:rPr>
          <w:rFonts w:ascii="Times New Roman" w:hAnsi="Times New Roman" w:eastAsia="" w:cs="Times New Roman" w:eastAsiaTheme="minorEastAsia"/>
          <w:sz w:val="24"/>
          <w:szCs w:val="24"/>
        </w:rPr>
        <w:t xml:space="preserve"> them </w:t>
      </w:r>
      <w:r w:rsidRPr="682D3C1D" w:rsidR="00B71F58">
        <w:rPr>
          <w:rFonts w:ascii="Times New Roman" w:hAnsi="Times New Roman" w:eastAsia="" w:cs="Times New Roman" w:eastAsiaTheme="minorEastAsia"/>
          <w:sz w:val="24"/>
          <w:szCs w:val="24"/>
        </w:rPr>
        <w:t>in signing</w:t>
      </w:r>
      <w:r w:rsidRPr="682D3C1D" w:rsidR="00506868">
        <w:rPr>
          <w:rFonts w:ascii="Times New Roman" w:hAnsi="Times New Roman" w:eastAsia="" w:cs="Times New Roman" w:eastAsiaTheme="minorEastAsia"/>
          <w:sz w:val="24"/>
          <w:szCs w:val="24"/>
        </w:rPr>
        <w:t xml:space="preserve"> long term contracts. W</w:t>
      </w:r>
      <w:r w:rsidRPr="682D3C1D" w:rsidR="2FB41B7E">
        <w:rPr>
          <w:rFonts w:ascii="Times New Roman" w:hAnsi="Times New Roman" w:eastAsia="" w:cs="Times New Roman" w:eastAsiaTheme="minorEastAsia"/>
          <w:sz w:val="24"/>
          <w:szCs w:val="24"/>
        </w:rPr>
        <w:t>e</w:t>
      </w:r>
      <w:r w:rsidRPr="682D3C1D" w:rsidR="00506868">
        <w:rPr>
          <w:rFonts w:ascii="Times New Roman" w:hAnsi="Times New Roman" w:eastAsia="" w:cs="Times New Roman" w:eastAsiaTheme="minorEastAsia"/>
          <w:sz w:val="24"/>
          <w:szCs w:val="24"/>
        </w:rPr>
        <w:t xml:space="preserve"> also</w:t>
      </w:r>
      <w:r w:rsidRPr="682D3C1D" w:rsidR="2FB41B7E">
        <w:rPr>
          <w:rFonts w:ascii="Times New Roman" w:hAnsi="Times New Roman" w:eastAsia="" w:cs="Times New Roman" w:eastAsiaTheme="minorEastAsia"/>
          <w:sz w:val="24"/>
          <w:szCs w:val="24"/>
        </w:rPr>
        <w:t xml:space="preserve"> found that we have a lot</w:t>
      </w:r>
      <w:r w:rsidRPr="682D3C1D" w:rsidR="009A2371">
        <w:rPr>
          <w:rFonts w:ascii="Times New Roman" w:hAnsi="Times New Roman" w:eastAsia="" w:cs="Times New Roman" w:eastAsiaTheme="minorEastAsia"/>
          <w:sz w:val="24"/>
          <w:szCs w:val="24"/>
        </w:rPr>
        <w:t xml:space="preserve"> </w:t>
      </w:r>
      <w:r w:rsidRPr="682D3C1D" w:rsidR="2FB41B7E">
        <w:rPr>
          <w:rFonts w:ascii="Times New Roman" w:hAnsi="Times New Roman" w:eastAsia="" w:cs="Times New Roman" w:eastAsiaTheme="minorEastAsia"/>
          <w:sz w:val="24"/>
          <w:szCs w:val="24"/>
        </w:rPr>
        <w:t xml:space="preserve">of female senior Citizens, most people choose to use month-to-month </w:t>
      </w:r>
      <w:r w:rsidRPr="682D3C1D" w:rsidR="37AA4C92">
        <w:rPr>
          <w:rFonts w:ascii="Times New Roman" w:hAnsi="Times New Roman" w:eastAsia="" w:cs="Times New Roman" w:eastAsiaTheme="minorEastAsia"/>
          <w:sz w:val="24"/>
          <w:szCs w:val="24"/>
        </w:rPr>
        <w:t>contract and</w:t>
      </w:r>
      <w:r w:rsidRPr="682D3C1D" w:rsidR="2FB41B7E">
        <w:rPr>
          <w:rFonts w:ascii="Times New Roman" w:hAnsi="Times New Roman" w:eastAsia="" w:cs="Times New Roman" w:eastAsiaTheme="minorEastAsia"/>
          <w:sz w:val="24"/>
          <w:szCs w:val="24"/>
        </w:rPr>
        <w:t xml:space="preserve"> found that</w:t>
      </w:r>
      <w:r w:rsidRPr="682D3C1D" w:rsidR="009A2371">
        <w:rPr>
          <w:rFonts w:ascii="Times New Roman" w:hAnsi="Times New Roman" w:eastAsia="" w:cs="Times New Roman" w:eastAsiaTheme="minorEastAsia"/>
          <w:sz w:val="24"/>
          <w:szCs w:val="24"/>
        </w:rPr>
        <w:t xml:space="preserve"> </w:t>
      </w:r>
      <w:r w:rsidRPr="682D3C1D" w:rsidR="2FB41B7E">
        <w:rPr>
          <w:rFonts w:ascii="Times New Roman" w:hAnsi="Times New Roman" w:eastAsia="" w:cs="Times New Roman" w:eastAsiaTheme="minorEastAsia"/>
          <w:sz w:val="24"/>
          <w:szCs w:val="24"/>
        </w:rPr>
        <w:t>higher rates have higher Churn.</w:t>
      </w:r>
      <w:r w:rsidRPr="682D3C1D" w:rsidR="00AF6041">
        <w:rPr>
          <w:rFonts w:ascii="Times New Roman" w:hAnsi="Times New Roman" w:eastAsia="" w:cs="Times New Roman" w:eastAsiaTheme="minorEastAsia"/>
          <w:sz w:val="24"/>
          <w:szCs w:val="24"/>
        </w:rPr>
        <w:t xml:space="preserve"> We would also recommend the company to work with their customer service team and try contacting their customers with month to month contracts and find out what will make them sign long term contracts and </w:t>
      </w:r>
      <w:r w:rsidRPr="682D3C1D" w:rsidR="00760440">
        <w:rPr>
          <w:rFonts w:ascii="Times New Roman" w:hAnsi="Times New Roman" w:eastAsia="" w:cs="Times New Roman" w:eastAsiaTheme="minorEastAsia"/>
          <w:sz w:val="24"/>
          <w:szCs w:val="24"/>
        </w:rPr>
        <w:t>provide what the customers want if it’s feasible</w:t>
      </w:r>
      <w:r w:rsidRPr="682D3C1D" w:rsidR="00AF6041">
        <w:rPr>
          <w:rFonts w:ascii="Times New Roman" w:hAnsi="Times New Roman" w:eastAsia="" w:cs="Times New Roman" w:eastAsiaTheme="minorEastAsia"/>
          <w:sz w:val="24"/>
          <w:szCs w:val="24"/>
        </w:rPr>
        <w:t>.</w:t>
      </w:r>
      <w:r w:rsidRPr="682D3C1D" w:rsidR="2FB41B7E">
        <w:rPr>
          <w:rFonts w:ascii="Times New Roman" w:hAnsi="Times New Roman" w:eastAsia="" w:cs="Times New Roman" w:eastAsiaTheme="minorEastAsia"/>
          <w:sz w:val="24"/>
          <w:szCs w:val="24"/>
        </w:rPr>
        <w:t xml:space="preserve"> Based on our predictive models, </w:t>
      </w:r>
      <w:r w:rsidRPr="682D3C1D" w:rsidR="2FB41B7E">
        <w:rPr>
          <w:rFonts w:ascii="Times New Roman" w:hAnsi="Times New Roman" w:eastAsia="" w:cs="Times New Roman" w:eastAsiaTheme="minorEastAsia"/>
          <w:sz w:val="24"/>
          <w:szCs w:val="24"/>
        </w:rPr>
        <w:t>decision tree</w:t>
      </w:r>
      <w:r w:rsidRPr="682D3C1D" w:rsidR="009A2371">
        <w:rPr>
          <w:rFonts w:ascii="Times New Roman" w:hAnsi="Times New Roman" w:eastAsia="" w:cs="Times New Roman" w:eastAsiaTheme="minorEastAsia"/>
          <w:sz w:val="24"/>
          <w:szCs w:val="24"/>
        </w:rPr>
        <w:t xml:space="preserve"> </w:t>
      </w:r>
      <w:r w:rsidRPr="682D3C1D" w:rsidR="2FB41B7E">
        <w:rPr>
          <w:rFonts w:ascii="Times New Roman" w:hAnsi="Times New Roman" w:eastAsia="" w:cs="Times New Roman" w:eastAsiaTheme="minorEastAsia"/>
          <w:sz w:val="24"/>
          <w:szCs w:val="24"/>
        </w:rPr>
        <w:t>and random forest, we can conclude monthly charges, tenure and month-to-month contract are</w:t>
      </w:r>
      <w:r w:rsidRPr="682D3C1D" w:rsidR="009A2371">
        <w:rPr>
          <w:rFonts w:ascii="Times New Roman" w:hAnsi="Times New Roman" w:eastAsia="" w:cs="Times New Roman" w:eastAsiaTheme="minorEastAsia"/>
          <w:sz w:val="24"/>
          <w:szCs w:val="24"/>
        </w:rPr>
        <w:t xml:space="preserve"> </w:t>
      </w:r>
      <w:r w:rsidRPr="682D3C1D" w:rsidR="2FB41B7E">
        <w:rPr>
          <w:rFonts w:ascii="Times New Roman" w:hAnsi="Times New Roman" w:eastAsia="" w:cs="Times New Roman" w:eastAsiaTheme="minorEastAsia"/>
          <w:sz w:val="24"/>
          <w:szCs w:val="24"/>
        </w:rPr>
        <w:t>important factors for predicting churn</w:t>
      </w:r>
      <w:r w:rsidRPr="682D3C1D" w:rsidR="00760440">
        <w:rPr>
          <w:rFonts w:ascii="Times New Roman" w:hAnsi="Times New Roman" w:eastAsia="" w:cs="Times New Roman" w:eastAsiaTheme="minorEastAsia"/>
          <w:sz w:val="24"/>
          <w:szCs w:val="24"/>
        </w:rPr>
        <w:t>. In</w:t>
      </w:r>
      <w:r w:rsidRPr="682D3C1D" w:rsidR="1CD15BD4">
        <w:rPr>
          <w:rFonts w:ascii="Times New Roman" w:hAnsi="Times New Roman" w:eastAsia="" w:cs="Times New Roman" w:eastAsiaTheme="minorEastAsia"/>
          <w:color w:val="263238"/>
          <w:sz w:val="24"/>
          <w:szCs w:val="24"/>
        </w:rPr>
        <w:t xml:space="preserve"> order to compete more efficiently, Telco is required to divert their</w:t>
      </w:r>
      <w:r w:rsidRPr="682D3C1D" w:rsidR="009A2371">
        <w:rPr>
          <w:rFonts w:ascii="Times New Roman" w:hAnsi="Times New Roman" w:eastAsia="" w:cs="Times New Roman" w:eastAsiaTheme="minorEastAsia"/>
          <w:sz w:val="24"/>
          <w:szCs w:val="24"/>
        </w:rPr>
        <w:t xml:space="preserve"> </w:t>
      </w:r>
      <w:r w:rsidRPr="682D3C1D" w:rsidR="1CD15BD4">
        <w:rPr>
          <w:rFonts w:ascii="Times New Roman" w:hAnsi="Times New Roman" w:eastAsia="" w:cs="Times New Roman" w:eastAsiaTheme="minorEastAsia"/>
          <w:color w:val="263238"/>
          <w:sz w:val="24"/>
          <w:szCs w:val="24"/>
        </w:rPr>
        <w:t>attention to find ways to provide excellent customer service, secure loyalty and reduce churn.</w:t>
      </w:r>
    </w:p>
    <w:p w:rsidR="03581273" w:rsidP="03581273" w:rsidRDefault="03581273" w14:paraId="0CF4B07E" w14:textId="22901598">
      <w:pPr>
        <w:rPr>
          <w:rFonts w:ascii="Times New Roman" w:hAnsi="Times New Roman" w:eastAsia="Times New Roman" w:cs="Times New Roman"/>
          <w:sz w:val="24"/>
          <w:szCs w:val="24"/>
        </w:rPr>
      </w:pPr>
    </w:p>
    <w:p w:rsidR="03581273" w:rsidP="03581273" w:rsidRDefault="03581273" w14:paraId="62A7A603" w14:textId="2AF8597C">
      <w:pPr>
        <w:rPr>
          <w:sz w:val="24"/>
          <w:szCs w:val="24"/>
        </w:rPr>
      </w:pPr>
    </w:p>
    <w:p w:rsidR="03581273" w:rsidP="03581273" w:rsidRDefault="03581273" w14:paraId="66DC8871" w14:textId="556000E1">
      <w:pPr>
        <w:rPr>
          <w:sz w:val="24"/>
          <w:szCs w:val="24"/>
        </w:rPr>
      </w:pPr>
    </w:p>
    <w:p w:rsidR="03581273" w:rsidP="03581273" w:rsidRDefault="03581273" w14:paraId="4A15B0E1" w14:textId="50F1815A">
      <w:pPr>
        <w:rPr>
          <w:sz w:val="24"/>
          <w:szCs w:val="24"/>
        </w:rPr>
      </w:pPr>
    </w:p>
    <w:p w:rsidR="0F4F2FA7" w:rsidP="37109062" w:rsidRDefault="0F4F2FA7" w14:paraId="6B639D94" w14:textId="1E362770">
      <w:pPr>
        <w:pStyle w:val="Normal"/>
        <w:bidi w:val="0"/>
        <w:spacing w:before="0" w:beforeAutospacing="off" w:after="0" w:afterAutospacing="off" w:line="360" w:lineRule="auto"/>
        <w:ind w:left="0" w:right="0"/>
        <w:jc w:val="both"/>
        <w:rPr>
          <w:rFonts w:ascii="Times New Roman" w:hAnsi="Times New Roman" w:eastAsia="" w:cs="Times New Roman" w:eastAsiaTheme="minorEastAsia"/>
          <w:b w:val="1"/>
          <w:bCs w:val="1"/>
          <w:color w:val="2F5496" w:themeColor="accent1" w:themeTint="FF" w:themeShade="BF"/>
          <w:sz w:val="28"/>
          <w:szCs w:val="28"/>
        </w:rPr>
      </w:pPr>
      <w:r w:rsidRPr="37109062" w:rsidR="0F4F2FA7">
        <w:rPr>
          <w:rFonts w:ascii="Times New Roman" w:hAnsi="Times New Roman" w:eastAsia="" w:cs="Times New Roman" w:eastAsiaTheme="minorEastAsia"/>
          <w:b w:val="1"/>
          <w:bCs w:val="1"/>
          <w:color w:val="2F5496" w:themeColor="accent1" w:themeTint="FF" w:themeShade="BF"/>
          <w:sz w:val="28"/>
          <w:szCs w:val="28"/>
        </w:rPr>
        <w:t>Reference</w:t>
      </w:r>
    </w:p>
    <w:p w:rsidR="0F4F2FA7" w:rsidP="03581273" w:rsidRDefault="00D27433" w14:paraId="2D5A625F" w14:textId="3F05CE2D">
      <w:hyperlink r:id="rId31">
        <w:r w:rsidRPr="03581273" w:rsidR="0F4F2FA7">
          <w:rPr>
            <w:rStyle w:val="Hyperlink"/>
            <w:rFonts w:ascii="Calibri" w:hAnsi="Calibri" w:eastAsia="Calibri" w:cs="Calibri"/>
            <w:sz w:val="24"/>
            <w:szCs w:val="24"/>
          </w:rPr>
          <w:t>https://www.kaggle.com/blastchar/telco-customer-churn</w:t>
        </w:r>
      </w:hyperlink>
    </w:p>
    <w:p w:rsidR="03581273" w:rsidP="03581273" w:rsidRDefault="03581273" w14:paraId="4DA8C7A1" w14:textId="7BC83321">
      <w:pPr>
        <w:spacing w:after="0" w:line="240" w:lineRule="auto"/>
        <w:jc w:val="both"/>
      </w:pPr>
    </w:p>
    <w:p w:rsidR="03581273" w:rsidP="03581273" w:rsidRDefault="03581273" w14:paraId="0A7705A6" w14:textId="005152FE">
      <w:pPr>
        <w:spacing w:after="0" w:line="240" w:lineRule="auto"/>
        <w:jc w:val="both"/>
      </w:pPr>
    </w:p>
    <w:p w:rsidR="03581273" w:rsidP="03581273" w:rsidRDefault="03581273" w14:paraId="3D0FC0AF" w14:textId="775694E7">
      <w:pPr>
        <w:spacing w:after="0" w:line="240" w:lineRule="auto"/>
        <w:jc w:val="both"/>
      </w:pPr>
    </w:p>
    <w:p w:rsidR="03581273" w:rsidP="03581273" w:rsidRDefault="03581273" w14:paraId="251AD7E1" w14:textId="3629D8EF">
      <w:pPr>
        <w:rPr>
          <w:sz w:val="24"/>
          <w:szCs w:val="24"/>
        </w:rPr>
      </w:pPr>
    </w:p>
    <w:p w:rsidR="03581273" w:rsidP="03581273" w:rsidRDefault="03581273" w14:paraId="2CB71C62" w14:textId="23CBB923">
      <w:pPr>
        <w:rPr>
          <w:sz w:val="24"/>
          <w:szCs w:val="24"/>
        </w:rPr>
      </w:pPr>
    </w:p>
    <w:sectPr w:rsidR="035812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D7CDA"/>
    <w:multiLevelType w:val="hybridMultilevel"/>
    <w:tmpl w:val="F9AE0BA4"/>
    <w:lvl w:ilvl="0" w:tplc="DB8AFC54">
      <w:start w:val="1"/>
      <w:numFmt w:val="decimal"/>
      <w:lvlText w:val="%1."/>
      <w:lvlJc w:val="left"/>
      <w:pPr>
        <w:ind w:left="720" w:hanging="360"/>
      </w:pPr>
    </w:lvl>
    <w:lvl w:ilvl="1" w:tplc="F036CF38">
      <w:start w:val="1"/>
      <w:numFmt w:val="lowerLetter"/>
      <w:lvlText w:val="%2."/>
      <w:lvlJc w:val="left"/>
      <w:pPr>
        <w:ind w:left="1440" w:hanging="360"/>
      </w:pPr>
    </w:lvl>
    <w:lvl w:ilvl="2" w:tplc="1F46050C">
      <w:start w:val="1"/>
      <w:numFmt w:val="lowerRoman"/>
      <w:lvlText w:val="%3."/>
      <w:lvlJc w:val="right"/>
      <w:pPr>
        <w:ind w:left="2160" w:hanging="180"/>
      </w:pPr>
    </w:lvl>
    <w:lvl w:ilvl="3" w:tplc="0A0839E0">
      <w:start w:val="1"/>
      <w:numFmt w:val="decimal"/>
      <w:lvlText w:val="%4."/>
      <w:lvlJc w:val="left"/>
      <w:pPr>
        <w:ind w:left="2880" w:hanging="360"/>
      </w:pPr>
    </w:lvl>
    <w:lvl w:ilvl="4" w:tplc="B492CD36">
      <w:start w:val="1"/>
      <w:numFmt w:val="lowerLetter"/>
      <w:lvlText w:val="%5."/>
      <w:lvlJc w:val="left"/>
      <w:pPr>
        <w:ind w:left="3600" w:hanging="360"/>
      </w:pPr>
    </w:lvl>
    <w:lvl w:ilvl="5" w:tplc="310A9BDE">
      <w:start w:val="1"/>
      <w:numFmt w:val="lowerRoman"/>
      <w:lvlText w:val="%6."/>
      <w:lvlJc w:val="right"/>
      <w:pPr>
        <w:ind w:left="4320" w:hanging="180"/>
      </w:pPr>
    </w:lvl>
    <w:lvl w:ilvl="6" w:tplc="1E4EEDB6">
      <w:start w:val="1"/>
      <w:numFmt w:val="decimal"/>
      <w:lvlText w:val="%7."/>
      <w:lvlJc w:val="left"/>
      <w:pPr>
        <w:ind w:left="5040" w:hanging="360"/>
      </w:pPr>
    </w:lvl>
    <w:lvl w:ilvl="7" w:tplc="F8544DA8">
      <w:start w:val="1"/>
      <w:numFmt w:val="lowerLetter"/>
      <w:lvlText w:val="%8."/>
      <w:lvlJc w:val="left"/>
      <w:pPr>
        <w:ind w:left="5760" w:hanging="360"/>
      </w:pPr>
    </w:lvl>
    <w:lvl w:ilvl="8" w:tplc="A1167660">
      <w:start w:val="1"/>
      <w:numFmt w:val="lowerRoman"/>
      <w:lvlText w:val="%9."/>
      <w:lvlJc w:val="right"/>
      <w:pPr>
        <w:ind w:left="6480" w:hanging="180"/>
      </w:pPr>
    </w:lvl>
  </w:abstractNum>
  <w:abstractNum w:abstractNumId="1" w15:restartNumberingAfterBreak="0">
    <w:nsid w:val="2441106E"/>
    <w:multiLevelType w:val="hybridMultilevel"/>
    <w:tmpl w:val="0A1AE34E"/>
    <w:lvl w:ilvl="0" w:tplc="E7B25556">
      <w:start w:val="1"/>
      <w:numFmt w:val="lowerRoman"/>
      <w:lvlText w:val="%1."/>
      <w:lvlJc w:val="left"/>
      <w:pPr>
        <w:ind w:left="720" w:hanging="360"/>
      </w:pPr>
      <w:rPr>
        <w:rFonts w:ascii="Times New Roman" w:hAnsi="Times New Roman" w:cs="Times New Roman" w:eastAsiaTheme="minorEastAsia"/>
      </w:rPr>
    </w:lvl>
    <w:lvl w:ilvl="1" w:tplc="9FBC8E1C">
      <w:start w:val="1"/>
      <w:numFmt w:val="bullet"/>
      <w:lvlText w:val="o"/>
      <w:lvlJc w:val="left"/>
      <w:pPr>
        <w:ind w:left="1440" w:hanging="360"/>
      </w:pPr>
      <w:rPr>
        <w:rFonts w:hint="default" w:ascii="Courier New" w:hAnsi="Courier New"/>
      </w:rPr>
    </w:lvl>
    <w:lvl w:ilvl="2" w:tplc="6D2A5BCC">
      <w:start w:val="1"/>
      <w:numFmt w:val="bullet"/>
      <w:lvlText w:val=""/>
      <w:lvlJc w:val="left"/>
      <w:pPr>
        <w:ind w:left="2160" w:hanging="360"/>
      </w:pPr>
      <w:rPr>
        <w:rFonts w:hint="default" w:ascii="Wingdings" w:hAnsi="Wingdings"/>
      </w:rPr>
    </w:lvl>
    <w:lvl w:ilvl="3" w:tplc="3634C85A">
      <w:start w:val="1"/>
      <w:numFmt w:val="bullet"/>
      <w:lvlText w:val=""/>
      <w:lvlJc w:val="left"/>
      <w:pPr>
        <w:ind w:left="2880" w:hanging="360"/>
      </w:pPr>
      <w:rPr>
        <w:rFonts w:hint="default" w:ascii="Symbol" w:hAnsi="Symbol"/>
      </w:rPr>
    </w:lvl>
    <w:lvl w:ilvl="4" w:tplc="A22AC202">
      <w:start w:val="1"/>
      <w:numFmt w:val="bullet"/>
      <w:lvlText w:val="o"/>
      <w:lvlJc w:val="left"/>
      <w:pPr>
        <w:ind w:left="3600" w:hanging="360"/>
      </w:pPr>
      <w:rPr>
        <w:rFonts w:hint="default" w:ascii="Courier New" w:hAnsi="Courier New"/>
      </w:rPr>
    </w:lvl>
    <w:lvl w:ilvl="5" w:tplc="801E9942">
      <w:start w:val="1"/>
      <w:numFmt w:val="bullet"/>
      <w:lvlText w:val=""/>
      <w:lvlJc w:val="left"/>
      <w:pPr>
        <w:ind w:left="4320" w:hanging="360"/>
      </w:pPr>
      <w:rPr>
        <w:rFonts w:hint="default" w:ascii="Wingdings" w:hAnsi="Wingdings"/>
      </w:rPr>
    </w:lvl>
    <w:lvl w:ilvl="6" w:tplc="05DC0F58">
      <w:start w:val="1"/>
      <w:numFmt w:val="bullet"/>
      <w:lvlText w:val=""/>
      <w:lvlJc w:val="left"/>
      <w:pPr>
        <w:ind w:left="5040" w:hanging="360"/>
      </w:pPr>
      <w:rPr>
        <w:rFonts w:hint="default" w:ascii="Symbol" w:hAnsi="Symbol"/>
      </w:rPr>
    </w:lvl>
    <w:lvl w:ilvl="7" w:tplc="13BC7E40">
      <w:start w:val="1"/>
      <w:numFmt w:val="bullet"/>
      <w:lvlText w:val="o"/>
      <w:lvlJc w:val="left"/>
      <w:pPr>
        <w:ind w:left="5760" w:hanging="360"/>
      </w:pPr>
      <w:rPr>
        <w:rFonts w:hint="default" w:ascii="Courier New" w:hAnsi="Courier New"/>
      </w:rPr>
    </w:lvl>
    <w:lvl w:ilvl="8" w:tplc="C4708C3A">
      <w:start w:val="1"/>
      <w:numFmt w:val="bullet"/>
      <w:lvlText w:val=""/>
      <w:lvlJc w:val="left"/>
      <w:pPr>
        <w:ind w:left="6480" w:hanging="360"/>
      </w:pPr>
      <w:rPr>
        <w:rFonts w:hint="default" w:ascii="Wingdings" w:hAnsi="Wingdings"/>
      </w:rPr>
    </w:lvl>
  </w:abstractNum>
  <w:abstractNum w:abstractNumId="2" w15:restartNumberingAfterBreak="0">
    <w:nsid w:val="6BB54BFA"/>
    <w:multiLevelType w:val="hybridMultilevel"/>
    <w:tmpl w:val="0394A922"/>
    <w:lvl w:ilvl="0" w:tplc="FB00C79A">
      <w:start w:val="1"/>
      <w:numFmt w:val="bullet"/>
      <w:lvlText w:val=""/>
      <w:lvlJc w:val="left"/>
      <w:pPr>
        <w:ind w:left="720" w:hanging="360"/>
      </w:pPr>
      <w:rPr>
        <w:rFonts w:hint="default" w:ascii="Symbol" w:hAnsi="Symbol"/>
      </w:rPr>
    </w:lvl>
    <w:lvl w:ilvl="1" w:tplc="0DA0138E">
      <w:start w:val="1"/>
      <w:numFmt w:val="bullet"/>
      <w:lvlText w:val="o"/>
      <w:lvlJc w:val="left"/>
      <w:pPr>
        <w:ind w:left="1440" w:hanging="360"/>
      </w:pPr>
      <w:rPr>
        <w:rFonts w:hint="default" w:ascii="Courier New" w:hAnsi="Courier New" w:cs="Times New Roman"/>
      </w:rPr>
    </w:lvl>
    <w:lvl w:ilvl="2" w:tplc="701C67EC">
      <w:start w:val="1"/>
      <w:numFmt w:val="bullet"/>
      <w:lvlText w:val=""/>
      <w:lvlJc w:val="left"/>
      <w:pPr>
        <w:ind w:left="2160" w:hanging="360"/>
      </w:pPr>
      <w:rPr>
        <w:rFonts w:hint="default" w:ascii="Wingdings" w:hAnsi="Wingdings"/>
      </w:rPr>
    </w:lvl>
    <w:lvl w:ilvl="3" w:tplc="31EC9F76">
      <w:start w:val="1"/>
      <w:numFmt w:val="bullet"/>
      <w:lvlText w:val=""/>
      <w:lvlJc w:val="left"/>
      <w:pPr>
        <w:ind w:left="2880" w:hanging="360"/>
      </w:pPr>
      <w:rPr>
        <w:rFonts w:hint="default" w:ascii="Symbol" w:hAnsi="Symbol"/>
      </w:rPr>
    </w:lvl>
    <w:lvl w:ilvl="4" w:tplc="EE98C572">
      <w:start w:val="1"/>
      <w:numFmt w:val="bullet"/>
      <w:lvlText w:val="o"/>
      <w:lvlJc w:val="left"/>
      <w:pPr>
        <w:ind w:left="3600" w:hanging="360"/>
      </w:pPr>
      <w:rPr>
        <w:rFonts w:hint="default" w:ascii="Courier New" w:hAnsi="Courier New" w:cs="Times New Roman"/>
      </w:rPr>
    </w:lvl>
    <w:lvl w:ilvl="5" w:tplc="50F2C02A">
      <w:start w:val="1"/>
      <w:numFmt w:val="bullet"/>
      <w:lvlText w:val=""/>
      <w:lvlJc w:val="left"/>
      <w:pPr>
        <w:ind w:left="4320" w:hanging="360"/>
      </w:pPr>
      <w:rPr>
        <w:rFonts w:hint="default" w:ascii="Wingdings" w:hAnsi="Wingdings"/>
      </w:rPr>
    </w:lvl>
    <w:lvl w:ilvl="6" w:tplc="ABB858D8">
      <w:start w:val="1"/>
      <w:numFmt w:val="bullet"/>
      <w:lvlText w:val=""/>
      <w:lvlJc w:val="left"/>
      <w:pPr>
        <w:ind w:left="5040" w:hanging="360"/>
      </w:pPr>
      <w:rPr>
        <w:rFonts w:hint="default" w:ascii="Symbol" w:hAnsi="Symbol"/>
      </w:rPr>
    </w:lvl>
    <w:lvl w:ilvl="7" w:tplc="BC5A4FB4">
      <w:start w:val="1"/>
      <w:numFmt w:val="bullet"/>
      <w:lvlText w:val="o"/>
      <w:lvlJc w:val="left"/>
      <w:pPr>
        <w:ind w:left="5760" w:hanging="360"/>
      </w:pPr>
      <w:rPr>
        <w:rFonts w:hint="default" w:ascii="Courier New" w:hAnsi="Courier New" w:cs="Times New Roman"/>
      </w:rPr>
    </w:lvl>
    <w:lvl w:ilvl="8" w:tplc="10F0398C">
      <w:start w:val="1"/>
      <w:numFmt w:val="bullet"/>
      <w:lvlText w:val=""/>
      <w:lvlJc w:val="left"/>
      <w:pPr>
        <w:ind w:left="6480" w:hanging="360"/>
      </w:pPr>
      <w:rPr>
        <w:rFonts w:hint="default" w:ascii="Wingdings" w:hAnsi="Wingdings"/>
      </w:rPr>
    </w:lvl>
  </w:abstractNum>
  <w:abstractNum w:abstractNumId="3" w15:restartNumberingAfterBreak="0">
    <w:nsid w:val="6D274604"/>
    <w:multiLevelType w:val="hybridMultilevel"/>
    <w:tmpl w:val="B4DAC380"/>
    <w:lvl w:ilvl="0" w:tplc="828CD764">
      <w:start w:val="1"/>
      <w:numFmt w:val="upperRoman"/>
      <w:lvlText w:val="%1."/>
      <w:lvlJc w:val="left"/>
      <w:pPr>
        <w:ind w:left="720" w:hanging="360"/>
      </w:pPr>
    </w:lvl>
    <w:lvl w:ilvl="1" w:tplc="CCC8C06E">
      <w:start w:val="1"/>
      <w:numFmt w:val="lowerLetter"/>
      <w:lvlText w:val="%2."/>
      <w:lvlJc w:val="left"/>
      <w:pPr>
        <w:ind w:left="1440" w:hanging="360"/>
      </w:pPr>
    </w:lvl>
    <w:lvl w:ilvl="2" w:tplc="E662EAF6">
      <w:start w:val="1"/>
      <w:numFmt w:val="lowerRoman"/>
      <w:lvlText w:val="%3."/>
      <w:lvlJc w:val="right"/>
      <w:pPr>
        <w:ind w:left="2160" w:hanging="180"/>
      </w:pPr>
    </w:lvl>
    <w:lvl w:ilvl="3" w:tplc="98B4E1A6">
      <w:start w:val="1"/>
      <w:numFmt w:val="decimal"/>
      <w:lvlText w:val="%4."/>
      <w:lvlJc w:val="left"/>
      <w:pPr>
        <w:ind w:left="2880" w:hanging="360"/>
      </w:pPr>
    </w:lvl>
    <w:lvl w:ilvl="4" w:tplc="3AA66BBA">
      <w:start w:val="1"/>
      <w:numFmt w:val="lowerLetter"/>
      <w:lvlText w:val="%5."/>
      <w:lvlJc w:val="left"/>
      <w:pPr>
        <w:ind w:left="3600" w:hanging="360"/>
      </w:pPr>
    </w:lvl>
    <w:lvl w:ilvl="5" w:tplc="3D30E360">
      <w:start w:val="1"/>
      <w:numFmt w:val="lowerRoman"/>
      <w:lvlText w:val="%6."/>
      <w:lvlJc w:val="right"/>
      <w:pPr>
        <w:ind w:left="4320" w:hanging="180"/>
      </w:pPr>
    </w:lvl>
    <w:lvl w:ilvl="6" w:tplc="914ECB10">
      <w:start w:val="1"/>
      <w:numFmt w:val="decimal"/>
      <w:lvlText w:val="%7."/>
      <w:lvlJc w:val="left"/>
      <w:pPr>
        <w:ind w:left="5040" w:hanging="360"/>
      </w:pPr>
    </w:lvl>
    <w:lvl w:ilvl="7" w:tplc="D66C830E">
      <w:start w:val="1"/>
      <w:numFmt w:val="lowerLetter"/>
      <w:lvlText w:val="%8."/>
      <w:lvlJc w:val="left"/>
      <w:pPr>
        <w:ind w:left="5760" w:hanging="360"/>
      </w:pPr>
    </w:lvl>
    <w:lvl w:ilvl="8" w:tplc="4BCE884C">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42"/>
    <w:rsid w:val="00145A90"/>
    <w:rsid w:val="002F5E42"/>
    <w:rsid w:val="00344683"/>
    <w:rsid w:val="004D1451"/>
    <w:rsid w:val="00506868"/>
    <w:rsid w:val="005B6BD2"/>
    <w:rsid w:val="00642142"/>
    <w:rsid w:val="00745B66"/>
    <w:rsid w:val="00760440"/>
    <w:rsid w:val="0080CD5A"/>
    <w:rsid w:val="009A2371"/>
    <w:rsid w:val="00AF6041"/>
    <w:rsid w:val="00B71F58"/>
    <w:rsid w:val="00D27433"/>
    <w:rsid w:val="016AD7EE"/>
    <w:rsid w:val="01BE2842"/>
    <w:rsid w:val="01C31AD0"/>
    <w:rsid w:val="01C867D8"/>
    <w:rsid w:val="01F785B2"/>
    <w:rsid w:val="021799AD"/>
    <w:rsid w:val="0248E6CB"/>
    <w:rsid w:val="02595BFA"/>
    <w:rsid w:val="02636F68"/>
    <w:rsid w:val="02889EC9"/>
    <w:rsid w:val="02CCFDD2"/>
    <w:rsid w:val="02F21474"/>
    <w:rsid w:val="02F97E18"/>
    <w:rsid w:val="02FCDDCE"/>
    <w:rsid w:val="0313BFB2"/>
    <w:rsid w:val="03194119"/>
    <w:rsid w:val="032C1C2E"/>
    <w:rsid w:val="03581273"/>
    <w:rsid w:val="039B945A"/>
    <w:rsid w:val="03F0B043"/>
    <w:rsid w:val="0420BA23"/>
    <w:rsid w:val="042C0068"/>
    <w:rsid w:val="04585CA0"/>
    <w:rsid w:val="045890F8"/>
    <w:rsid w:val="0459C54F"/>
    <w:rsid w:val="049559AD"/>
    <w:rsid w:val="04CE3D30"/>
    <w:rsid w:val="04CF7042"/>
    <w:rsid w:val="04D641D7"/>
    <w:rsid w:val="05A4A4C8"/>
    <w:rsid w:val="05D9798D"/>
    <w:rsid w:val="061F095F"/>
    <w:rsid w:val="0638BA66"/>
    <w:rsid w:val="06634697"/>
    <w:rsid w:val="07457AE1"/>
    <w:rsid w:val="074D9228"/>
    <w:rsid w:val="07759A20"/>
    <w:rsid w:val="07E877F9"/>
    <w:rsid w:val="088575EB"/>
    <w:rsid w:val="0897AB92"/>
    <w:rsid w:val="0919F433"/>
    <w:rsid w:val="0944C36B"/>
    <w:rsid w:val="095898A9"/>
    <w:rsid w:val="0961EF11"/>
    <w:rsid w:val="0986E29B"/>
    <w:rsid w:val="09F93C73"/>
    <w:rsid w:val="0A2B7F05"/>
    <w:rsid w:val="0A312B51"/>
    <w:rsid w:val="0A42ABE4"/>
    <w:rsid w:val="0A52EF15"/>
    <w:rsid w:val="0B01345F"/>
    <w:rsid w:val="0B06852C"/>
    <w:rsid w:val="0B1A426D"/>
    <w:rsid w:val="0B3EF594"/>
    <w:rsid w:val="0B6B7C8B"/>
    <w:rsid w:val="0B999E6D"/>
    <w:rsid w:val="0BB67816"/>
    <w:rsid w:val="0BB99A02"/>
    <w:rsid w:val="0C1E2735"/>
    <w:rsid w:val="0C507937"/>
    <w:rsid w:val="0C6CD771"/>
    <w:rsid w:val="0CC7FCAD"/>
    <w:rsid w:val="0CE0A39F"/>
    <w:rsid w:val="0D001B98"/>
    <w:rsid w:val="0D7564AE"/>
    <w:rsid w:val="0DA77303"/>
    <w:rsid w:val="0DBFF405"/>
    <w:rsid w:val="0E2722DE"/>
    <w:rsid w:val="0E519414"/>
    <w:rsid w:val="0EFA9C3E"/>
    <w:rsid w:val="0F4F2FA7"/>
    <w:rsid w:val="0F7955A1"/>
    <w:rsid w:val="0F800252"/>
    <w:rsid w:val="0F894137"/>
    <w:rsid w:val="0F9FAE43"/>
    <w:rsid w:val="1008A3DF"/>
    <w:rsid w:val="10248636"/>
    <w:rsid w:val="110396F2"/>
    <w:rsid w:val="11096839"/>
    <w:rsid w:val="111A1147"/>
    <w:rsid w:val="11337518"/>
    <w:rsid w:val="1135E156"/>
    <w:rsid w:val="11A55D23"/>
    <w:rsid w:val="11B168B1"/>
    <w:rsid w:val="11CA2B49"/>
    <w:rsid w:val="11CF785B"/>
    <w:rsid w:val="11E0C440"/>
    <w:rsid w:val="120B4ABF"/>
    <w:rsid w:val="12123D89"/>
    <w:rsid w:val="121437C9"/>
    <w:rsid w:val="12230168"/>
    <w:rsid w:val="12282DD8"/>
    <w:rsid w:val="12480550"/>
    <w:rsid w:val="126F716D"/>
    <w:rsid w:val="1271D585"/>
    <w:rsid w:val="12C10519"/>
    <w:rsid w:val="12C879C6"/>
    <w:rsid w:val="12FC1A4C"/>
    <w:rsid w:val="13018674"/>
    <w:rsid w:val="130CE138"/>
    <w:rsid w:val="1310A874"/>
    <w:rsid w:val="1349D014"/>
    <w:rsid w:val="139FFF97"/>
    <w:rsid w:val="13BD686D"/>
    <w:rsid w:val="13E35D13"/>
    <w:rsid w:val="13FBD2F8"/>
    <w:rsid w:val="1419812E"/>
    <w:rsid w:val="14AEC003"/>
    <w:rsid w:val="14BA7603"/>
    <w:rsid w:val="14C568C7"/>
    <w:rsid w:val="15AEC42C"/>
    <w:rsid w:val="15AFF139"/>
    <w:rsid w:val="15D5E0CA"/>
    <w:rsid w:val="1608E4DE"/>
    <w:rsid w:val="1612362E"/>
    <w:rsid w:val="1620E433"/>
    <w:rsid w:val="16A1D6FD"/>
    <w:rsid w:val="16D6C1C2"/>
    <w:rsid w:val="16FCA7A3"/>
    <w:rsid w:val="1756A635"/>
    <w:rsid w:val="1776AFF5"/>
    <w:rsid w:val="17994026"/>
    <w:rsid w:val="17E9CFCD"/>
    <w:rsid w:val="17EC2B77"/>
    <w:rsid w:val="17FFB26F"/>
    <w:rsid w:val="18000E31"/>
    <w:rsid w:val="181B61E0"/>
    <w:rsid w:val="181E1259"/>
    <w:rsid w:val="1836C9F6"/>
    <w:rsid w:val="187569CC"/>
    <w:rsid w:val="189667C7"/>
    <w:rsid w:val="18ACDDC1"/>
    <w:rsid w:val="18F545BD"/>
    <w:rsid w:val="19335599"/>
    <w:rsid w:val="193BF9D9"/>
    <w:rsid w:val="198FDE21"/>
    <w:rsid w:val="19A8B0BC"/>
    <w:rsid w:val="19C6CD51"/>
    <w:rsid w:val="19EAC246"/>
    <w:rsid w:val="19ECA4B5"/>
    <w:rsid w:val="1A0BFB45"/>
    <w:rsid w:val="1AD8B75D"/>
    <w:rsid w:val="1AFA7CE3"/>
    <w:rsid w:val="1B0378EB"/>
    <w:rsid w:val="1B188C2A"/>
    <w:rsid w:val="1B300DFD"/>
    <w:rsid w:val="1B9615A1"/>
    <w:rsid w:val="1BE6A90C"/>
    <w:rsid w:val="1C8E95F3"/>
    <w:rsid w:val="1CD15BD4"/>
    <w:rsid w:val="1CE45C5B"/>
    <w:rsid w:val="1D3B5753"/>
    <w:rsid w:val="1D9D08F2"/>
    <w:rsid w:val="1DAC0A1E"/>
    <w:rsid w:val="1DB69FC7"/>
    <w:rsid w:val="1E10CCC8"/>
    <w:rsid w:val="1E476F9D"/>
    <w:rsid w:val="1E4DC815"/>
    <w:rsid w:val="1ED235AA"/>
    <w:rsid w:val="1EDB42A3"/>
    <w:rsid w:val="1F05317D"/>
    <w:rsid w:val="1F064BA5"/>
    <w:rsid w:val="1F1CD2DD"/>
    <w:rsid w:val="1F2C24B9"/>
    <w:rsid w:val="1FDF3362"/>
    <w:rsid w:val="1FE67C01"/>
    <w:rsid w:val="1FFF9CA9"/>
    <w:rsid w:val="20197829"/>
    <w:rsid w:val="203515B1"/>
    <w:rsid w:val="20D62FF1"/>
    <w:rsid w:val="21A99132"/>
    <w:rsid w:val="21B3E9DF"/>
    <w:rsid w:val="21F17534"/>
    <w:rsid w:val="223ABE1F"/>
    <w:rsid w:val="2300B379"/>
    <w:rsid w:val="23485B59"/>
    <w:rsid w:val="2385D536"/>
    <w:rsid w:val="238C8D17"/>
    <w:rsid w:val="23F10BE8"/>
    <w:rsid w:val="240DC0FD"/>
    <w:rsid w:val="244F1EAB"/>
    <w:rsid w:val="2487EA13"/>
    <w:rsid w:val="25182FEC"/>
    <w:rsid w:val="2547718C"/>
    <w:rsid w:val="25553B1B"/>
    <w:rsid w:val="2562E004"/>
    <w:rsid w:val="25A6087C"/>
    <w:rsid w:val="2611A0EA"/>
    <w:rsid w:val="26445632"/>
    <w:rsid w:val="26505232"/>
    <w:rsid w:val="26645298"/>
    <w:rsid w:val="267ED6A6"/>
    <w:rsid w:val="26BC5EEC"/>
    <w:rsid w:val="2782B953"/>
    <w:rsid w:val="27A5D3C2"/>
    <w:rsid w:val="27D89580"/>
    <w:rsid w:val="28200B76"/>
    <w:rsid w:val="286239D6"/>
    <w:rsid w:val="286692D8"/>
    <w:rsid w:val="2875B41F"/>
    <w:rsid w:val="2896BB91"/>
    <w:rsid w:val="28BD6F4F"/>
    <w:rsid w:val="28D19397"/>
    <w:rsid w:val="28DFB27D"/>
    <w:rsid w:val="29B2227F"/>
    <w:rsid w:val="29F7DADF"/>
    <w:rsid w:val="2A164E1D"/>
    <w:rsid w:val="2A1696E6"/>
    <w:rsid w:val="2A3B63B6"/>
    <w:rsid w:val="2A58CF84"/>
    <w:rsid w:val="2A63AB22"/>
    <w:rsid w:val="2AB7B473"/>
    <w:rsid w:val="2ABE50D9"/>
    <w:rsid w:val="2AEE5034"/>
    <w:rsid w:val="2B0E5132"/>
    <w:rsid w:val="2B1E62B1"/>
    <w:rsid w:val="2B20AB30"/>
    <w:rsid w:val="2BEA7048"/>
    <w:rsid w:val="2BFCB682"/>
    <w:rsid w:val="2CD92BB9"/>
    <w:rsid w:val="2CEE2454"/>
    <w:rsid w:val="2D542CD7"/>
    <w:rsid w:val="2D869F74"/>
    <w:rsid w:val="2D9A4120"/>
    <w:rsid w:val="2DF3221E"/>
    <w:rsid w:val="2E0F2212"/>
    <w:rsid w:val="2E2DAFF9"/>
    <w:rsid w:val="2E6C9E73"/>
    <w:rsid w:val="2E724051"/>
    <w:rsid w:val="2EF6CA56"/>
    <w:rsid w:val="2F257542"/>
    <w:rsid w:val="2F6DCD88"/>
    <w:rsid w:val="2F9D36A0"/>
    <w:rsid w:val="2FB41B7E"/>
    <w:rsid w:val="2FE29016"/>
    <w:rsid w:val="300889E5"/>
    <w:rsid w:val="300CFE3B"/>
    <w:rsid w:val="3065C9FB"/>
    <w:rsid w:val="30DD9BEF"/>
    <w:rsid w:val="311942EC"/>
    <w:rsid w:val="311E5B3E"/>
    <w:rsid w:val="31674383"/>
    <w:rsid w:val="316CA578"/>
    <w:rsid w:val="316E5D1D"/>
    <w:rsid w:val="31E565B8"/>
    <w:rsid w:val="31E66329"/>
    <w:rsid w:val="321FFC1A"/>
    <w:rsid w:val="341A1431"/>
    <w:rsid w:val="34A48728"/>
    <w:rsid w:val="34AC9BA2"/>
    <w:rsid w:val="3589C22D"/>
    <w:rsid w:val="35C4D6A0"/>
    <w:rsid w:val="35CFACE8"/>
    <w:rsid w:val="35EF36CF"/>
    <w:rsid w:val="362F1496"/>
    <w:rsid w:val="3650AA07"/>
    <w:rsid w:val="36A7DFA5"/>
    <w:rsid w:val="36C02113"/>
    <w:rsid w:val="36EC5EBA"/>
    <w:rsid w:val="36FBC8EC"/>
    <w:rsid w:val="37109062"/>
    <w:rsid w:val="371CADA5"/>
    <w:rsid w:val="373F0D41"/>
    <w:rsid w:val="3774DA07"/>
    <w:rsid w:val="379CB874"/>
    <w:rsid w:val="37AA4C92"/>
    <w:rsid w:val="37D3909D"/>
    <w:rsid w:val="38064DC4"/>
    <w:rsid w:val="383B8B92"/>
    <w:rsid w:val="38617821"/>
    <w:rsid w:val="38ABE64D"/>
    <w:rsid w:val="38D968B3"/>
    <w:rsid w:val="38DAFCA6"/>
    <w:rsid w:val="38E9728C"/>
    <w:rsid w:val="39022281"/>
    <w:rsid w:val="3A13B170"/>
    <w:rsid w:val="3A148A6E"/>
    <w:rsid w:val="3A751062"/>
    <w:rsid w:val="3A794DD6"/>
    <w:rsid w:val="3B0D5FD7"/>
    <w:rsid w:val="3B4702EA"/>
    <w:rsid w:val="3B635718"/>
    <w:rsid w:val="3B70FB26"/>
    <w:rsid w:val="3B88163A"/>
    <w:rsid w:val="3BF203D8"/>
    <w:rsid w:val="3BFBEF35"/>
    <w:rsid w:val="3C3E3FFD"/>
    <w:rsid w:val="3C681DB1"/>
    <w:rsid w:val="3C7CF3CA"/>
    <w:rsid w:val="3C822A28"/>
    <w:rsid w:val="3C8D06F5"/>
    <w:rsid w:val="3CD3044E"/>
    <w:rsid w:val="3CF77C74"/>
    <w:rsid w:val="3D095FC9"/>
    <w:rsid w:val="3D73C31E"/>
    <w:rsid w:val="3E0F6E1D"/>
    <w:rsid w:val="3E120850"/>
    <w:rsid w:val="3E346649"/>
    <w:rsid w:val="3EBB0EA9"/>
    <w:rsid w:val="3EC0C92F"/>
    <w:rsid w:val="3F09B00C"/>
    <w:rsid w:val="3F414EEE"/>
    <w:rsid w:val="3F69B942"/>
    <w:rsid w:val="3FA9A67C"/>
    <w:rsid w:val="3FED4DD9"/>
    <w:rsid w:val="401ABF32"/>
    <w:rsid w:val="406453D6"/>
    <w:rsid w:val="40A49E29"/>
    <w:rsid w:val="40C69590"/>
    <w:rsid w:val="40F54802"/>
    <w:rsid w:val="41A34911"/>
    <w:rsid w:val="41D7698C"/>
    <w:rsid w:val="4293598A"/>
    <w:rsid w:val="434B17B0"/>
    <w:rsid w:val="43913E49"/>
    <w:rsid w:val="43D24427"/>
    <w:rsid w:val="444E6524"/>
    <w:rsid w:val="444EB2B8"/>
    <w:rsid w:val="44A73155"/>
    <w:rsid w:val="44A8364C"/>
    <w:rsid w:val="44AF66BF"/>
    <w:rsid w:val="450FF3D9"/>
    <w:rsid w:val="452FEDC0"/>
    <w:rsid w:val="454EDA74"/>
    <w:rsid w:val="457E5951"/>
    <w:rsid w:val="459C6679"/>
    <w:rsid w:val="45A673D7"/>
    <w:rsid w:val="45AAFB6F"/>
    <w:rsid w:val="45B6B274"/>
    <w:rsid w:val="45F3622C"/>
    <w:rsid w:val="4629592E"/>
    <w:rsid w:val="462DA06B"/>
    <w:rsid w:val="4631840A"/>
    <w:rsid w:val="463F37BD"/>
    <w:rsid w:val="4643C726"/>
    <w:rsid w:val="467FA6D0"/>
    <w:rsid w:val="472DAF9F"/>
    <w:rsid w:val="479C6B79"/>
    <w:rsid w:val="47D320B2"/>
    <w:rsid w:val="47D8E9BF"/>
    <w:rsid w:val="47E31EFC"/>
    <w:rsid w:val="480D4B5B"/>
    <w:rsid w:val="481A1570"/>
    <w:rsid w:val="489AD4D7"/>
    <w:rsid w:val="48D558AB"/>
    <w:rsid w:val="48E1CCA7"/>
    <w:rsid w:val="49280359"/>
    <w:rsid w:val="495013A2"/>
    <w:rsid w:val="49792DA5"/>
    <w:rsid w:val="4986A35F"/>
    <w:rsid w:val="49A43873"/>
    <w:rsid w:val="49AC3C56"/>
    <w:rsid w:val="49D5E0AC"/>
    <w:rsid w:val="4A104B76"/>
    <w:rsid w:val="4B1C5FB4"/>
    <w:rsid w:val="4B2786B1"/>
    <w:rsid w:val="4B3DCFC8"/>
    <w:rsid w:val="4B665E91"/>
    <w:rsid w:val="4B6F2718"/>
    <w:rsid w:val="4B8E3385"/>
    <w:rsid w:val="4C2FA4A8"/>
    <w:rsid w:val="4C680FF2"/>
    <w:rsid w:val="4C6C980E"/>
    <w:rsid w:val="4C87E6D9"/>
    <w:rsid w:val="4C94F53E"/>
    <w:rsid w:val="4CA0BDBD"/>
    <w:rsid w:val="4CA864C5"/>
    <w:rsid w:val="4CB886B7"/>
    <w:rsid w:val="4CCD16FB"/>
    <w:rsid w:val="4D1F6E87"/>
    <w:rsid w:val="4D77F3BC"/>
    <w:rsid w:val="4D8E5C76"/>
    <w:rsid w:val="4E0AF6C4"/>
    <w:rsid w:val="4E4DA614"/>
    <w:rsid w:val="4E730ACC"/>
    <w:rsid w:val="4E82BA03"/>
    <w:rsid w:val="4E93DF0B"/>
    <w:rsid w:val="4F1BE601"/>
    <w:rsid w:val="4F7C0EE1"/>
    <w:rsid w:val="4F8A3D2E"/>
    <w:rsid w:val="4F9FEC5E"/>
    <w:rsid w:val="4FF13531"/>
    <w:rsid w:val="500F41AC"/>
    <w:rsid w:val="505C4731"/>
    <w:rsid w:val="507EBE0E"/>
    <w:rsid w:val="509CEE73"/>
    <w:rsid w:val="50AECD32"/>
    <w:rsid w:val="5112E246"/>
    <w:rsid w:val="511C06C5"/>
    <w:rsid w:val="512EBAA8"/>
    <w:rsid w:val="512ECEFB"/>
    <w:rsid w:val="514691D6"/>
    <w:rsid w:val="51809B25"/>
    <w:rsid w:val="519E978C"/>
    <w:rsid w:val="51D3FBE2"/>
    <w:rsid w:val="51D6781E"/>
    <w:rsid w:val="51F6DB03"/>
    <w:rsid w:val="52075F5E"/>
    <w:rsid w:val="52469C3F"/>
    <w:rsid w:val="52541EBC"/>
    <w:rsid w:val="527EED25"/>
    <w:rsid w:val="5327540E"/>
    <w:rsid w:val="532B0C95"/>
    <w:rsid w:val="533E5A35"/>
    <w:rsid w:val="53C0881C"/>
    <w:rsid w:val="53DB1DCC"/>
    <w:rsid w:val="5407AF19"/>
    <w:rsid w:val="543EEB40"/>
    <w:rsid w:val="54B02CC1"/>
    <w:rsid w:val="54D273D1"/>
    <w:rsid w:val="550F8539"/>
    <w:rsid w:val="55300B97"/>
    <w:rsid w:val="5599DC1E"/>
    <w:rsid w:val="55F371AF"/>
    <w:rsid w:val="55FEB5DE"/>
    <w:rsid w:val="5608B82F"/>
    <w:rsid w:val="5624600C"/>
    <w:rsid w:val="564EB105"/>
    <w:rsid w:val="56CBA3CD"/>
    <w:rsid w:val="5708710E"/>
    <w:rsid w:val="573A6B43"/>
    <w:rsid w:val="57D3DB9A"/>
    <w:rsid w:val="57F13E51"/>
    <w:rsid w:val="584CB3F9"/>
    <w:rsid w:val="58FFF1AF"/>
    <w:rsid w:val="5948112F"/>
    <w:rsid w:val="59612D30"/>
    <w:rsid w:val="5984DB58"/>
    <w:rsid w:val="59AAAB1F"/>
    <w:rsid w:val="59D7C97B"/>
    <w:rsid w:val="59DD5F16"/>
    <w:rsid w:val="59FBC40B"/>
    <w:rsid w:val="5B085451"/>
    <w:rsid w:val="5B1DF8CC"/>
    <w:rsid w:val="5B2183CC"/>
    <w:rsid w:val="5B3C2D0F"/>
    <w:rsid w:val="5B54D99F"/>
    <w:rsid w:val="5B8DD73A"/>
    <w:rsid w:val="5C0C25CC"/>
    <w:rsid w:val="5C89D8C4"/>
    <w:rsid w:val="5CB9C121"/>
    <w:rsid w:val="5D8C1D14"/>
    <w:rsid w:val="5D97DFC2"/>
    <w:rsid w:val="5E1F750E"/>
    <w:rsid w:val="5E2D0C45"/>
    <w:rsid w:val="5E3F000E"/>
    <w:rsid w:val="5E4399E8"/>
    <w:rsid w:val="5E563B90"/>
    <w:rsid w:val="5EB40D99"/>
    <w:rsid w:val="5EF0574F"/>
    <w:rsid w:val="5F170A4F"/>
    <w:rsid w:val="5F356546"/>
    <w:rsid w:val="5F42C19F"/>
    <w:rsid w:val="5F7110CD"/>
    <w:rsid w:val="5F917027"/>
    <w:rsid w:val="5F9330E6"/>
    <w:rsid w:val="5FA59867"/>
    <w:rsid w:val="5FF1677C"/>
    <w:rsid w:val="603EA125"/>
    <w:rsid w:val="604E6EA4"/>
    <w:rsid w:val="60784EDC"/>
    <w:rsid w:val="60B9D887"/>
    <w:rsid w:val="60CE8DC4"/>
    <w:rsid w:val="60FD67C0"/>
    <w:rsid w:val="61BB321D"/>
    <w:rsid w:val="61D6D5E7"/>
    <w:rsid w:val="61E4E526"/>
    <w:rsid w:val="623D88C3"/>
    <w:rsid w:val="627973DB"/>
    <w:rsid w:val="628FA5F1"/>
    <w:rsid w:val="635131AE"/>
    <w:rsid w:val="636C403B"/>
    <w:rsid w:val="639AF191"/>
    <w:rsid w:val="63CF6160"/>
    <w:rsid w:val="63E2A52B"/>
    <w:rsid w:val="63F1353E"/>
    <w:rsid w:val="6420492A"/>
    <w:rsid w:val="642635C7"/>
    <w:rsid w:val="64F0A5B5"/>
    <w:rsid w:val="64F6CE82"/>
    <w:rsid w:val="650ABACE"/>
    <w:rsid w:val="6510F53D"/>
    <w:rsid w:val="654A029C"/>
    <w:rsid w:val="6569B02A"/>
    <w:rsid w:val="656C3E0B"/>
    <w:rsid w:val="656D39A1"/>
    <w:rsid w:val="65C6FA95"/>
    <w:rsid w:val="6624FFAE"/>
    <w:rsid w:val="6666FED2"/>
    <w:rsid w:val="666FD80F"/>
    <w:rsid w:val="66C57FC8"/>
    <w:rsid w:val="66D98D33"/>
    <w:rsid w:val="672B9ECD"/>
    <w:rsid w:val="674313ED"/>
    <w:rsid w:val="6763D2B8"/>
    <w:rsid w:val="67E57A97"/>
    <w:rsid w:val="6811D368"/>
    <w:rsid w:val="682D3C1D"/>
    <w:rsid w:val="68476C13"/>
    <w:rsid w:val="68FB250E"/>
    <w:rsid w:val="69354FE9"/>
    <w:rsid w:val="69983F6D"/>
    <w:rsid w:val="69BB1F50"/>
    <w:rsid w:val="6A00FB7A"/>
    <w:rsid w:val="6A2449A0"/>
    <w:rsid w:val="6A2D5DC7"/>
    <w:rsid w:val="6A9CB40B"/>
    <w:rsid w:val="6AB6D154"/>
    <w:rsid w:val="6AF697A0"/>
    <w:rsid w:val="6B0D7A51"/>
    <w:rsid w:val="6B5834F0"/>
    <w:rsid w:val="6B73635B"/>
    <w:rsid w:val="6BE9D86B"/>
    <w:rsid w:val="6C534EB8"/>
    <w:rsid w:val="6C9D9FDD"/>
    <w:rsid w:val="6CD5C369"/>
    <w:rsid w:val="6D286004"/>
    <w:rsid w:val="6D5438DD"/>
    <w:rsid w:val="6D65AFE9"/>
    <w:rsid w:val="6D73AB22"/>
    <w:rsid w:val="6E4B6BE6"/>
    <w:rsid w:val="6EA33970"/>
    <w:rsid w:val="6EE584D9"/>
    <w:rsid w:val="6EF306A8"/>
    <w:rsid w:val="6F02F975"/>
    <w:rsid w:val="6F03AFE6"/>
    <w:rsid w:val="6F2D5570"/>
    <w:rsid w:val="6F7301A3"/>
    <w:rsid w:val="6FB92F1C"/>
    <w:rsid w:val="6FBBBA59"/>
    <w:rsid w:val="6FE40D25"/>
    <w:rsid w:val="6FEEE7D3"/>
    <w:rsid w:val="6FEF435D"/>
    <w:rsid w:val="7005563E"/>
    <w:rsid w:val="701E321C"/>
    <w:rsid w:val="702F16C3"/>
    <w:rsid w:val="706B23B1"/>
    <w:rsid w:val="70854011"/>
    <w:rsid w:val="71736FFD"/>
    <w:rsid w:val="719960BD"/>
    <w:rsid w:val="71AD8DFE"/>
    <w:rsid w:val="71CDD007"/>
    <w:rsid w:val="71CDF13E"/>
    <w:rsid w:val="71FE90D2"/>
    <w:rsid w:val="7208F510"/>
    <w:rsid w:val="7217D85F"/>
    <w:rsid w:val="72AAFDD6"/>
    <w:rsid w:val="72AEDF4E"/>
    <w:rsid w:val="72F21D33"/>
    <w:rsid w:val="7338A978"/>
    <w:rsid w:val="73431B21"/>
    <w:rsid w:val="7360C6CF"/>
    <w:rsid w:val="7374B62F"/>
    <w:rsid w:val="745ACD54"/>
    <w:rsid w:val="74604E83"/>
    <w:rsid w:val="74E4092F"/>
    <w:rsid w:val="74E5CD30"/>
    <w:rsid w:val="74F2FF4E"/>
    <w:rsid w:val="751C27B1"/>
    <w:rsid w:val="755F3148"/>
    <w:rsid w:val="755F7747"/>
    <w:rsid w:val="75645094"/>
    <w:rsid w:val="75AC9129"/>
    <w:rsid w:val="75C15F77"/>
    <w:rsid w:val="75C70399"/>
    <w:rsid w:val="7613B73D"/>
    <w:rsid w:val="7642A211"/>
    <w:rsid w:val="766D556F"/>
    <w:rsid w:val="76A156AC"/>
    <w:rsid w:val="7704561F"/>
    <w:rsid w:val="7713DC21"/>
    <w:rsid w:val="7715E43F"/>
    <w:rsid w:val="778F45BC"/>
    <w:rsid w:val="7801E0D0"/>
    <w:rsid w:val="7803F967"/>
    <w:rsid w:val="781C5745"/>
    <w:rsid w:val="7847F9E2"/>
    <w:rsid w:val="78887105"/>
    <w:rsid w:val="788989EB"/>
    <w:rsid w:val="789A13DC"/>
    <w:rsid w:val="78C72BDC"/>
    <w:rsid w:val="78E5FCBA"/>
    <w:rsid w:val="799F9254"/>
    <w:rsid w:val="79D7A7C5"/>
    <w:rsid w:val="79E2C72F"/>
    <w:rsid w:val="79F7C191"/>
    <w:rsid w:val="79FE79D4"/>
    <w:rsid w:val="7B053A11"/>
    <w:rsid w:val="7B20425D"/>
    <w:rsid w:val="7B393AE6"/>
    <w:rsid w:val="7B3EF711"/>
    <w:rsid w:val="7B93EB84"/>
    <w:rsid w:val="7BB69147"/>
    <w:rsid w:val="7C23917F"/>
    <w:rsid w:val="7C48E6F9"/>
    <w:rsid w:val="7CF21149"/>
    <w:rsid w:val="7CF71FCC"/>
    <w:rsid w:val="7D59154C"/>
    <w:rsid w:val="7D6C3731"/>
    <w:rsid w:val="7DE1E3A7"/>
    <w:rsid w:val="7E264466"/>
    <w:rsid w:val="7E55F5D5"/>
    <w:rsid w:val="7EA5607D"/>
    <w:rsid w:val="7EC414EF"/>
    <w:rsid w:val="7F2F8257"/>
    <w:rsid w:val="7F5A50AA"/>
    <w:rsid w:val="7FFE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8F66"/>
  <w15:chartTrackingRefBased/>
  <w15:docId w15:val="{A1F250FD-A564-4EAC-B139-41EBB7A97D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2142"/>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5B66"/>
    <w:pPr>
      <w:ind w:left="720"/>
      <w:contextualSpacing/>
    </w:pPr>
  </w:style>
  <w:style w:type="paragraph" w:styleId="NoSpacing">
    <w:name w:val="No Spacing"/>
    <w:link w:val="NoSpacingChar"/>
    <w:uiPriority w:val="1"/>
    <w:qFormat/>
    <w:rsid w:val="00745B66"/>
    <w:pPr>
      <w:spacing w:after="0" w:line="240" w:lineRule="auto"/>
    </w:pPr>
    <w:rPr>
      <w:rFonts w:eastAsiaTheme="minorEastAsia"/>
    </w:rPr>
  </w:style>
  <w:style w:type="character" w:styleId="NoSpacingChar" w:customStyle="1">
    <w:name w:val="No Spacing Char"/>
    <w:basedOn w:val="DefaultParagraphFont"/>
    <w:link w:val="NoSpacing"/>
    <w:uiPriority w:val="1"/>
    <w:rsid w:val="00745B66"/>
    <w:rPr>
      <w:rFonts w:eastAsiaTheme="minorEastAsia"/>
    </w:r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34468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44683"/>
  </w:style>
  <w:style w:type="character" w:styleId="wacalttextdescribedby" w:customStyle="1">
    <w:name w:val="wacalttextdescribedby"/>
    <w:basedOn w:val="DefaultParagraphFont"/>
    <w:rsid w:val="0034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330271">
      <w:bodyDiv w:val="1"/>
      <w:marLeft w:val="0"/>
      <w:marRight w:val="0"/>
      <w:marTop w:val="0"/>
      <w:marBottom w:val="0"/>
      <w:divBdr>
        <w:top w:val="none" w:sz="0" w:space="0" w:color="auto"/>
        <w:left w:val="none" w:sz="0" w:space="0" w:color="auto"/>
        <w:bottom w:val="none" w:sz="0" w:space="0" w:color="auto"/>
        <w:right w:val="none" w:sz="0" w:space="0" w:color="auto"/>
      </w:divBdr>
    </w:div>
    <w:div w:id="1581259087">
      <w:bodyDiv w:val="1"/>
      <w:marLeft w:val="0"/>
      <w:marRight w:val="0"/>
      <w:marTop w:val="0"/>
      <w:marBottom w:val="0"/>
      <w:divBdr>
        <w:top w:val="none" w:sz="0" w:space="0" w:color="auto"/>
        <w:left w:val="none" w:sz="0" w:space="0" w:color="auto"/>
        <w:bottom w:val="none" w:sz="0" w:space="0" w:color="auto"/>
        <w:right w:val="none" w:sz="0" w:space="0" w:color="auto"/>
      </w:divBdr>
    </w:div>
    <w:div w:id="1701121863">
      <w:bodyDiv w:val="1"/>
      <w:marLeft w:val="0"/>
      <w:marRight w:val="0"/>
      <w:marTop w:val="0"/>
      <w:marBottom w:val="0"/>
      <w:divBdr>
        <w:top w:val="none" w:sz="0" w:space="0" w:color="auto"/>
        <w:left w:val="none" w:sz="0" w:space="0" w:color="auto"/>
        <w:bottom w:val="none" w:sz="0" w:space="0" w:color="auto"/>
        <w:right w:val="none" w:sz="0" w:space="0" w:color="auto"/>
      </w:divBdr>
    </w:div>
    <w:div w:id="17245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32" /><Relationship Type="http://schemas.openxmlformats.org/officeDocument/2006/relationships/styles" Target="styles.xml" Id="rId5" /><Relationship Type="http://schemas.openxmlformats.org/officeDocument/2006/relationships/hyperlink" Target="https://www.kaggle.com/blastchar/telco-customer-churn" TargetMode="External" Id="rId31" /><Relationship Type="http://schemas.openxmlformats.org/officeDocument/2006/relationships/numbering" Target="numbering.xml" Id="rId4" /><Relationship Type="http://schemas.openxmlformats.org/officeDocument/2006/relationships/hyperlink" Target="https://en.wikipedia.org/wiki/United_States" TargetMode="External" Id="Raa8e9f0ad7444544" /><Relationship Type="http://schemas.openxmlformats.org/officeDocument/2006/relationships/hyperlink" Target="https://en.wikipedia.org/wiki/Mobile_telephony" TargetMode="External" Id="R7a5c9ad07df547c4" /><Relationship Type="http://schemas.openxmlformats.org/officeDocument/2006/relationships/hyperlink" Target="https://en.wikipedia.org/wiki/Wireless_carrier" TargetMode="External" Id="R280814c492164606" /><Relationship Type="http://schemas.openxmlformats.org/officeDocument/2006/relationships/hyperlink" Target="https://en.wikipedia.org/wiki/Mobile_network_operator" TargetMode="External" Id="Rcc936c6c13e34d16" /><Relationship Type="http://schemas.openxmlformats.org/officeDocument/2006/relationships/image" Target="/media/image13.png" Id="R91a362686bd1417e" /><Relationship Type="http://schemas.openxmlformats.org/officeDocument/2006/relationships/image" Target="/media/image2.jpg" Id="R4714c62571464d0c" /><Relationship Type="http://schemas.openxmlformats.org/officeDocument/2006/relationships/image" Target="/media/image14.png" Id="R2223dde54b434193" /><Relationship Type="http://schemas.openxmlformats.org/officeDocument/2006/relationships/image" Target="/media/image15.png" Id="R592b937cab1443f2" /><Relationship Type="http://schemas.openxmlformats.org/officeDocument/2006/relationships/image" Target="/media/image16.png" Id="R3041cc28b2fa474d" /><Relationship Type="http://schemas.openxmlformats.org/officeDocument/2006/relationships/image" Target="/media/image17.png" Id="R65eab1b46d064199" /><Relationship Type="http://schemas.openxmlformats.org/officeDocument/2006/relationships/image" Target="/media/image18.png" Id="Rf1f2679568a84f07" /><Relationship Type="http://schemas.openxmlformats.org/officeDocument/2006/relationships/image" Target="/media/image19.png" Id="Rfbc81752edd54198" /><Relationship Type="http://schemas.openxmlformats.org/officeDocument/2006/relationships/image" Target="/media/image1a.png" Id="Rb6f15089a61047e6" /><Relationship Type="http://schemas.openxmlformats.org/officeDocument/2006/relationships/image" Target="/media/image1b.png" Id="Re0adb7627e064e0b" /><Relationship Type="http://schemas.openxmlformats.org/officeDocument/2006/relationships/image" Target="/media/image1c.png" Id="Rde4c7ae0ca0d4ead" /><Relationship Type="http://schemas.openxmlformats.org/officeDocument/2006/relationships/image" Target="/media/image1d.png" Id="Rc0627ccce44647d1" /><Relationship Type="http://schemas.openxmlformats.org/officeDocument/2006/relationships/image" Target="/media/image1e.png" Id="R9eb47f41c6fb4a8b" /><Relationship Type="http://schemas.openxmlformats.org/officeDocument/2006/relationships/image" Target="/media/image1f.png" Id="R4d6bef3841604c25" /><Relationship Type="http://schemas.openxmlformats.org/officeDocument/2006/relationships/image" Target="/media/image20.png" Id="R39044a4681f84d92" /><Relationship Type="http://schemas.openxmlformats.org/officeDocument/2006/relationships/image" Target="/media/image21.png" Id="Rd5e212b06cfa4113" /><Relationship Type="http://schemas.openxmlformats.org/officeDocument/2006/relationships/image" Target="/media/image22.png" Id="R139e9e9691354edd" /><Relationship Type="http://schemas.openxmlformats.org/officeDocument/2006/relationships/image" Target="/media/image23.png" Id="R29bfaf3ba2bc410a" /><Relationship Type="http://schemas.openxmlformats.org/officeDocument/2006/relationships/image" Target="/media/image24.png" Id="R90f1c544dbaf42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6D34AE9ECEDF4BA45DB709C7854B76" ma:contentTypeVersion="6" ma:contentTypeDescription="Create a new document." ma:contentTypeScope="" ma:versionID="eaee8f64a81cac8617adf11e9ab13ed3">
  <xsd:schema xmlns:xsd="http://www.w3.org/2001/XMLSchema" xmlns:xs="http://www.w3.org/2001/XMLSchema" xmlns:p="http://schemas.microsoft.com/office/2006/metadata/properties" xmlns:ns2="3cd60457-9e73-4d16-83fb-9a8d3dca5f4e" xmlns:ns3="e410ca06-350e-4778-862d-d7314f6d91f6" targetNamespace="http://schemas.microsoft.com/office/2006/metadata/properties" ma:root="true" ma:fieldsID="044651592d28eac577d5724f6d419f2d" ns2:_="" ns3:_="">
    <xsd:import namespace="3cd60457-9e73-4d16-83fb-9a8d3dca5f4e"/>
    <xsd:import namespace="e410ca06-350e-4778-862d-d7314f6d91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60457-9e73-4d16-83fb-9a8d3dca5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10ca06-350e-4778-862d-d7314f6d91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D5FC4A-7BEA-4FD9-A233-604A8B1B84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67F116-B3F1-486E-9298-CE63805C5253}">
  <ds:schemaRefs>
    <ds:schemaRef ds:uri="http://schemas.microsoft.com/sharepoint/v3/contenttype/forms"/>
  </ds:schemaRefs>
</ds:datastoreItem>
</file>

<file path=customXml/itemProps3.xml><?xml version="1.0" encoding="utf-8"?>
<ds:datastoreItem xmlns:ds="http://schemas.openxmlformats.org/officeDocument/2006/customXml" ds:itemID="{C62EE180-9602-4AC7-8E31-262442EC9F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Rassel Raihan</dc:creator>
  <cp:keywords/>
  <dc:description/>
  <cp:lastModifiedBy>Ji, Wenhan</cp:lastModifiedBy>
  <cp:revision>19</cp:revision>
  <dcterms:created xsi:type="dcterms:W3CDTF">2020-07-17T15:22:00Z</dcterms:created>
  <dcterms:modified xsi:type="dcterms:W3CDTF">2020-08-01T00:48:27Z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0x010100086D34AE9ECEDF4BA45DB709C7854B76</vt:lpwstr>
  </property>
</Properties>
</file>