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94C" w:rsidRDefault="006F2F14">
      <w:pPr>
        <w:pStyle w:val="Title"/>
        <w:jc w:val="center"/>
      </w:pPr>
      <w:r>
        <w:t>AUDIO METERING — QUICK REFERENCE</w:t>
      </w:r>
    </w:p>
    <w:p w:rsidR="0044594C" w:rsidRDefault="006F2F14">
      <w:pPr>
        <w:jc w:val="center"/>
        <w:rPr>
          <w:rFonts w:hint="eastAsia"/>
        </w:rPr>
      </w:pPr>
      <w:r>
        <w:rPr>
          <w:i/>
          <w:color w:val="506478"/>
        </w:rPr>
        <w:t>Cubase 12 mixing notes</w:t>
      </w:r>
    </w:p>
    <w:p w:rsidR="0044594C" w:rsidRDefault="006F2F14">
      <w:pPr>
        <w:pStyle w:val="Heading1"/>
      </w:pPr>
      <w:r>
        <w:t>1. Meter meanings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816"/>
        <w:gridCol w:w="3672"/>
      </w:tblGrid>
      <w:tr w:rsidR="0044594C">
        <w:trPr>
          <w:jc w:val="center"/>
        </w:trPr>
        <w:tc>
          <w:tcPr>
            <w:tcW w:w="2232" w:type="dxa"/>
            <w:shd w:val="clear" w:color="auto" w:fill="123B5D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Meter</w:t>
            </w:r>
          </w:p>
        </w:tc>
        <w:tc>
          <w:tcPr>
            <w:tcW w:w="3816" w:type="dxa"/>
            <w:shd w:val="clear" w:color="auto" w:fill="123B5D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672" w:type="dxa"/>
            <w:shd w:val="clear" w:color="auto" w:fill="123B5D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Remember</w:t>
            </w:r>
          </w:p>
        </w:tc>
      </w:tr>
      <w:tr w:rsidR="0044594C">
        <w:trPr>
          <w:jc w:val="center"/>
        </w:trPr>
        <w:tc>
          <w:tcPr>
            <w:tcW w:w="2232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Peak (dBFS)</w:t>
            </w:r>
          </w:p>
        </w:tc>
        <w:tc>
          <w:tcPr>
            <w:tcW w:w="3816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Highest digital sample level</w:t>
            </w:r>
          </w:p>
        </w:tc>
        <w:tc>
          <w:tcPr>
            <w:tcW w:w="3672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Loudest instant</w:t>
            </w:r>
          </w:p>
        </w:tc>
      </w:tr>
      <w:tr w:rsidR="0044594C">
        <w:trPr>
          <w:jc w:val="center"/>
        </w:trPr>
        <w:tc>
          <w:tcPr>
            <w:tcW w:w="2232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True Peak (dBTP)</w:t>
            </w:r>
          </w:p>
        </w:tc>
        <w:tc>
          <w:tcPr>
            <w:tcW w:w="3816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Estimated highest reconstructed waveform level</w:t>
            </w:r>
          </w:p>
        </w:tc>
        <w:tc>
          <w:tcPr>
            <w:tcW w:w="3672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Hidden peak</w:t>
            </w:r>
          </w:p>
        </w:tc>
      </w:tr>
      <w:tr w:rsidR="0044594C">
        <w:trPr>
          <w:jc w:val="center"/>
        </w:trPr>
        <w:tc>
          <w:tcPr>
            <w:tcW w:w="2232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RMS (dBFS)</w:t>
            </w:r>
          </w:p>
        </w:tc>
        <w:tc>
          <w:tcPr>
            <w:tcW w:w="3816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 xml:space="preserve">Average </w:t>
            </w:r>
            <w:r>
              <w:rPr>
                <w:sz w:val="18"/>
              </w:rPr>
              <w:t>signal energy over time</w:t>
            </w:r>
          </w:p>
        </w:tc>
        <w:tc>
          <w:tcPr>
            <w:tcW w:w="3672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Average level</w:t>
            </w:r>
          </w:p>
        </w:tc>
      </w:tr>
      <w:tr w:rsidR="0044594C">
        <w:trPr>
          <w:jc w:val="center"/>
        </w:trPr>
        <w:tc>
          <w:tcPr>
            <w:tcW w:w="2232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Crest Factor (dB)</w:t>
            </w:r>
          </w:p>
        </w:tc>
        <w:tc>
          <w:tcPr>
            <w:tcW w:w="3816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Peak − RMS</w:t>
            </w:r>
          </w:p>
        </w:tc>
        <w:tc>
          <w:tcPr>
            <w:tcW w:w="3672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Transient punch</w:t>
            </w:r>
          </w:p>
        </w:tc>
      </w:tr>
      <w:tr w:rsidR="0044594C">
        <w:trPr>
          <w:jc w:val="center"/>
        </w:trPr>
        <w:tc>
          <w:tcPr>
            <w:tcW w:w="2232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Integrated LUFS</w:t>
            </w:r>
          </w:p>
        </w:tc>
        <w:tc>
          <w:tcPr>
            <w:tcW w:w="3816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Perceived loudness of the full song</w:t>
            </w:r>
          </w:p>
        </w:tc>
        <w:tc>
          <w:tcPr>
            <w:tcW w:w="3672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Overall loudness</w:t>
            </w:r>
          </w:p>
        </w:tc>
      </w:tr>
    </w:tbl>
    <w:p w:rsidR="0044594C" w:rsidRDefault="006F2F14">
      <w:pPr>
        <w:pStyle w:val="Heading2"/>
      </w:pPr>
      <w:r>
        <w:t>Example to remember</w:t>
      </w:r>
    </w:p>
    <w:p w:rsidR="0044594C" w:rsidRDefault="006F2F14">
      <w:pPr>
        <w:pStyle w:val="ListBullet"/>
        <w:spacing w:after="20"/>
        <w:rPr>
          <w:rFonts w:hint="eastAsia"/>
        </w:rPr>
      </w:pPr>
      <w:r>
        <w:t>Peak = −4 dBFS</w:t>
      </w:r>
    </w:p>
    <w:p w:rsidR="0044594C" w:rsidRDefault="006F2F14">
      <w:pPr>
        <w:pStyle w:val="ListBullet"/>
        <w:spacing w:after="20"/>
        <w:rPr>
          <w:rFonts w:hint="eastAsia"/>
        </w:rPr>
      </w:pPr>
      <w:r>
        <w:t>True Peak = −3.2 dBTP</w:t>
      </w:r>
    </w:p>
    <w:p w:rsidR="0044594C" w:rsidRDefault="006F2F14">
      <w:pPr>
        <w:pStyle w:val="ListBullet"/>
        <w:spacing w:after="20"/>
        <w:rPr>
          <w:rFonts w:hint="eastAsia"/>
        </w:rPr>
      </w:pPr>
      <w:r>
        <w:t>RMS = −16 dBFS</w:t>
      </w:r>
    </w:p>
    <w:p w:rsidR="0044594C" w:rsidRDefault="006F2F14">
      <w:pPr>
        <w:pStyle w:val="ListBullet"/>
        <w:spacing w:after="20"/>
        <w:rPr>
          <w:rFonts w:hint="eastAsia"/>
        </w:rPr>
      </w:pPr>
      <w:r>
        <w:t xml:space="preserve">Crest Factor = −4 − (−16) = </w:t>
      </w:r>
      <w:r>
        <w:t>12 dB</w:t>
      </w:r>
    </w:p>
    <w:p w:rsidR="0044594C" w:rsidRDefault="006F2F14">
      <w:pPr>
        <w:pStyle w:val="ListBullet"/>
        <w:spacing w:after="20"/>
        <w:rPr>
          <w:rFonts w:hint="eastAsia"/>
        </w:rPr>
      </w:pPr>
      <w:r>
        <w:t>Integrated Loudness = −14 LUFS</w:t>
      </w:r>
    </w:p>
    <w:p w:rsidR="0044594C" w:rsidRDefault="006F2F14">
      <w:pPr>
        <w:spacing w:before="80"/>
        <w:rPr>
          <w:rFonts w:hint="eastAsia"/>
        </w:rPr>
      </w:pPr>
      <w:r>
        <w:rPr>
          <w:b/>
        </w:rPr>
        <w:t xml:space="preserve">Cubase mixing rule: </w:t>
      </w:r>
      <w:r>
        <w:t>Peak = avoid clipping; True Peak = check inter-sample peaks; RMS = help balance stems; Crest Factor = understand dynamics; LUFS = measure overall loudness.</w:t>
      </w:r>
    </w:p>
    <w:p w:rsidR="0044594C" w:rsidRDefault="006F2F14">
      <w:pPr>
        <w:pStyle w:val="Heading1"/>
      </w:pPr>
      <w:r>
        <w:t>2. Instrument meter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2491"/>
        <w:gridCol w:w="3570"/>
      </w:tblGrid>
      <w:tr w:rsidR="0044594C" w:rsidTr="00C9456D">
        <w:trPr>
          <w:trHeight w:val="242"/>
        </w:trPr>
        <w:tc>
          <w:tcPr>
            <w:tcW w:w="2421" w:type="dxa"/>
            <w:shd w:val="clear" w:color="auto" w:fill="123B5D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Instrum</w:t>
            </w:r>
            <w:r>
              <w:rPr>
                <w:b/>
                <w:color w:val="FFFFFF"/>
              </w:rPr>
              <w:t>ent</w:t>
            </w:r>
          </w:p>
        </w:tc>
        <w:tc>
          <w:tcPr>
            <w:tcW w:w="2491" w:type="dxa"/>
            <w:shd w:val="clear" w:color="auto" w:fill="123B5D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Primary meters</w:t>
            </w:r>
          </w:p>
        </w:tc>
        <w:tc>
          <w:tcPr>
            <w:tcW w:w="3570" w:type="dxa"/>
            <w:shd w:val="clear" w:color="auto" w:fill="123B5D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Main purpose</w:t>
            </w:r>
          </w:p>
        </w:tc>
      </w:tr>
      <w:tr w:rsidR="0044594C" w:rsidTr="00C9456D">
        <w:trPr>
          <w:trHeight w:val="232"/>
        </w:trPr>
        <w:tc>
          <w:tcPr>
            <w:tcW w:w="242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Kick / snare</w:t>
            </w:r>
          </w:p>
        </w:tc>
        <w:tc>
          <w:tcPr>
            <w:tcW w:w="249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Peak, Crest Factor</w:t>
            </w:r>
          </w:p>
        </w:tc>
        <w:tc>
          <w:tcPr>
            <w:tcW w:w="3570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Transients and punch</w:t>
            </w:r>
          </w:p>
        </w:tc>
      </w:tr>
      <w:tr w:rsidR="0044594C" w:rsidTr="00C9456D">
        <w:trPr>
          <w:trHeight w:val="222"/>
        </w:trPr>
        <w:tc>
          <w:tcPr>
            <w:tcW w:w="2421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Tabla / mridangam</w:t>
            </w:r>
          </w:p>
        </w:tc>
        <w:tc>
          <w:tcPr>
            <w:tcW w:w="2491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Peak, RMS</w:t>
            </w:r>
          </w:p>
        </w:tc>
        <w:tc>
          <w:tcPr>
            <w:tcW w:w="3570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Strikes and average energy</w:t>
            </w:r>
          </w:p>
        </w:tc>
      </w:tr>
      <w:tr w:rsidR="0044594C" w:rsidTr="00C9456D">
        <w:trPr>
          <w:trHeight w:val="222"/>
        </w:trPr>
        <w:tc>
          <w:tcPr>
            <w:tcW w:w="242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Bass / sub-bass</w:t>
            </w:r>
          </w:p>
        </w:tc>
        <w:tc>
          <w:tcPr>
            <w:tcW w:w="249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RMS, Peak</w:t>
            </w:r>
          </w:p>
        </w:tc>
        <w:tc>
          <w:tcPr>
            <w:tcW w:w="3570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Sustained energy and attacks</w:t>
            </w:r>
          </w:p>
        </w:tc>
      </w:tr>
      <w:tr w:rsidR="0044594C" w:rsidTr="00C9456D">
        <w:trPr>
          <w:trHeight w:val="222"/>
        </w:trPr>
        <w:tc>
          <w:tcPr>
            <w:tcW w:w="2421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Lead vocal</w:t>
            </w:r>
          </w:p>
        </w:tc>
        <w:tc>
          <w:tcPr>
            <w:tcW w:w="2491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RMS, Peak</w:t>
            </w:r>
          </w:p>
        </w:tc>
        <w:tc>
          <w:tcPr>
            <w:tcW w:w="3570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Consistency and loud syllables</w:t>
            </w:r>
          </w:p>
        </w:tc>
      </w:tr>
      <w:tr w:rsidR="0044594C" w:rsidTr="00C9456D">
        <w:trPr>
          <w:trHeight w:val="222"/>
        </w:trPr>
        <w:tc>
          <w:tcPr>
            <w:tcW w:w="242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Backing vocals</w:t>
            </w:r>
          </w:p>
        </w:tc>
        <w:tc>
          <w:tcPr>
            <w:tcW w:w="249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RMS, Peak</w:t>
            </w:r>
          </w:p>
        </w:tc>
        <w:tc>
          <w:tcPr>
            <w:tcW w:w="3570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Relative balance and spikes</w:t>
            </w:r>
          </w:p>
        </w:tc>
      </w:tr>
      <w:tr w:rsidR="0044594C" w:rsidTr="00C9456D">
        <w:trPr>
          <w:trHeight w:val="232"/>
        </w:trPr>
        <w:tc>
          <w:tcPr>
            <w:tcW w:w="2421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Strings / pads</w:t>
            </w:r>
          </w:p>
        </w:tc>
        <w:tc>
          <w:tcPr>
            <w:tcW w:w="2491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RMS</w:t>
            </w:r>
          </w:p>
        </w:tc>
        <w:tc>
          <w:tcPr>
            <w:tcW w:w="3570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Sustained energy</w:t>
            </w:r>
          </w:p>
        </w:tc>
      </w:tr>
      <w:tr w:rsidR="0044594C" w:rsidTr="00C9456D">
        <w:trPr>
          <w:trHeight w:val="444"/>
        </w:trPr>
        <w:tc>
          <w:tcPr>
            <w:tcW w:w="242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Flute / melodic instruments</w:t>
            </w:r>
          </w:p>
        </w:tc>
        <w:tc>
          <w:tcPr>
            <w:tcW w:w="249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RMS, Peak</w:t>
            </w:r>
          </w:p>
        </w:tc>
        <w:tc>
          <w:tcPr>
            <w:tcW w:w="3570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Average balance and attacks</w:t>
            </w:r>
          </w:p>
        </w:tc>
      </w:tr>
      <w:tr w:rsidR="0044594C" w:rsidTr="00C9456D">
        <w:trPr>
          <w:trHeight w:val="222"/>
        </w:trPr>
        <w:tc>
          <w:tcPr>
            <w:tcW w:w="2421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Reverb / delay returns</w:t>
            </w:r>
          </w:p>
        </w:tc>
        <w:tc>
          <w:tcPr>
            <w:tcW w:w="2491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Peak, RMS</w:t>
            </w:r>
          </w:p>
        </w:tc>
        <w:tc>
          <w:tcPr>
            <w:tcW w:w="3570" w:type="dxa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Return level and buildup</w:t>
            </w:r>
          </w:p>
        </w:tc>
      </w:tr>
      <w:tr w:rsidR="0044594C" w:rsidTr="00C9456D">
        <w:trPr>
          <w:trHeight w:val="222"/>
        </w:trPr>
        <w:tc>
          <w:tcPr>
            <w:tcW w:w="242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b/>
                <w:sz w:val="18"/>
              </w:rPr>
              <w:t>Stereo Out / master</w:t>
            </w:r>
          </w:p>
        </w:tc>
        <w:tc>
          <w:tcPr>
            <w:tcW w:w="2491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 xml:space="preserve">Peak, True Peak, </w:t>
            </w:r>
            <w:r>
              <w:rPr>
                <w:sz w:val="18"/>
              </w:rPr>
              <w:t>LUFS, RMS</w:t>
            </w:r>
          </w:p>
        </w:tc>
        <w:tc>
          <w:tcPr>
            <w:tcW w:w="3570" w:type="dxa"/>
            <w:shd w:val="clear" w:color="auto" w:fill="EAF2F8"/>
            <w:vAlign w:val="center"/>
          </w:tcPr>
          <w:p w:rsidR="0044594C" w:rsidRDefault="006F2F14">
            <w:pPr>
              <w:rPr>
                <w:rFonts w:hint="eastAsia"/>
              </w:rPr>
            </w:pPr>
            <w:r>
              <w:rPr>
                <w:sz w:val="18"/>
              </w:rPr>
              <w:t>Headroom, reconstructed peaks and loudness</w:t>
            </w:r>
          </w:p>
        </w:tc>
        <w:bookmarkStart w:id="0" w:name="_GoBack"/>
        <w:bookmarkEnd w:id="0"/>
      </w:tr>
    </w:tbl>
    <w:p w:rsidR="006F2F14" w:rsidRPr="00E003C1" w:rsidRDefault="00E003C1">
      <w:pPr>
        <w:rPr>
          <w:rFonts w:hint="eastAsia"/>
        </w:rPr>
      </w:pPr>
      <w:r w:rsidRPr="00E003C1">
        <w:rPr>
          <w:noProof/>
          <w:lang w:val="en-IN" w:eastAsia="ja-JP" w:bidi="kn-IN"/>
        </w:rPr>
        <w:lastRenderedPageBreak/>
        <w:drawing>
          <wp:inline distT="0" distB="0" distL="0" distR="0">
            <wp:extent cx="6492240" cy="6806005"/>
            <wp:effectExtent l="0" t="0" r="3810" b="0"/>
            <wp:docPr id="3" name="Picture 3" descr="C:\Users\BHRAMARADRI\Downloads\Audio Metering Explained 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HRAMARADRI\Downloads\Audio Metering Explained Infographi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680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2F14" w:rsidRPr="00E003C1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2F14" w:rsidRDefault="006F2F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F2F14" w:rsidRDefault="006F2F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94C" w:rsidRDefault="006F2F14">
    <w:pPr>
      <w:pStyle w:val="Footer"/>
      <w:jc w:val="center"/>
      <w:rPr>
        <w:rFonts w:hint="eastAsia"/>
      </w:rPr>
    </w:pPr>
    <w:r>
      <w:rPr>
        <w:color w:val="647382"/>
        <w:sz w:val="16"/>
      </w:rPr>
      <w:t>Audio Metering Quick Reference • Cubase 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2F14" w:rsidRDefault="006F2F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F2F14" w:rsidRDefault="006F2F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94C"/>
    <w:rsid w:val="004709B2"/>
    <w:rsid w:val="006F2F14"/>
    <w:rsid w:val="00AA1D8D"/>
    <w:rsid w:val="00B47730"/>
    <w:rsid w:val="00C9456D"/>
    <w:rsid w:val="00CB0664"/>
    <w:rsid w:val="00E003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28BC489-0384-466F-85F5-96EF1B64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67ADF-FC56-47DF-BF32-95514639C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2026-10-26T15:11:00Z</dcterms:modified>
  <cp:category/>
</cp:coreProperties>
</file>