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594C" w:rsidRPr="007615EA" w:rsidRDefault="006F2F14">
      <w:pPr>
        <w:pStyle w:val="Title"/>
        <w:jc w:val="center"/>
        <w:rPr>
          <w:rFonts w:ascii="Aptos" w:hAnsi="Aptos"/>
          <w:sz w:val="20"/>
          <w:szCs w:val="20"/>
        </w:rPr>
      </w:pPr>
      <w:r w:rsidRPr="007615EA">
        <w:rPr>
          <w:rFonts w:ascii="Aptos" w:hAnsi="Aptos"/>
          <w:sz w:val="20"/>
          <w:szCs w:val="20"/>
        </w:rPr>
        <w:t>AUDIO METERING — QUICK REFERENCE</w:t>
      </w:r>
    </w:p>
    <w:p w:rsidR="0044594C" w:rsidRPr="007615EA" w:rsidRDefault="006F2F14">
      <w:pPr>
        <w:jc w:val="center"/>
        <w:rPr>
          <w:szCs w:val="20"/>
        </w:rPr>
      </w:pPr>
      <w:r w:rsidRPr="007615EA">
        <w:rPr>
          <w:i/>
          <w:color w:val="506478"/>
          <w:szCs w:val="20"/>
        </w:rPr>
        <w:t>Cubase 12 mixing notes</w:t>
      </w:r>
    </w:p>
    <w:p w:rsidR="0044594C" w:rsidRPr="007615EA" w:rsidRDefault="006F2F14">
      <w:pPr>
        <w:pStyle w:val="Heading1"/>
        <w:rPr>
          <w:rFonts w:ascii="Aptos" w:hAnsi="Aptos"/>
          <w:sz w:val="20"/>
          <w:szCs w:val="20"/>
        </w:rPr>
      </w:pPr>
      <w:r w:rsidRPr="007615EA">
        <w:rPr>
          <w:rFonts w:ascii="Aptos" w:hAnsi="Aptos"/>
          <w:sz w:val="20"/>
          <w:szCs w:val="20"/>
        </w:rPr>
        <w:t>1. Meter meanings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3816"/>
        <w:gridCol w:w="3672"/>
      </w:tblGrid>
      <w:tr w:rsidR="0044594C" w:rsidRPr="007615EA">
        <w:trPr>
          <w:jc w:val="center"/>
        </w:trPr>
        <w:tc>
          <w:tcPr>
            <w:tcW w:w="2232" w:type="dxa"/>
            <w:shd w:val="clear" w:color="auto" w:fill="123B5D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color w:val="FFFFFF"/>
                <w:szCs w:val="20"/>
              </w:rPr>
              <w:t>Meter</w:t>
            </w:r>
          </w:p>
        </w:tc>
        <w:tc>
          <w:tcPr>
            <w:tcW w:w="3816" w:type="dxa"/>
            <w:shd w:val="clear" w:color="auto" w:fill="123B5D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color w:val="FFFFFF"/>
                <w:szCs w:val="20"/>
              </w:rPr>
              <w:t>Meaning</w:t>
            </w:r>
          </w:p>
        </w:tc>
        <w:tc>
          <w:tcPr>
            <w:tcW w:w="3672" w:type="dxa"/>
            <w:shd w:val="clear" w:color="auto" w:fill="123B5D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color w:val="FFFFFF"/>
                <w:szCs w:val="20"/>
              </w:rPr>
              <w:t>Remember</w:t>
            </w:r>
          </w:p>
        </w:tc>
      </w:tr>
      <w:tr w:rsidR="0044594C" w:rsidRPr="007615EA">
        <w:trPr>
          <w:jc w:val="center"/>
        </w:trPr>
        <w:tc>
          <w:tcPr>
            <w:tcW w:w="2232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Peak (dBFS)</w:t>
            </w:r>
          </w:p>
        </w:tc>
        <w:tc>
          <w:tcPr>
            <w:tcW w:w="3816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Highest digital sample level</w:t>
            </w:r>
          </w:p>
        </w:tc>
        <w:tc>
          <w:tcPr>
            <w:tcW w:w="3672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Loudest instant</w:t>
            </w:r>
          </w:p>
        </w:tc>
      </w:tr>
      <w:tr w:rsidR="0044594C" w:rsidRPr="007615EA">
        <w:trPr>
          <w:jc w:val="center"/>
        </w:trPr>
        <w:tc>
          <w:tcPr>
            <w:tcW w:w="2232" w:type="dxa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True Peak (dBTP)</w:t>
            </w:r>
          </w:p>
        </w:tc>
        <w:tc>
          <w:tcPr>
            <w:tcW w:w="3816" w:type="dxa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Estimated highest reconstructed waveform level</w:t>
            </w:r>
          </w:p>
        </w:tc>
        <w:tc>
          <w:tcPr>
            <w:tcW w:w="3672" w:type="dxa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Hidden peak</w:t>
            </w:r>
          </w:p>
        </w:tc>
      </w:tr>
      <w:tr w:rsidR="0044594C" w:rsidRPr="007615EA">
        <w:trPr>
          <w:jc w:val="center"/>
        </w:trPr>
        <w:tc>
          <w:tcPr>
            <w:tcW w:w="2232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RMS (dBFS)</w:t>
            </w:r>
          </w:p>
        </w:tc>
        <w:tc>
          <w:tcPr>
            <w:tcW w:w="3816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Average signal energy over time</w:t>
            </w:r>
          </w:p>
        </w:tc>
        <w:tc>
          <w:tcPr>
            <w:tcW w:w="3672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Average level</w:t>
            </w:r>
          </w:p>
        </w:tc>
      </w:tr>
      <w:tr w:rsidR="0044594C" w:rsidRPr="007615EA">
        <w:trPr>
          <w:jc w:val="center"/>
        </w:trPr>
        <w:tc>
          <w:tcPr>
            <w:tcW w:w="2232" w:type="dxa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Crest Factor (dB)</w:t>
            </w:r>
          </w:p>
        </w:tc>
        <w:tc>
          <w:tcPr>
            <w:tcW w:w="3816" w:type="dxa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Peak − RMS</w:t>
            </w:r>
          </w:p>
        </w:tc>
        <w:tc>
          <w:tcPr>
            <w:tcW w:w="3672" w:type="dxa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Transient punch</w:t>
            </w:r>
          </w:p>
        </w:tc>
      </w:tr>
      <w:tr w:rsidR="0044594C" w:rsidRPr="007615EA">
        <w:trPr>
          <w:jc w:val="center"/>
        </w:trPr>
        <w:tc>
          <w:tcPr>
            <w:tcW w:w="2232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Integrated LUFS</w:t>
            </w:r>
          </w:p>
        </w:tc>
        <w:tc>
          <w:tcPr>
            <w:tcW w:w="3816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Perceived loudness of the full song</w:t>
            </w:r>
          </w:p>
        </w:tc>
        <w:tc>
          <w:tcPr>
            <w:tcW w:w="3672" w:type="dxa"/>
            <w:shd w:val="clear" w:color="auto" w:fill="EAF2F8"/>
            <w:vAlign w:val="center"/>
          </w:tcPr>
          <w:p w:rsidR="0044594C" w:rsidRPr="007615EA" w:rsidRDefault="006F2F14">
            <w:pPr>
              <w:rPr>
                <w:szCs w:val="20"/>
              </w:rPr>
            </w:pPr>
            <w:r w:rsidRPr="007615EA">
              <w:rPr>
                <w:szCs w:val="20"/>
              </w:rPr>
              <w:t>Overall loudness</w:t>
            </w:r>
          </w:p>
        </w:tc>
      </w:tr>
    </w:tbl>
    <w:p w:rsidR="0044594C" w:rsidRPr="007615EA" w:rsidRDefault="006F2F14">
      <w:pPr>
        <w:pStyle w:val="Heading2"/>
        <w:rPr>
          <w:rFonts w:ascii="Aptos" w:hAnsi="Aptos"/>
          <w:sz w:val="20"/>
          <w:szCs w:val="20"/>
        </w:rPr>
      </w:pPr>
      <w:r w:rsidRPr="007615EA">
        <w:rPr>
          <w:rFonts w:ascii="Aptos" w:hAnsi="Aptos"/>
          <w:sz w:val="20"/>
          <w:szCs w:val="20"/>
        </w:rPr>
        <w:t>Example to remember</w:t>
      </w:r>
    </w:p>
    <w:p w:rsidR="0044594C" w:rsidRPr="007615EA" w:rsidRDefault="006F2F14">
      <w:pPr>
        <w:pStyle w:val="ListBullet"/>
        <w:spacing w:after="20"/>
        <w:rPr>
          <w:szCs w:val="20"/>
        </w:rPr>
      </w:pPr>
      <w:r w:rsidRPr="007615EA">
        <w:rPr>
          <w:szCs w:val="20"/>
        </w:rPr>
        <w:t>Peak = −4 dBFS</w:t>
      </w:r>
    </w:p>
    <w:p w:rsidR="0044594C" w:rsidRPr="007615EA" w:rsidRDefault="006F2F14">
      <w:pPr>
        <w:pStyle w:val="ListBullet"/>
        <w:spacing w:after="20"/>
        <w:rPr>
          <w:szCs w:val="20"/>
        </w:rPr>
      </w:pPr>
      <w:r w:rsidRPr="007615EA">
        <w:rPr>
          <w:szCs w:val="20"/>
        </w:rPr>
        <w:t>True Peak = −3.2 dBTP</w:t>
      </w:r>
    </w:p>
    <w:p w:rsidR="0044594C" w:rsidRPr="007615EA" w:rsidRDefault="006F2F14">
      <w:pPr>
        <w:pStyle w:val="ListBullet"/>
        <w:spacing w:after="20"/>
        <w:rPr>
          <w:szCs w:val="20"/>
        </w:rPr>
      </w:pPr>
      <w:r w:rsidRPr="007615EA">
        <w:rPr>
          <w:szCs w:val="20"/>
        </w:rPr>
        <w:t>RMS = −16 dBFS</w:t>
      </w:r>
    </w:p>
    <w:p w:rsidR="0044594C" w:rsidRPr="007615EA" w:rsidRDefault="006F2F14">
      <w:pPr>
        <w:pStyle w:val="ListBullet"/>
        <w:spacing w:after="20"/>
        <w:rPr>
          <w:szCs w:val="20"/>
        </w:rPr>
      </w:pPr>
      <w:r w:rsidRPr="007615EA">
        <w:rPr>
          <w:szCs w:val="20"/>
        </w:rPr>
        <w:t>Crest Factor = −4 − (−16) = 12 dB</w:t>
      </w:r>
    </w:p>
    <w:p w:rsidR="0044594C" w:rsidRPr="007615EA" w:rsidRDefault="006F2F14">
      <w:pPr>
        <w:pStyle w:val="ListBullet"/>
        <w:spacing w:after="20"/>
        <w:rPr>
          <w:szCs w:val="20"/>
        </w:rPr>
      </w:pPr>
      <w:r w:rsidRPr="007615EA">
        <w:rPr>
          <w:szCs w:val="20"/>
        </w:rPr>
        <w:t>Integrated Loudness = −14 LUFS</w:t>
      </w:r>
    </w:p>
    <w:p w:rsidR="0044594C" w:rsidRPr="007615EA" w:rsidRDefault="006F2F14">
      <w:pPr>
        <w:spacing w:before="80"/>
        <w:rPr>
          <w:szCs w:val="20"/>
        </w:rPr>
      </w:pPr>
      <w:r w:rsidRPr="007615EA">
        <w:rPr>
          <w:b/>
          <w:szCs w:val="20"/>
        </w:rPr>
        <w:t xml:space="preserve">Cubase mixing rule: </w:t>
      </w:r>
      <w:r w:rsidRPr="007615EA">
        <w:rPr>
          <w:szCs w:val="20"/>
        </w:rPr>
        <w:t>Peak = avoid clipping; True Peak = check inter-sample peaks; RMS = help balance stems; Crest Factor = understand dynamics; LUFS = measure overall loudness.</w:t>
      </w:r>
    </w:p>
    <w:p w:rsidR="0044594C" w:rsidRPr="007615EA" w:rsidRDefault="006F2F14">
      <w:pPr>
        <w:pStyle w:val="Heading1"/>
        <w:rPr>
          <w:rFonts w:ascii="Aptos" w:hAnsi="Aptos"/>
          <w:sz w:val="20"/>
          <w:szCs w:val="20"/>
        </w:rPr>
      </w:pPr>
      <w:r w:rsidRPr="007615EA">
        <w:rPr>
          <w:rFonts w:ascii="Aptos" w:hAnsi="Aptos"/>
          <w:sz w:val="20"/>
          <w:szCs w:val="20"/>
        </w:rPr>
        <w:t>2. Instrument meter quick reference</w:t>
      </w:r>
    </w:p>
    <w:tbl>
      <w:tblPr>
        <w:tblStyle w:val="TableGrid"/>
        <w:tblpPr w:leftFromText="180" w:rightFromText="180" w:vertAnchor="text" w:horzAnchor="margin" w:tblpY="41"/>
        <w:tblW w:w="0" w:type="auto"/>
        <w:tblLook w:val="04A0" w:firstRow="1" w:lastRow="0" w:firstColumn="1" w:lastColumn="0" w:noHBand="0" w:noVBand="1"/>
      </w:tblPr>
      <w:tblGrid>
        <w:gridCol w:w="2421"/>
        <w:gridCol w:w="2491"/>
        <w:gridCol w:w="3570"/>
      </w:tblGrid>
      <w:tr w:rsidR="003F15B7" w:rsidRPr="007615EA" w:rsidTr="003F15B7">
        <w:trPr>
          <w:trHeight w:val="242"/>
        </w:trPr>
        <w:tc>
          <w:tcPr>
            <w:tcW w:w="2421" w:type="dxa"/>
            <w:shd w:val="clear" w:color="auto" w:fill="123B5D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color w:val="FFFFFF"/>
                <w:szCs w:val="20"/>
              </w:rPr>
              <w:t>Instrument</w:t>
            </w:r>
          </w:p>
        </w:tc>
        <w:tc>
          <w:tcPr>
            <w:tcW w:w="2491" w:type="dxa"/>
            <w:shd w:val="clear" w:color="auto" w:fill="123B5D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color w:val="FFFFFF"/>
                <w:szCs w:val="20"/>
              </w:rPr>
              <w:t>Primary meters</w:t>
            </w:r>
          </w:p>
        </w:tc>
        <w:tc>
          <w:tcPr>
            <w:tcW w:w="3570" w:type="dxa"/>
            <w:shd w:val="clear" w:color="auto" w:fill="123B5D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color w:val="FFFFFF"/>
                <w:szCs w:val="20"/>
              </w:rPr>
              <w:t>Main purpose</w:t>
            </w:r>
          </w:p>
        </w:tc>
      </w:tr>
      <w:tr w:rsidR="003F15B7" w:rsidRPr="007615EA" w:rsidTr="003F15B7">
        <w:trPr>
          <w:trHeight w:val="232"/>
        </w:trPr>
        <w:tc>
          <w:tcPr>
            <w:tcW w:w="242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Kick / snare</w:t>
            </w:r>
          </w:p>
        </w:tc>
        <w:tc>
          <w:tcPr>
            <w:tcW w:w="249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Peak, Crest Factor</w:t>
            </w:r>
          </w:p>
        </w:tc>
        <w:tc>
          <w:tcPr>
            <w:tcW w:w="3570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Transients and punch</w:t>
            </w:r>
          </w:p>
        </w:tc>
      </w:tr>
      <w:tr w:rsidR="003F15B7" w:rsidRPr="007615EA" w:rsidTr="003F15B7">
        <w:trPr>
          <w:trHeight w:val="222"/>
        </w:trPr>
        <w:tc>
          <w:tcPr>
            <w:tcW w:w="242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Tabla / mridangam</w:t>
            </w:r>
          </w:p>
        </w:tc>
        <w:tc>
          <w:tcPr>
            <w:tcW w:w="249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Peak, RMS</w:t>
            </w:r>
          </w:p>
        </w:tc>
        <w:tc>
          <w:tcPr>
            <w:tcW w:w="3570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Strikes and average energy</w:t>
            </w:r>
          </w:p>
        </w:tc>
      </w:tr>
      <w:tr w:rsidR="003F15B7" w:rsidRPr="007615EA" w:rsidTr="003F15B7">
        <w:trPr>
          <w:trHeight w:val="222"/>
        </w:trPr>
        <w:tc>
          <w:tcPr>
            <w:tcW w:w="242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Bass / sub-bass</w:t>
            </w:r>
          </w:p>
        </w:tc>
        <w:tc>
          <w:tcPr>
            <w:tcW w:w="249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RMS, Peak</w:t>
            </w:r>
          </w:p>
        </w:tc>
        <w:tc>
          <w:tcPr>
            <w:tcW w:w="3570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Sustained energy and attacks</w:t>
            </w:r>
          </w:p>
        </w:tc>
      </w:tr>
      <w:tr w:rsidR="003F15B7" w:rsidRPr="007615EA" w:rsidTr="003F15B7">
        <w:trPr>
          <w:trHeight w:val="222"/>
        </w:trPr>
        <w:tc>
          <w:tcPr>
            <w:tcW w:w="242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Lead vocal</w:t>
            </w:r>
          </w:p>
        </w:tc>
        <w:tc>
          <w:tcPr>
            <w:tcW w:w="249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RMS, Peak</w:t>
            </w:r>
          </w:p>
        </w:tc>
        <w:tc>
          <w:tcPr>
            <w:tcW w:w="3570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Consistency and loud syllables</w:t>
            </w:r>
          </w:p>
        </w:tc>
      </w:tr>
      <w:tr w:rsidR="003F15B7" w:rsidRPr="007615EA" w:rsidTr="003F15B7">
        <w:trPr>
          <w:trHeight w:val="222"/>
        </w:trPr>
        <w:tc>
          <w:tcPr>
            <w:tcW w:w="242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Backing vocals</w:t>
            </w:r>
          </w:p>
        </w:tc>
        <w:tc>
          <w:tcPr>
            <w:tcW w:w="249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RMS, Peak</w:t>
            </w:r>
          </w:p>
        </w:tc>
        <w:tc>
          <w:tcPr>
            <w:tcW w:w="3570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Relative balance and spikes</w:t>
            </w:r>
          </w:p>
        </w:tc>
      </w:tr>
      <w:tr w:rsidR="003F15B7" w:rsidRPr="007615EA" w:rsidTr="003F15B7">
        <w:trPr>
          <w:trHeight w:val="232"/>
        </w:trPr>
        <w:tc>
          <w:tcPr>
            <w:tcW w:w="242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Strings / pads</w:t>
            </w:r>
          </w:p>
        </w:tc>
        <w:tc>
          <w:tcPr>
            <w:tcW w:w="249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RMS</w:t>
            </w:r>
          </w:p>
        </w:tc>
        <w:tc>
          <w:tcPr>
            <w:tcW w:w="3570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Sustained energy</w:t>
            </w:r>
          </w:p>
        </w:tc>
      </w:tr>
      <w:tr w:rsidR="003F15B7" w:rsidRPr="007615EA" w:rsidTr="003F15B7">
        <w:trPr>
          <w:trHeight w:val="444"/>
        </w:trPr>
        <w:tc>
          <w:tcPr>
            <w:tcW w:w="242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Flute / melodic instruments</w:t>
            </w:r>
          </w:p>
        </w:tc>
        <w:tc>
          <w:tcPr>
            <w:tcW w:w="249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RMS, Peak</w:t>
            </w:r>
          </w:p>
        </w:tc>
        <w:tc>
          <w:tcPr>
            <w:tcW w:w="3570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Average balance and attacks</w:t>
            </w:r>
          </w:p>
        </w:tc>
      </w:tr>
      <w:tr w:rsidR="003F15B7" w:rsidRPr="007615EA" w:rsidTr="003F15B7">
        <w:trPr>
          <w:trHeight w:val="222"/>
        </w:trPr>
        <w:tc>
          <w:tcPr>
            <w:tcW w:w="242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Reverb / delay returns</w:t>
            </w:r>
          </w:p>
        </w:tc>
        <w:tc>
          <w:tcPr>
            <w:tcW w:w="2491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Peak, RMS</w:t>
            </w:r>
          </w:p>
        </w:tc>
        <w:tc>
          <w:tcPr>
            <w:tcW w:w="3570" w:type="dxa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Return level and buildup</w:t>
            </w:r>
          </w:p>
        </w:tc>
      </w:tr>
      <w:tr w:rsidR="003F15B7" w:rsidRPr="007615EA" w:rsidTr="003F15B7">
        <w:trPr>
          <w:trHeight w:val="222"/>
        </w:trPr>
        <w:tc>
          <w:tcPr>
            <w:tcW w:w="242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b/>
                <w:szCs w:val="20"/>
              </w:rPr>
              <w:t>Stereo Out / master</w:t>
            </w:r>
          </w:p>
        </w:tc>
        <w:tc>
          <w:tcPr>
            <w:tcW w:w="2491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Peak, True Peak, LUFS, RMS</w:t>
            </w:r>
          </w:p>
        </w:tc>
        <w:tc>
          <w:tcPr>
            <w:tcW w:w="3570" w:type="dxa"/>
            <w:shd w:val="clear" w:color="auto" w:fill="EAF2F8"/>
            <w:vAlign w:val="center"/>
          </w:tcPr>
          <w:p w:rsidR="003F15B7" w:rsidRPr="007615EA" w:rsidRDefault="003F15B7" w:rsidP="003F15B7">
            <w:pPr>
              <w:rPr>
                <w:szCs w:val="20"/>
              </w:rPr>
            </w:pPr>
            <w:r w:rsidRPr="007615EA">
              <w:rPr>
                <w:szCs w:val="20"/>
              </w:rPr>
              <w:t>Headroom, reconstructed peaks and loudness</w:t>
            </w:r>
          </w:p>
        </w:tc>
      </w:tr>
    </w:tbl>
    <w:p w:rsidR="003F15B7" w:rsidRPr="007615EA" w:rsidRDefault="003F15B7" w:rsidP="003F15B7">
      <w:pPr>
        <w:rPr>
          <w:szCs w:val="20"/>
        </w:rPr>
      </w:pPr>
    </w:p>
    <w:p w:rsidR="003F15B7" w:rsidRPr="007615EA" w:rsidRDefault="003F15B7" w:rsidP="003F15B7">
      <w:pPr>
        <w:rPr>
          <w:szCs w:val="20"/>
        </w:rPr>
      </w:pPr>
    </w:p>
    <w:p w:rsidR="003F15B7" w:rsidRPr="007615EA" w:rsidRDefault="003F15B7" w:rsidP="003F15B7">
      <w:pPr>
        <w:rPr>
          <w:szCs w:val="20"/>
        </w:rPr>
      </w:pPr>
    </w:p>
    <w:p w:rsidR="003F15B7" w:rsidRPr="007615EA" w:rsidRDefault="003F15B7" w:rsidP="003F15B7">
      <w:pPr>
        <w:rPr>
          <w:szCs w:val="20"/>
        </w:rPr>
      </w:pPr>
    </w:p>
    <w:p w:rsidR="003F15B7" w:rsidRPr="007615EA" w:rsidRDefault="003F15B7" w:rsidP="003F15B7">
      <w:pPr>
        <w:rPr>
          <w:szCs w:val="20"/>
        </w:rPr>
      </w:pPr>
    </w:p>
    <w:p w:rsidR="003F15B7" w:rsidRPr="007615EA" w:rsidRDefault="003F15B7" w:rsidP="003F15B7">
      <w:pPr>
        <w:rPr>
          <w:szCs w:val="20"/>
        </w:rPr>
      </w:pPr>
    </w:p>
    <w:p w:rsidR="006C0910" w:rsidRDefault="006C0910" w:rsidP="006C0910">
      <w:pPr>
        <w:pStyle w:val="ListBullet"/>
        <w:numPr>
          <w:ilvl w:val="0"/>
          <w:numId w:val="0"/>
        </w:numPr>
        <w:spacing w:after="20"/>
        <w:ind w:left="360" w:hanging="360"/>
        <w:rPr>
          <w:szCs w:val="20"/>
        </w:rPr>
      </w:pPr>
    </w:p>
    <w:p w:rsidR="006C0910" w:rsidRPr="006C0910" w:rsidRDefault="003F15B7" w:rsidP="006C0910">
      <w:pPr>
        <w:pStyle w:val="ListBullet"/>
        <w:numPr>
          <w:ilvl w:val="0"/>
          <w:numId w:val="0"/>
        </w:numPr>
        <w:spacing w:after="20"/>
        <w:ind w:left="360" w:hanging="360"/>
        <w:rPr>
          <w:b/>
          <w:bCs/>
          <w:szCs w:val="20"/>
        </w:rPr>
      </w:pPr>
      <w:r w:rsidRPr="006C0910">
        <w:rPr>
          <w:b/>
          <w:bCs/>
          <w:szCs w:val="20"/>
        </w:rPr>
        <w:t xml:space="preserve">Best VST plugin: </w:t>
      </w:r>
    </w:p>
    <w:p w:rsidR="009E4AD9" w:rsidRDefault="003F15B7" w:rsidP="006C0910">
      <w:pPr>
        <w:pStyle w:val="ListBullet"/>
        <w:numPr>
          <w:ilvl w:val="0"/>
          <w:numId w:val="11"/>
        </w:numPr>
        <w:spacing w:after="20"/>
        <w:rPr>
          <w:szCs w:val="20"/>
        </w:rPr>
      </w:pPr>
      <w:bookmarkStart w:id="0" w:name="_GoBack"/>
      <w:r w:rsidRPr="007615EA">
        <w:rPr>
          <w:szCs w:val="20"/>
        </w:rPr>
        <w:t>PSP Metra</w:t>
      </w:r>
      <w:bookmarkEnd w:id="0"/>
      <w:r w:rsidR="007615EA" w:rsidRPr="007615EA">
        <w:rPr>
          <w:szCs w:val="20"/>
        </w:rPr>
        <w:t xml:space="preserve">, </w:t>
      </w:r>
    </w:p>
    <w:p w:rsidR="006C0910" w:rsidRDefault="007615EA" w:rsidP="006C0910">
      <w:pPr>
        <w:pStyle w:val="ListBullet"/>
        <w:numPr>
          <w:ilvl w:val="0"/>
          <w:numId w:val="11"/>
        </w:numPr>
        <w:spacing w:after="20"/>
        <w:rPr>
          <w:szCs w:val="20"/>
        </w:rPr>
      </w:pPr>
      <w:r w:rsidRPr="007615EA">
        <w:rPr>
          <w:szCs w:val="20"/>
        </w:rPr>
        <w:t xml:space="preserve">SPL </w:t>
      </w:r>
      <w:proofErr w:type="spellStart"/>
      <w:r w:rsidRPr="007615EA">
        <w:rPr>
          <w:szCs w:val="20"/>
        </w:rPr>
        <w:t>HawkEye</w:t>
      </w:r>
      <w:proofErr w:type="spellEnd"/>
      <w:r w:rsidRPr="007615EA">
        <w:rPr>
          <w:szCs w:val="20"/>
        </w:rPr>
        <w:t xml:space="preserve"> , </w:t>
      </w:r>
    </w:p>
    <w:p w:rsidR="006C0910" w:rsidRDefault="007615EA" w:rsidP="006C0910">
      <w:pPr>
        <w:pStyle w:val="ListBullet"/>
        <w:numPr>
          <w:ilvl w:val="0"/>
          <w:numId w:val="11"/>
        </w:numPr>
        <w:spacing w:after="20"/>
        <w:rPr>
          <w:szCs w:val="20"/>
        </w:rPr>
      </w:pPr>
      <w:r w:rsidRPr="007615EA">
        <w:rPr>
          <w:szCs w:val="20"/>
        </w:rPr>
        <w:t xml:space="preserve">NUGEN Audio </w:t>
      </w:r>
      <w:proofErr w:type="spellStart"/>
      <w:r w:rsidRPr="007615EA">
        <w:rPr>
          <w:szCs w:val="20"/>
        </w:rPr>
        <w:t>MasterCheck</w:t>
      </w:r>
      <w:proofErr w:type="spellEnd"/>
      <w:r w:rsidRPr="007615EA">
        <w:rPr>
          <w:szCs w:val="20"/>
        </w:rPr>
        <w:t xml:space="preserve"> 2</w:t>
      </w:r>
      <w:r w:rsidRPr="007615EA">
        <w:rPr>
          <w:szCs w:val="20"/>
        </w:rPr>
        <w:t xml:space="preserve">, </w:t>
      </w:r>
    </w:p>
    <w:p w:rsidR="006C0910" w:rsidRDefault="007615EA" w:rsidP="006C0910">
      <w:pPr>
        <w:pStyle w:val="ListBullet"/>
        <w:numPr>
          <w:ilvl w:val="0"/>
          <w:numId w:val="11"/>
        </w:numPr>
        <w:spacing w:after="20"/>
        <w:rPr>
          <w:szCs w:val="20"/>
        </w:rPr>
      </w:pPr>
      <w:r w:rsidRPr="007615EA">
        <w:rPr>
          <w:szCs w:val="20"/>
        </w:rPr>
        <w:t>IK Multimedia T-</w:t>
      </w:r>
      <w:proofErr w:type="spellStart"/>
      <w:r w:rsidRPr="007615EA">
        <w:rPr>
          <w:szCs w:val="20"/>
        </w:rPr>
        <w:t>RackS</w:t>
      </w:r>
      <w:proofErr w:type="spellEnd"/>
      <w:r w:rsidRPr="007615EA">
        <w:rPr>
          <w:szCs w:val="20"/>
        </w:rPr>
        <w:t xml:space="preserve"> Metering</w:t>
      </w:r>
      <w:r w:rsidRPr="007615EA">
        <w:rPr>
          <w:szCs w:val="20"/>
        </w:rPr>
        <w:t xml:space="preserve">, </w:t>
      </w:r>
    </w:p>
    <w:p w:rsidR="006C0910" w:rsidRDefault="007615EA" w:rsidP="006C0910">
      <w:pPr>
        <w:pStyle w:val="ListBullet"/>
        <w:numPr>
          <w:ilvl w:val="0"/>
          <w:numId w:val="11"/>
        </w:numPr>
        <w:spacing w:after="20"/>
        <w:rPr>
          <w:szCs w:val="20"/>
        </w:rPr>
      </w:pPr>
      <w:r w:rsidRPr="007615EA">
        <w:rPr>
          <w:szCs w:val="20"/>
        </w:rPr>
        <w:t>Waves WLM Plus Loudness Meter</w:t>
      </w:r>
      <w:r w:rsidRPr="007615EA">
        <w:rPr>
          <w:szCs w:val="20"/>
        </w:rPr>
        <w:t xml:space="preserve">, </w:t>
      </w:r>
    </w:p>
    <w:p w:rsidR="006C0910" w:rsidRDefault="007615EA" w:rsidP="006C0910">
      <w:pPr>
        <w:pStyle w:val="ListBullet"/>
        <w:numPr>
          <w:ilvl w:val="0"/>
          <w:numId w:val="11"/>
        </w:numPr>
        <w:spacing w:after="20"/>
        <w:rPr>
          <w:szCs w:val="20"/>
        </w:rPr>
      </w:pPr>
      <w:r w:rsidRPr="007615EA">
        <w:rPr>
          <w:szCs w:val="20"/>
        </w:rPr>
        <w:t xml:space="preserve">MAAT </w:t>
      </w:r>
      <w:proofErr w:type="spellStart"/>
      <w:r w:rsidRPr="007615EA">
        <w:rPr>
          <w:szCs w:val="20"/>
        </w:rPr>
        <w:t>DRMeter</w:t>
      </w:r>
      <w:proofErr w:type="spellEnd"/>
      <w:r w:rsidRPr="007615EA">
        <w:rPr>
          <w:szCs w:val="20"/>
        </w:rPr>
        <w:t xml:space="preserve"> </w:t>
      </w:r>
      <w:proofErr w:type="spellStart"/>
      <w:r w:rsidRPr="007615EA">
        <w:rPr>
          <w:szCs w:val="20"/>
        </w:rPr>
        <w:t>MkII</w:t>
      </w:r>
      <w:proofErr w:type="spellEnd"/>
      <w:r w:rsidRPr="007615EA">
        <w:rPr>
          <w:szCs w:val="20"/>
        </w:rPr>
        <w:t xml:space="preserve">, </w:t>
      </w:r>
    </w:p>
    <w:p w:rsidR="003F15B7" w:rsidRPr="007615EA" w:rsidRDefault="007615EA" w:rsidP="006C0910">
      <w:pPr>
        <w:pStyle w:val="ListBullet"/>
        <w:numPr>
          <w:ilvl w:val="0"/>
          <w:numId w:val="11"/>
        </w:numPr>
        <w:spacing w:after="20"/>
        <w:rPr>
          <w:szCs w:val="20"/>
        </w:rPr>
      </w:pPr>
      <w:r w:rsidRPr="007615EA">
        <w:rPr>
          <w:szCs w:val="20"/>
        </w:rPr>
        <w:t xml:space="preserve">MAAT 2BC </w:t>
      </w:r>
      <w:proofErr w:type="spellStart"/>
      <w:r w:rsidRPr="007615EA">
        <w:rPr>
          <w:szCs w:val="20"/>
        </w:rPr>
        <w:t>multiCORR</w:t>
      </w:r>
      <w:proofErr w:type="spellEnd"/>
    </w:p>
    <w:p w:rsidR="003F15B7" w:rsidRPr="007615EA" w:rsidRDefault="003F15B7" w:rsidP="003F15B7">
      <w:pPr>
        <w:pStyle w:val="Heading2"/>
        <w:rPr>
          <w:rFonts w:ascii="Aptos" w:hAnsi="Aptos"/>
          <w:sz w:val="20"/>
          <w:szCs w:val="20"/>
        </w:rPr>
      </w:pPr>
      <w:r w:rsidRPr="007615EA">
        <w:rPr>
          <w:rFonts w:ascii="Aptos" w:hAnsi="Aptos"/>
          <w:sz w:val="20"/>
          <w:szCs w:val="20"/>
        </w:rPr>
        <w:t>Which plugin measures which value?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7"/>
        <w:gridCol w:w="3599"/>
      </w:tblGrid>
      <w:tr w:rsidR="003F15B7" w:rsidRPr="007615EA" w:rsidTr="003F15B7"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7615EA">
              <w:rPr>
                <w:rFonts w:ascii="Aptos" w:hAnsi="Aptos"/>
                <w:b/>
                <w:bCs/>
                <w:sz w:val="20"/>
                <w:szCs w:val="20"/>
              </w:rPr>
              <w:t>Measurement</w:t>
            </w:r>
          </w:p>
        </w:tc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7615EA">
              <w:rPr>
                <w:rFonts w:ascii="Aptos" w:hAnsi="Aptos"/>
                <w:b/>
                <w:bCs/>
                <w:sz w:val="20"/>
                <w:szCs w:val="20"/>
              </w:rPr>
              <w:t>My recommendation</w:t>
            </w:r>
          </w:p>
        </w:tc>
      </w:tr>
      <w:tr w:rsidR="003F15B7" w:rsidRPr="007615EA" w:rsidTr="003F15B7"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 xml:space="preserve">Peak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dBFS</w:t>
            </w:r>
            <w:proofErr w:type="spellEnd"/>
          </w:p>
        </w:tc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 xml:space="preserve">Cubase meter or PSP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Metra</w:t>
            </w:r>
            <w:proofErr w:type="spellEnd"/>
          </w:p>
        </w:tc>
      </w:tr>
      <w:tr w:rsidR="003F15B7" w:rsidRPr="007615EA" w:rsidTr="003F15B7"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 xml:space="preserve">True Peak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dBTP</w:t>
            </w:r>
            <w:proofErr w:type="spellEnd"/>
          </w:p>
        </w:tc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Youlean</w:t>
            </w:r>
            <w:proofErr w:type="spellEnd"/>
            <w:r w:rsidRPr="007615EA">
              <w:rPr>
                <w:rFonts w:ascii="Aptos" w:hAnsi="Aptos"/>
                <w:sz w:val="20"/>
                <w:szCs w:val="20"/>
              </w:rPr>
              <w:t xml:space="preserve"> Loudness Meter 2 or PSP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Metra</w:t>
            </w:r>
            <w:proofErr w:type="spellEnd"/>
          </w:p>
        </w:tc>
      </w:tr>
      <w:tr w:rsidR="003F15B7" w:rsidRPr="007615EA" w:rsidTr="003F15B7"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 xml:space="preserve">RMS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dBFS</w:t>
            </w:r>
            <w:proofErr w:type="spellEnd"/>
          </w:p>
        </w:tc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 xml:space="preserve">PSP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Metra</w:t>
            </w:r>
            <w:proofErr w:type="spellEnd"/>
          </w:p>
        </w:tc>
      </w:tr>
      <w:tr w:rsidR="003F15B7" w:rsidRPr="007615EA" w:rsidTr="003F15B7"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>Crest Factor (Peak − RMS)</w:t>
            </w:r>
          </w:p>
        </w:tc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 xml:space="preserve">PSP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Metra</w:t>
            </w:r>
            <w:proofErr w:type="spellEnd"/>
            <w:r w:rsidRPr="007615EA">
              <w:rPr>
                <w:rFonts w:ascii="Aptos" w:hAnsi="Aptos"/>
                <w:sz w:val="20"/>
                <w:szCs w:val="20"/>
              </w:rPr>
              <w:t>; verify the displayed definition</w:t>
            </w:r>
          </w:p>
        </w:tc>
      </w:tr>
      <w:tr w:rsidR="003F15B7" w:rsidRPr="007615EA" w:rsidTr="003F15B7"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>Integrated LUFS</w:t>
            </w:r>
          </w:p>
        </w:tc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Youlean</w:t>
            </w:r>
            <w:proofErr w:type="spellEnd"/>
            <w:r w:rsidRPr="007615EA">
              <w:rPr>
                <w:rFonts w:ascii="Aptos" w:hAnsi="Aptos"/>
                <w:sz w:val="20"/>
                <w:szCs w:val="20"/>
              </w:rPr>
              <w:t xml:space="preserve"> Loudness Meter 2</w:t>
            </w:r>
          </w:p>
        </w:tc>
      </w:tr>
      <w:tr w:rsidR="003F15B7" w:rsidRPr="007615EA" w:rsidTr="003F15B7"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>All-in-one detailed analysis</w:t>
            </w:r>
          </w:p>
        </w:tc>
        <w:tc>
          <w:tcPr>
            <w:tcW w:w="0" w:type="auto"/>
            <w:hideMark/>
          </w:tcPr>
          <w:p w:rsidR="003F15B7" w:rsidRPr="007615EA" w:rsidRDefault="003F15B7">
            <w:pPr>
              <w:pStyle w:val="NormalWeb"/>
              <w:rPr>
                <w:rFonts w:ascii="Aptos" w:hAnsi="Aptos"/>
                <w:sz w:val="20"/>
                <w:szCs w:val="20"/>
              </w:rPr>
            </w:pPr>
            <w:r w:rsidRPr="007615EA">
              <w:rPr>
                <w:rFonts w:ascii="Aptos" w:hAnsi="Aptos"/>
                <w:sz w:val="20"/>
                <w:szCs w:val="20"/>
              </w:rPr>
              <w:t xml:space="preserve">PSP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Metra</w:t>
            </w:r>
            <w:proofErr w:type="spellEnd"/>
            <w:r w:rsidRPr="007615EA">
              <w:rPr>
                <w:rFonts w:ascii="Aptos" w:hAnsi="Aptos"/>
                <w:sz w:val="20"/>
                <w:szCs w:val="20"/>
              </w:rPr>
              <w:t xml:space="preserve"> or </w:t>
            </w:r>
            <w:proofErr w:type="spellStart"/>
            <w:r w:rsidRPr="007615EA">
              <w:rPr>
                <w:rFonts w:ascii="Aptos" w:hAnsi="Aptos"/>
                <w:sz w:val="20"/>
                <w:szCs w:val="20"/>
              </w:rPr>
              <w:t>iZotope</w:t>
            </w:r>
            <w:proofErr w:type="spellEnd"/>
            <w:r w:rsidRPr="007615EA">
              <w:rPr>
                <w:rFonts w:ascii="Aptos" w:hAnsi="Aptos"/>
                <w:sz w:val="20"/>
                <w:szCs w:val="20"/>
              </w:rPr>
              <w:t xml:space="preserve"> Insight 2</w:t>
            </w:r>
          </w:p>
        </w:tc>
      </w:tr>
    </w:tbl>
    <w:p w:rsidR="003F15B7" w:rsidRPr="007615EA" w:rsidRDefault="003F15B7" w:rsidP="003F15B7">
      <w:pPr>
        <w:rPr>
          <w:szCs w:val="20"/>
        </w:rPr>
      </w:pPr>
    </w:p>
    <w:p w:rsidR="006F2F14" w:rsidRPr="007615EA" w:rsidRDefault="00E003C1">
      <w:pPr>
        <w:rPr>
          <w:szCs w:val="20"/>
        </w:rPr>
      </w:pPr>
      <w:r w:rsidRPr="007615EA">
        <w:rPr>
          <w:noProof/>
          <w:szCs w:val="20"/>
          <w:lang w:val="en-IN" w:eastAsia="ja-JP" w:bidi="kn-IN"/>
        </w:rPr>
        <w:drawing>
          <wp:inline distT="0" distB="0" distL="0" distR="0">
            <wp:extent cx="6492240" cy="6806005"/>
            <wp:effectExtent l="0" t="0" r="3810" b="0"/>
            <wp:docPr id="3" name="Picture 3" descr="C:\Users\BHRAMARADRI\Downloads\Audio Metering Explained Infographi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BHRAMARADRI\Downloads\Audio Metering Explained Infographic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0" cy="680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F2F14" w:rsidRPr="007615EA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F3B16" w:rsidRDefault="008F3B1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8F3B16" w:rsidRDefault="008F3B1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4594C" w:rsidRDefault="006F2F14">
    <w:pPr>
      <w:pStyle w:val="Footer"/>
      <w:jc w:val="center"/>
      <w:rPr>
        <w:rFonts w:hint="eastAsia"/>
      </w:rPr>
    </w:pPr>
    <w:r>
      <w:rPr>
        <w:color w:val="647382"/>
        <w:sz w:val="16"/>
      </w:rPr>
      <w:t>Audio Metering Quick Reference • Cubase 12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F3B16" w:rsidRDefault="008F3B1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8F3B16" w:rsidRDefault="008F3B1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7DE7268"/>
    <w:multiLevelType w:val="hybridMultilevel"/>
    <w:tmpl w:val="92C4F1F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5B7"/>
    <w:rsid w:val="0044594C"/>
    <w:rsid w:val="004709B2"/>
    <w:rsid w:val="006C0910"/>
    <w:rsid w:val="006F2F14"/>
    <w:rsid w:val="006F70EB"/>
    <w:rsid w:val="007615EA"/>
    <w:rsid w:val="008F3B16"/>
    <w:rsid w:val="009E4AD9"/>
    <w:rsid w:val="00A40605"/>
    <w:rsid w:val="00AA1D8D"/>
    <w:rsid w:val="00B47730"/>
    <w:rsid w:val="00C9456D"/>
    <w:rsid w:val="00CB0664"/>
    <w:rsid w:val="00E003C1"/>
    <w:rsid w:val="00FC693F"/>
    <w:rsid w:val="00FD1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28BC489-0384-466F-85F5-96EF1B640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1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ja-JP" w:bidi="k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60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E6E801-4C49-4135-AEEB-8DF912182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277</Words>
  <Characters>1583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1. Meter meanings</vt:lpstr>
      <vt:lpstr>    Example to remember</vt:lpstr>
      <vt:lpstr>2. Instrument meter quick reference</vt:lpstr>
      <vt:lpstr>    Which plugin measures which value?</vt:lpstr>
    </vt:vector>
  </TitlesOfParts>
  <Manager/>
  <Company/>
  <LinksUpToDate>false</LinksUpToDate>
  <CharactersWithSpaces>1857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11</cp:revision>
  <dcterms:created xsi:type="dcterms:W3CDTF">2013-12-23T23:15:00Z</dcterms:created>
  <dcterms:modified xsi:type="dcterms:W3CDTF">2026-10-26T16:53:00Z</dcterms:modified>
  <cp:category/>
</cp:coreProperties>
</file>