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4E52C" w14:textId="77777777" w:rsidR="00017E88" w:rsidRDefault="00000000">
      <w:pPr>
        <w:spacing w:after="15"/>
        <w:jc w:val="center"/>
      </w:pPr>
      <w:r>
        <w:rPr>
          <w:b/>
          <w:bCs/>
          <w:spacing w:val="30"/>
          <w:sz w:val="30"/>
          <w:szCs w:val="30"/>
        </w:rPr>
        <w:t>PRATYUSH SINHA</w:t>
      </w:r>
    </w:p>
    <w:p w14:paraId="1B462812" w14:textId="78AD4E09" w:rsidR="00017E88" w:rsidRDefault="00000000" w:rsidP="00623D92">
      <w:pPr>
        <w:spacing w:after="20"/>
        <w:jc w:val="center"/>
      </w:pPr>
      <w:r>
        <w:t xml:space="preserve">Seattle, WA  |  +1 (805) 280-1020  |  </w:t>
      </w:r>
      <w:hyperlink r:id="rId5" w:history="1">
        <w:r>
          <w:rPr>
            <w:rStyle w:val="Hyperlink"/>
          </w:rPr>
          <w:t>psinha@ucsb.edu</w:t>
        </w:r>
      </w:hyperlink>
      <w:r>
        <w:t xml:space="preserve">  |  </w:t>
      </w:r>
      <w:hyperlink r:id="rId6" w:history="1">
        <w:r>
          <w:rPr>
            <w:rStyle w:val="Hyperlink"/>
          </w:rPr>
          <w:t>GitHub</w:t>
        </w:r>
      </w:hyperlink>
      <w:r>
        <w:t xml:space="preserve">  </w:t>
      </w:r>
    </w:p>
    <w:p w14:paraId="6D7C08B0" w14:textId="77777777" w:rsidR="00017E88" w:rsidRDefault="00000000">
      <w:pPr>
        <w:spacing w:after="18" w:line="215" w:lineRule="auto"/>
      </w:pPr>
      <w:r w:rsidRPr="00623D92">
        <w:rPr>
          <w:sz w:val="20"/>
          <w:szCs w:val="20"/>
        </w:rPr>
        <w:t>M.S. Electrical Engineering (UCSB) researcher working across NLP and retrieval, geometric/topological deep learning, and computer vision. Turns methods from the literature into evaluated working prototypes — higher-order topological models over graph-structured data, hybrid dense/sparse retrieval over a 26K-chunk text corpus, multimodal sim-to-real pipelines. Plus 2+ years turning large, messy real-world data into statistical pipelines and dashboards non-technical stakeholders use directly.</w:t>
      </w:r>
    </w:p>
    <w:p w14:paraId="4A663316" w14:textId="77777777" w:rsidR="00017E88" w:rsidRPr="00623D92" w:rsidRDefault="00000000">
      <w:pPr>
        <w:pBdr>
          <w:bottom w:val="single" w:sz="6" w:space="1" w:color="000000"/>
        </w:pBdr>
        <w:spacing w:before="105" w:after="40"/>
        <w:rPr>
          <w:sz w:val="22"/>
          <w:szCs w:val="22"/>
        </w:rPr>
      </w:pPr>
      <w:r w:rsidRPr="00623D92">
        <w:rPr>
          <w:b/>
          <w:bCs/>
          <w:spacing w:val="20"/>
          <w:sz w:val="22"/>
          <w:szCs w:val="22"/>
        </w:rPr>
        <w:t>EDUCATION</w:t>
      </w:r>
    </w:p>
    <w:p w14:paraId="4DC2A33D" w14:textId="1DD0EB51" w:rsidR="00017E88" w:rsidRPr="00623D92" w:rsidRDefault="00000000">
      <w:pPr>
        <w:tabs>
          <w:tab w:val="right" w:pos="10706"/>
        </w:tabs>
        <w:spacing w:before="60" w:after="10" w:line="215" w:lineRule="auto"/>
        <w:rPr>
          <w:sz w:val="20"/>
          <w:szCs w:val="20"/>
        </w:rPr>
      </w:pPr>
      <w:r w:rsidRPr="00623D92">
        <w:rPr>
          <w:b/>
          <w:bCs/>
          <w:sz w:val="20"/>
          <w:szCs w:val="20"/>
        </w:rPr>
        <w:t xml:space="preserve">M.S. Electrical Engineering, </w:t>
      </w:r>
      <w:r w:rsidRPr="00623D92">
        <w:rPr>
          <w:sz w:val="20"/>
          <w:szCs w:val="20"/>
        </w:rPr>
        <w:t>University of California, Santa Barbara</w:t>
      </w:r>
      <w:r w:rsidRPr="00623D92">
        <w:rPr>
          <w:sz w:val="20"/>
          <w:szCs w:val="20"/>
        </w:rPr>
        <w:tab/>
      </w:r>
      <w:r w:rsidRPr="00623D92">
        <w:rPr>
          <w:b/>
          <w:bCs/>
          <w:sz w:val="20"/>
          <w:szCs w:val="20"/>
        </w:rPr>
        <w:t>09/2024 – 0</w:t>
      </w:r>
      <w:r w:rsidR="00777686" w:rsidRPr="00623D92">
        <w:rPr>
          <w:b/>
          <w:bCs/>
          <w:sz w:val="20"/>
          <w:szCs w:val="20"/>
        </w:rPr>
        <w:t>9</w:t>
      </w:r>
      <w:r w:rsidRPr="00623D92">
        <w:rPr>
          <w:b/>
          <w:bCs/>
          <w:sz w:val="20"/>
          <w:szCs w:val="20"/>
        </w:rPr>
        <w:t>/2026</w:t>
      </w:r>
    </w:p>
    <w:p w14:paraId="3EFD499B" w14:textId="77777777" w:rsidR="00017E88" w:rsidRPr="00623D92" w:rsidRDefault="00000000">
      <w:pPr>
        <w:spacing w:after="18" w:line="215" w:lineRule="auto"/>
        <w:rPr>
          <w:sz w:val="20"/>
          <w:szCs w:val="20"/>
        </w:rPr>
      </w:pPr>
      <w:r w:rsidRPr="00623D92">
        <w:rPr>
          <w:i/>
          <w:iCs/>
          <w:sz w:val="20"/>
          <w:szCs w:val="20"/>
        </w:rPr>
        <w:t>Coursework: Machine Learning, Pattern Recognition (k-means, DBSCAN, Gaussian mixture models, dimensionality reduction), Statistics, Estimation Theory, Time Series, Computer Vision  |  GPA 3.72/4.00  |  TA: Communication Electronics I</w:t>
      </w:r>
    </w:p>
    <w:p w14:paraId="15FD8F1C" w14:textId="77777777" w:rsidR="00017E88" w:rsidRPr="00623D92" w:rsidRDefault="00000000">
      <w:pPr>
        <w:tabs>
          <w:tab w:val="right" w:pos="10706"/>
        </w:tabs>
        <w:spacing w:before="60" w:after="10" w:line="215" w:lineRule="auto"/>
        <w:rPr>
          <w:sz w:val="20"/>
          <w:szCs w:val="20"/>
        </w:rPr>
      </w:pPr>
      <w:r w:rsidRPr="00623D92">
        <w:rPr>
          <w:b/>
          <w:bCs/>
          <w:sz w:val="20"/>
          <w:szCs w:val="20"/>
        </w:rPr>
        <w:t xml:space="preserve">Dual Degree — B.E. Electrical Engineering + M.S. Biology, </w:t>
      </w:r>
      <w:r w:rsidRPr="00623D92">
        <w:rPr>
          <w:sz w:val="20"/>
          <w:szCs w:val="20"/>
        </w:rPr>
        <w:t>BITS Pilani, India</w:t>
      </w:r>
      <w:r w:rsidRPr="00623D92">
        <w:rPr>
          <w:sz w:val="20"/>
          <w:szCs w:val="20"/>
        </w:rPr>
        <w:tab/>
      </w:r>
      <w:r w:rsidRPr="00623D92">
        <w:rPr>
          <w:b/>
          <w:bCs/>
          <w:sz w:val="20"/>
          <w:szCs w:val="20"/>
        </w:rPr>
        <w:t>08/2017 – 06/2022</w:t>
      </w:r>
    </w:p>
    <w:p w14:paraId="3B67E9CF" w14:textId="252DD504" w:rsidR="00017E88" w:rsidRPr="00623D92" w:rsidRDefault="00000000">
      <w:pPr>
        <w:pBdr>
          <w:bottom w:val="single" w:sz="6" w:space="1" w:color="000000"/>
        </w:pBdr>
        <w:spacing w:before="105" w:after="40"/>
        <w:rPr>
          <w:sz w:val="22"/>
          <w:szCs w:val="22"/>
        </w:rPr>
      </w:pPr>
      <w:r w:rsidRPr="00623D92">
        <w:rPr>
          <w:b/>
          <w:bCs/>
          <w:spacing w:val="20"/>
          <w:sz w:val="22"/>
          <w:szCs w:val="22"/>
        </w:rPr>
        <w:t>PROJECTS</w:t>
      </w:r>
    </w:p>
    <w:p w14:paraId="1C816C5D" w14:textId="77777777" w:rsidR="00017E88" w:rsidRPr="00623D92" w:rsidRDefault="00000000">
      <w:pPr>
        <w:tabs>
          <w:tab w:val="right" w:pos="10706"/>
        </w:tabs>
        <w:spacing w:before="60" w:after="10" w:line="215" w:lineRule="auto"/>
        <w:rPr>
          <w:sz w:val="20"/>
          <w:szCs w:val="20"/>
        </w:rPr>
      </w:pPr>
      <w:r w:rsidRPr="00623D92">
        <w:rPr>
          <w:b/>
          <w:bCs/>
          <w:sz w:val="20"/>
          <w:szCs w:val="20"/>
        </w:rPr>
        <w:t>Topological &amp; Geometric Deep Learning for Neural Decoding</w:t>
      </w:r>
      <w:r w:rsidRPr="00623D92">
        <w:rPr>
          <w:sz w:val="20"/>
          <w:szCs w:val="20"/>
        </w:rPr>
        <w:t xml:space="preserve"> — PyTorch Geometric, GUDHI, W&amp;B</w:t>
      </w:r>
      <w:r w:rsidRPr="00623D92">
        <w:rPr>
          <w:sz w:val="20"/>
          <w:szCs w:val="20"/>
        </w:rPr>
        <w:tab/>
      </w:r>
      <w:r w:rsidRPr="00623D92">
        <w:rPr>
          <w:b/>
          <w:bCs/>
          <w:sz w:val="20"/>
          <w:szCs w:val="20"/>
        </w:rPr>
        <w:t>01/2026 – 03/2026</w:t>
      </w:r>
    </w:p>
    <w:p w14:paraId="2C26EE2C" w14:textId="77777777" w:rsidR="00017E88" w:rsidRPr="00623D92" w:rsidRDefault="00000000">
      <w:pPr>
        <w:pStyle w:val="ListParagraph"/>
        <w:numPr>
          <w:ilvl w:val="0"/>
          <w:numId w:val="2"/>
        </w:numPr>
        <w:spacing w:after="10" w:line="215" w:lineRule="auto"/>
        <w:rPr>
          <w:sz w:val="20"/>
          <w:szCs w:val="20"/>
        </w:rPr>
      </w:pPr>
      <w:r w:rsidRPr="00623D92">
        <w:rPr>
          <w:sz w:val="20"/>
          <w:szCs w:val="20"/>
        </w:rPr>
        <w:t>Literature-scoped research study (mentored by the UCSB Geometric Intelligence Lab) testing whether higher-order topological models decode neural activity better than pairwise graph baselines, benchmarked on TopoBench.</w:t>
      </w:r>
    </w:p>
    <w:p w14:paraId="6C8BE546" w14:textId="77777777" w:rsidR="00017E88" w:rsidRPr="00623D92" w:rsidRDefault="00000000">
      <w:pPr>
        <w:pStyle w:val="ListParagraph"/>
        <w:numPr>
          <w:ilvl w:val="0"/>
          <w:numId w:val="2"/>
        </w:numPr>
        <w:spacing w:after="10" w:line="215" w:lineRule="auto"/>
        <w:rPr>
          <w:sz w:val="20"/>
          <w:szCs w:val="20"/>
        </w:rPr>
      </w:pPr>
      <w:r w:rsidRPr="00623D92">
        <w:rPr>
          <w:sz w:val="20"/>
          <w:szCs w:val="20"/>
        </w:rPr>
        <w:t>Built functional-connectivity graphs over ~7.5K neurons via Pearson-correlation thresholding, then lifted them to simplicial and cell complexes (cycle lifting) with topological features engineered in GUDHI.</w:t>
      </w:r>
    </w:p>
    <w:p w14:paraId="4DE79FB9" w14:textId="77777777" w:rsidR="00017E88" w:rsidRPr="00623D92" w:rsidRDefault="00000000">
      <w:pPr>
        <w:pStyle w:val="ListParagraph"/>
        <w:numPr>
          <w:ilvl w:val="0"/>
          <w:numId w:val="2"/>
        </w:numPr>
        <w:spacing w:after="10" w:line="215" w:lineRule="auto"/>
        <w:rPr>
          <w:sz w:val="20"/>
          <w:szCs w:val="20"/>
        </w:rPr>
      </w:pPr>
      <w:r w:rsidRPr="00623D92">
        <w:rPr>
          <w:sz w:val="20"/>
          <w:szCs w:val="20"/>
        </w:rPr>
        <w:t>Implemented GNN and Cell Complex Network (CWN) architectures in PyTorch Geometric with custom training loops and W&amp;B sweeps; CWN reached 0.263 test accuracy vs 0.175 for the best graph baseline (~50% relative gain).</w:t>
      </w:r>
    </w:p>
    <w:p w14:paraId="49E74842" w14:textId="77777777" w:rsidR="00017E88" w:rsidRPr="00623D92" w:rsidRDefault="00000000">
      <w:pPr>
        <w:tabs>
          <w:tab w:val="right" w:pos="10706"/>
        </w:tabs>
        <w:spacing w:before="60" w:after="10" w:line="215" w:lineRule="auto"/>
        <w:rPr>
          <w:sz w:val="20"/>
          <w:szCs w:val="20"/>
        </w:rPr>
      </w:pPr>
      <w:r w:rsidRPr="00623D92">
        <w:rPr>
          <w:b/>
          <w:bCs/>
          <w:sz w:val="20"/>
          <w:szCs w:val="20"/>
        </w:rPr>
        <w:t>Agentic RAG Retrieval System over Unstructured Text</w:t>
      </w:r>
      <w:r w:rsidRPr="00623D92">
        <w:rPr>
          <w:sz w:val="20"/>
          <w:szCs w:val="20"/>
        </w:rPr>
        <w:t xml:space="preserve"> — LangGraph, embeddings + BM25, FastAPI</w:t>
      </w:r>
      <w:r w:rsidRPr="00623D92">
        <w:rPr>
          <w:sz w:val="20"/>
          <w:szCs w:val="20"/>
        </w:rPr>
        <w:tab/>
      </w:r>
      <w:r w:rsidRPr="00623D92">
        <w:rPr>
          <w:b/>
          <w:bCs/>
          <w:sz w:val="20"/>
          <w:szCs w:val="20"/>
        </w:rPr>
        <w:t>03/2026 – 06/2026</w:t>
      </w:r>
    </w:p>
    <w:p w14:paraId="48CBF3D4" w14:textId="77777777" w:rsidR="00017E88" w:rsidRPr="00623D92" w:rsidRDefault="00000000">
      <w:pPr>
        <w:pStyle w:val="ListParagraph"/>
        <w:numPr>
          <w:ilvl w:val="0"/>
          <w:numId w:val="2"/>
        </w:numPr>
        <w:spacing w:after="10" w:line="215" w:lineRule="auto"/>
        <w:rPr>
          <w:sz w:val="20"/>
          <w:szCs w:val="20"/>
        </w:rPr>
      </w:pPr>
      <w:r w:rsidRPr="00623D92">
        <w:rPr>
          <w:sz w:val="20"/>
          <w:szCs w:val="20"/>
        </w:rPr>
        <w:t>Indexed 4,500 unstructured documents into 26K chunks in Postgres/pgvector; built a multi-agent LangGraph pipeline (planner → retriever → analyzer → critic → synthesizer) served via an instrumented FastAPI/Docker service.</w:t>
      </w:r>
    </w:p>
    <w:p w14:paraId="5355DC6A" w14:textId="77777777" w:rsidR="00017E88" w:rsidRPr="00623D92" w:rsidRDefault="00000000">
      <w:pPr>
        <w:pStyle w:val="ListParagraph"/>
        <w:numPr>
          <w:ilvl w:val="0"/>
          <w:numId w:val="2"/>
        </w:numPr>
        <w:spacing w:after="10" w:line="215" w:lineRule="auto"/>
        <w:rPr>
          <w:sz w:val="20"/>
          <w:szCs w:val="20"/>
        </w:rPr>
      </w:pPr>
      <w:r w:rsidRPr="00623D92">
        <w:rPr>
          <w:sz w:val="20"/>
          <w:szCs w:val="20"/>
        </w:rPr>
        <w:t>Engineered hybrid retrieval — dense embeddings + BM25 fused by reciprocal rank fusion, then cross-encoder reranking — raising NDCG@5 from 0.77 to 0.86 and MRR to 0.95 on a 16-role labeled gold set.</w:t>
      </w:r>
    </w:p>
    <w:p w14:paraId="1FF5A487" w14:textId="77777777" w:rsidR="00017E88" w:rsidRPr="00623D92" w:rsidRDefault="00000000">
      <w:pPr>
        <w:pStyle w:val="ListParagraph"/>
        <w:numPr>
          <w:ilvl w:val="0"/>
          <w:numId w:val="2"/>
        </w:numPr>
        <w:spacing w:after="10" w:line="215" w:lineRule="auto"/>
        <w:rPr>
          <w:sz w:val="20"/>
          <w:szCs w:val="20"/>
        </w:rPr>
      </w:pPr>
      <w:r w:rsidRPr="00623D92">
        <w:rPr>
          <w:sz w:val="20"/>
          <w:szCs w:val="20"/>
        </w:rPr>
        <w:t xml:space="preserve">Wrote the offline evaluation harness that drove every model decision; it caught an off-the-shelf MS-MARCO reranker </w:t>
      </w:r>
      <w:r w:rsidRPr="00623D92">
        <w:rPr>
          <w:i/>
          <w:iCs/>
          <w:sz w:val="20"/>
          <w:szCs w:val="20"/>
        </w:rPr>
        <w:t>degrading</w:t>
      </w:r>
      <w:r w:rsidRPr="00623D92">
        <w:rPr>
          <w:sz w:val="20"/>
          <w:szCs w:val="20"/>
        </w:rPr>
        <w:t xml:space="preserve"> NDCG@5, prompting the swap to a domain-matched reranker behind that gain.</w:t>
      </w:r>
    </w:p>
    <w:p w14:paraId="2DB5969A" w14:textId="77777777" w:rsidR="00017E88" w:rsidRPr="00623D92" w:rsidRDefault="00000000">
      <w:pPr>
        <w:tabs>
          <w:tab w:val="right" w:pos="10706"/>
        </w:tabs>
        <w:spacing w:before="60" w:after="10" w:line="215" w:lineRule="auto"/>
        <w:rPr>
          <w:sz w:val="20"/>
          <w:szCs w:val="20"/>
        </w:rPr>
      </w:pPr>
      <w:r w:rsidRPr="00623D92">
        <w:rPr>
          <w:b/>
          <w:bCs/>
          <w:sz w:val="20"/>
          <w:szCs w:val="20"/>
        </w:rPr>
        <w:t>Multimodal Vision-to-RF Activity Recognition</w:t>
      </w:r>
      <w:r w:rsidRPr="00623D92">
        <w:rPr>
          <w:sz w:val="20"/>
          <w:szCs w:val="20"/>
        </w:rPr>
        <w:t xml:space="preserve"> — Mask R-CNN, SMPL, PyTorch, sim-to-real</w:t>
      </w:r>
      <w:r w:rsidRPr="00623D92">
        <w:rPr>
          <w:sz w:val="20"/>
          <w:szCs w:val="20"/>
        </w:rPr>
        <w:tab/>
      </w:r>
      <w:r w:rsidRPr="00623D92">
        <w:rPr>
          <w:b/>
          <w:bCs/>
          <w:sz w:val="20"/>
          <w:szCs w:val="20"/>
        </w:rPr>
        <w:t>04/2025 – 06/2025</w:t>
      </w:r>
    </w:p>
    <w:p w14:paraId="2A5F5755" w14:textId="4EA1A1FF" w:rsidR="00017E88" w:rsidRPr="00623D92" w:rsidRDefault="00000000">
      <w:pPr>
        <w:pStyle w:val="ListParagraph"/>
        <w:numPr>
          <w:ilvl w:val="0"/>
          <w:numId w:val="2"/>
        </w:numPr>
        <w:spacing w:after="10" w:line="215" w:lineRule="auto"/>
        <w:rPr>
          <w:sz w:val="20"/>
          <w:szCs w:val="20"/>
        </w:rPr>
      </w:pPr>
      <w:r w:rsidRPr="00623D92">
        <w:rPr>
          <w:sz w:val="20"/>
          <w:szCs w:val="20"/>
        </w:rPr>
        <w:t>Beat the cost of labeling sensing data by synthesizing a labeled dataset from video: monocular footage → instance segmentation (Mask R-CNN) → parametric 3D meshes (SMPL) → simulated Wi-Fi channel response per pose (EM scattering).</w:t>
      </w:r>
    </w:p>
    <w:p w14:paraId="26A61300" w14:textId="77777777" w:rsidR="00017E88" w:rsidRPr="00623D92" w:rsidRDefault="00000000">
      <w:pPr>
        <w:pStyle w:val="ListParagraph"/>
        <w:numPr>
          <w:ilvl w:val="0"/>
          <w:numId w:val="2"/>
        </w:numPr>
        <w:spacing w:after="10" w:line="215" w:lineRule="auto"/>
        <w:rPr>
          <w:sz w:val="20"/>
          <w:szCs w:val="20"/>
        </w:rPr>
      </w:pPr>
      <w:r w:rsidRPr="00623D92">
        <w:rPr>
          <w:sz w:val="20"/>
          <w:szCs w:val="20"/>
        </w:rPr>
        <w:t>Trained CNNs in PyTorch on STFT spectrograms under a synthetic-train → real-test protocol, reaching 86% accuracy on held-out real CSI across 10 subjects and 3 environments, and quantified cross-environment distribution shift.</w:t>
      </w:r>
    </w:p>
    <w:p w14:paraId="4C33A68A" w14:textId="77777777" w:rsidR="00017E88" w:rsidRPr="00623D92" w:rsidRDefault="00000000">
      <w:pPr>
        <w:tabs>
          <w:tab w:val="right" w:pos="10706"/>
        </w:tabs>
        <w:spacing w:before="60" w:after="10" w:line="215" w:lineRule="auto"/>
        <w:rPr>
          <w:sz w:val="20"/>
          <w:szCs w:val="20"/>
        </w:rPr>
      </w:pPr>
      <w:r w:rsidRPr="00623D92">
        <w:rPr>
          <w:b/>
          <w:bCs/>
          <w:sz w:val="20"/>
          <w:szCs w:val="20"/>
        </w:rPr>
        <w:t>Recursive Bayesian State Estimation with Spiking Neural Networks</w:t>
      </w:r>
      <w:r w:rsidRPr="00623D92">
        <w:rPr>
          <w:sz w:val="20"/>
          <w:szCs w:val="20"/>
        </w:rPr>
        <w:t xml:space="preserve"> — PyTorch</w:t>
      </w:r>
      <w:r w:rsidRPr="00623D92">
        <w:rPr>
          <w:sz w:val="20"/>
          <w:szCs w:val="20"/>
        </w:rPr>
        <w:tab/>
      </w:r>
      <w:r w:rsidRPr="00623D92">
        <w:rPr>
          <w:b/>
          <w:bCs/>
          <w:sz w:val="20"/>
          <w:szCs w:val="20"/>
        </w:rPr>
        <w:t>01/2025 – 03/2025</w:t>
      </w:r>
    </w:p>
    <w:p w14:paraId="7488D72B" w14:textId="77777777" w:rsidR="00017E88" w:rsidRPr="00623D92" w:rsidRDefault="00000000">
      <w:pPr>
        <w:pStyle w:val="ListParagraph"/>
        <w:numPr>
          <w:ilvl w:val="0"/>
          <w:numId w:val="2"/>
        </w:numPr>
        <w:spacing w:after="10" w:line="215" w:lineRule="auto"/>
        <w:rPr>
          <w:sz w:val="20"/>
          <w:szCs w:val="20"/>
        </w:rPr>
      </w:pPr>
      <w:r w:rsidRPr="00623D92">
        <w:rPr>
          <w:sz w:val="20"/>
          <w:szCs w:val="20"/>
        </w:rPr>
        <w:t>Implemented particle-filter localization in PyTorch (predict / update / resample) with an SNN architecture trained under STDP, an unsupervised local learning rule.</w:t>
      </w:r>
    </w:p>
    <w:p w14:paraId="40B3810F" w14:textId="77777777" w:rsidR="00017E88" w:rsidRPr="00623D92" w:rsidRDefault="00000000">
      <w:pPr>
        <w:pStyle w:val="ListParagraph"/>
        <w:numPr>
          <w:ilvl w:val="0"/>
          <w:numId w:val="2"/>
        </w:numPr>
        <w:spacing w:after="10" w:line="215" w:lineRule="auto"/>
        <w:rPr>
          <w:sz w:val="20"/>
          <w:szCs w:val="20"/>
        </w:rPr>
      </w:pPr>
      <w:r w:rsidRPr="00623D92">
        <w:rPr>
          <w:sz w:val="20"/>
          <w:szCs w:val="20"/>
        </w:rPr>
        <w:t>Benchmarked against classical particle filters via Monte Carlo simulation (RMSE, convergence) across noise-variance and particle-count sweeps, identifying stability gains in high-noise regimes.</w:t>
      </w:r>
    </w:p>
    <w:p w14:paraId="4109B473" w14:textId="77777777" w:rsidR="00017E88" w:rsidRPr="00623D92" w:rsidRDefault="00000000">
      <w:pPr>
        <w:pBdr>
          <w:bottom w:val="single" w:sz="6" w:space="1" w:color="000000"/>
        </w:pBdr>
        <w:spacing w:before="105" w:after="40"/>
        <w:rPr>
          <w:sz w:val="22"/>
          <w:szCs w:val="22"/>
        </w:rPr>
      </w:pPr>
      <w:r w:rsidRPr="00623D92">
        <w:rPr>
          <w:b/>
          <w:bCs/>
          <w:spacing w:val="20"/>
          <w:sz w:val="22"/>
          <w:szCs w:val="22"/>
        </w:rPr>
        <w:t>PROFESSIONAL EXPERIENCE</w:t>
      </w:r>
    </w:p>
    <w:p w14:paraId="2C5C77AB" w14:textId="77777777" w:rsidR="00017E88" w:rsidRPr="00623D92" w:rsidRDefault="00000000">
      <w:pPr>
        <w:tabs>
          <w:tab w:val="right" w:pos="10706"/>
        </w:tabs>
        <w:spacing w:before="60" w:after="10" w:line="215" w:lineRule="auto"/>
        <w:rPr>
          <w:sz w:val="20"/>
          <w:szCs w:val="20"/>
        </w:rPr>
      </w:pPr>
      <w:r w:rsidRPr="00623D92">
        <w:rPr>
          <w:b/>
          <w:bCs/>
          <w:sz w:val="20"/>
          <w:szCs w:val="20"/>
        </w:rPr>
        <w:t>Qualcomm</w:t>
      </w:r>
      <w:r w:rsidRPr="00623D92">
        <w:rPr>
          <w:sz w:val="20"/>
          <w:szCs w:val="20"/>
        </w:rPr>
        <w:t xml:space="preserve"> — Validation Engineer  |  Bangalore, India</w:t>
      </w:r>
      <w:r w:rsidRPr="00623D92">
        <w:rPr>
          <w:sz w:val="20"/>
          <w:szCs w:val="20"/>
        </w:rPr>
        <w:tab/>
      </w:r>
      <w:r w:rsidRPr="00623D92">
        <w:rPr>
          <w:b/>
          <w:bCs/>
          <w:sz w:val="20"/>
          <w:szCs w:val="20"/>
        </w:rPr>
        <w:t>03/2024 – 08/2024</w:t>
      </w:r>
    </w:p>
    <w:p w14:paraId="7267B76E" w14:textId="77777777" w:rsidR="00017E88" w:rsidRPr="00623D92" w:rsidRDefault="00000000">
      <w:pPr>
        <w:pStyle w:val="ListParagraph"/>
        <w:numPr>
          <w:ilvl w:val="0"/>
          <w:numId w:val="2"/>
        </w:numPr>
        <w:spacing w:after="10" w:line="215" w:lineRule="auto"/>
        <w:rPr>
          <w:sz w:val="20"/>
          <w:szCs w:val="20"/>
        </w:rPr>
      </w:pPr>
      <w:r w:rsidRPr="00623D92">
        <w:rPr>
          <w:sz w:val="20"/>
          <w:szCs w:val="20"/>
        </w:rPr>
        <w:t>Aggregated multi-source validation logs into structured datasets with Python (Pandas, SQL), enabling KPI computation and statistical modeling across device revisions.</w:t>
      </w:r>
    </w:p>
    <w:p w14:paraId="0FF4EEC6" w14:textId="2B97A1E9" w:rsidR="00017E88" w:rsidRPr="00623D92" w:rsidRDefault="00000000">
      <w:pPr>
        <w:pStyle w:val="ListParagraph"/>
        <w:numPr>
          <w:ilvl w:val="0"/>
          <w:numId w:val="2"/>
        </w:numPr>
        <w:spacing w:after="10" w:line="215" w:lineRule="auto"/>
        <w:rPr>
          <w:sz w:val="20"/>
          <w:szCs w:val="20"/>
        </w:rPr>
      </w:pPr>
      <w:r w:rsidRPr="00623D92">
        <w:rPr>
          <w:sz w:val="20"/>
          <w:szCs w:val="20"/>
        </w:rPr>
        <w:t>Ran correlation analysis and anomaly detection over those logs to isolate performance-drift patterns.</w:t>
      </w:r>
    </w:p>
    <w:p w14:paraId="4278E67D" w14:textId="77777777" w:rsidR="00017E88" w:rsidRPr="00623D92" w:rsidRDefault="00000000">
      <w:pPr>
        <w:tabs>
          <w:tab w:val="right" w:pos="10706"/>
        </w:tabs>
        <w:spacing w:before="60" w:after="10" w:line="215" w:lineRule="auto"/>
        <w:rPr>
          <w:sz w:val="20"/>
          <w:szCs w:val="20"/>
        </w:rPr>
      </w:pPr>
      <w:r w:rsidRPr="00623D92">
        <w:rPr>
          <w:b/>
          <w:bCs/>
          <w:sz w:val="20"/>
          <w:szCs w:val="20"/>
        </w:rPr>
        <w:t>Silicon Labs</w:t>
      </w:r>
      <w:r w:rsidRPr="00623D92">
        <w:rPr>
          <w:sz w:val="20"/>
          <w:szCs w:val="20"/>
        </w:rPr>
        <w:t xml:space="preserve"> — RF Validation Engineer  |  Hyderabad, India</w:t>
      </w:r>
      <w:r w:rsidRPr="00623D92">
        <w:rPr>
          <w:sz w:val="20"/>
          <w:szCs w:val="20"/>
        </w:rPr>
        <w:tab/>
      </w:r>
      <w:r w:rsidRPr="00623D92">
        <w:rPr>
          <w:b/>
          <w:bCs/>
          <w:sz w:val="20"/>
          <w:szCs w:val="20"/>
        </w:rPr>
        <w:t>08/2022 – 11/2023</w:t>
      </w:r>
    </w:p>
    <w:p w14:paraId="332F2AF8" w14:textId="77777777" w:rsidR="00017E88" w:rsidRPr="00623D92" w:rsidRDefault="00000000">
      <w:pPr>
        <w:pStyle w:val="ListParagraph"/>
        <w:numPr>
          <w:ilvl w:val="0"/>
          <w:numId w:val="2"/>
        </w:numPr>
        <w:spacing w:after="10" w:line="215" w:lineRule="auto"/>
        <w:rPr>
          <w:sz w:val="20"/>
          <w:szCs w:val="20"/>
        </w:rPr>
      </w:pPr>
      <w:r w:rsidRPr="00623D92">
        <w:rPr>
          <w:sz w:val="20"/>
          <w:szCs w:val="20"/>
        </w:rPr>
        <w:t>First engineer on a newly formed team: built the Python test-automation framework from scratch and stood up 11 automated stations on it, letting the team run three projects in parallel.</w:t>
      </w:r>
    </w:p>
    <w:p w14:paraId="3390329A" w14:textId="77777777" w:rsidR="00017E88" w:rsidRPr="00623D92" w:rsidRDefault="00000000">
      <w:pPr>
        <w:pStyle w:val="ListParagraph"/>
        <w:numPr>
          <w:ilvl w:val="0"/>
          <w:numId w:val="2"/>
        </w:numPr>
        <w:spacing w:after="10" w:line="215" w:lineRule="auto"/>
        <w:rPr>
          <w:sz w:val="20"/>
          <w:szCs w:val="20"/>
        </w:rPr>
      </w:pPr>
      <w:r w:rsidRPr="00623D92">
        <w:rPr>
          <w:sz w:val="20"/>
          <w:szCs w:val="20"/>
        </w:rPr>
        <w:t>Processed 100K+ measurement records through automated pipelines (KPI computation, RMSE-based variance analysis) and exposed them in Power BI dashboards so non-technical stakeholders could track regressions independently — ~50% less manual diagnostic effort.</w:t>
      </w:r>
    </w:p>
    <w:p w14:paraId="3DF214DD" w14:textId="77777777" w:rsidR="00017E88" w:rsidRPr="00623D92" w:rsidRDefault="00000000">
      <w:pPr>
        <w:tabs>
          <w:tab w:val="right" w:pos="10706"/>
        </w:tabs>
        <w:spacing w:before="60" w:after="10" w:line="215" w:lineRule="auto"/>
        <w:rPr>
          <w:sz w:val="20"/>
          <w:szCs w:val="20"/>
        </w:rPr>
      </w:pPr>
      <w:r w:rsidRPr="00623D92">
        <w:rPr>
          <w:b/>
          <w:bCs/>
          <w:sz w:val="20"/>
          <w:szCs w:val="20"/>
        </w:rPr>
        <w:t>Samsung Semiconductor R&amp;D</w:t>
      </w:r>
      <w:r w:rsidRPr="00623D92">
        <w:rPr>
          <w:sz w:val="20"/>
          <w:szCs w:val="20"/>
        </w:rPr>
        <w:t xml:space="preserve"> — Software Engineer Intern  |  Bangalore, India</w:t>
      </w:r>
      <w:r w:rsidRPr="00623D92">
        <w:rPr>
          <w:sz w:val="20"/>
          <w:szCs w:val="20"/>
        </w:rPr>
        <w:tab/>
      </w:r>
      <w:r w:rsidRPr="00623D92">
        <w:rPr>
          <w:b/>
          <w:bCs/>
          <w:sz w:val="20"/>
          <w:szCs w:val="20"/>
        </w:rPr>
        <w:t>01/2022 – 07/2022</w:t>
      </w:r>
    </w:p>
    <w:p w14:paraId="0B1730BD" w14:textId="77777777" w:rsidR="00017E88" w:rsidRPr="00623D92" w:rsidRDefault="00000000">
      <w:pPr>
        <w:pStyle w:val="ListParagraph"/>
        <w:numPr>
          <w:ilvl w:val="0"/>
          <w:numId w:val="2"/>
        </w:numPr>
        <w:spacing w:after="10" w:line="215" w:lineRule="auto"/>
        <w:rPr>
          <w:sz w:val="20"/>
          <w:szCs w:val="20"/>
        </w:rPr>
      </w:pPr>
      <w:r w:rsidRPr="00623D92">
        <w:rPr>
          <w:sz w:val="20"/>
          <w:szCs w:val="20"/>
        </w:rPr>
        <w:t>Built Python ETL pipelines turning semi-structured JSON logs into normalized PostgreSQL tables; defined KPIs and ran hypothesis testing on regression patterns across firmware updates, deployed via CI/CD across multiple teams.</w:t>
      </w:r>
    </w:p>
    <w:p w14:paraId="13B57CF5" w14:textId="77777777" w:rsidR="00017E88" w:rsidRPr="00623D92" w:rsidRDefault="00000000">
      <w:pPr>
        <w:pBdr>
          <w:bottom w:val="single" w:sz="6" w:space="1" w:color="000000"/>
        </w:pBdr>
        <w:spacing w:before="105" w:after="40"/>
        <w:rPr>
          <w:sz w:val="22"/>
          <w:szCs w:val="22"/>
        </w:rPr>
      </w:pPr>
      <w:r w:rsidRPr="00623D92">
        <w:rPr>
          <w:b/>
          <w:bCs/>
          <w:spacing w:val="20"/>
          <w:sz w:val="22"/>
          <w:szCs w:val="22"/>
        </w:rPr>
        <w:t>TECHNICAL SKILLS</w:t>
      </w:r>
    </w:p>
    <w:p w14:paraId="3487829E" w14:textId="77777777" w:rsidR="00017E88" w:rsidRPr="00623D92" w:rsidRDefault="00000000">
      <w:pPr>
        <w:spacing w:after="18" w:line="215" w:lineRule="auto"/>
        <w:rPr>
          <w:sz w:val="20"/>
          <w:szCs w:val="20"/>
        </w:rPr>
      </w:pPr>
      <w:r w:rsidRPr="00623D92">
        <w:rPr>
          <w:b/>
          <w:bCs/>
          <w:sz w:val="20"/>
          <w:szCs w:val="20"/>
        </w:rPr>
        <w:t xml:space="preserve">Programming &amp; Tooling — </w:t>
      </w:r>
      <w:r w:rsidRPr="00623D92">
        <w:rPr>
          <w:sz w:val="20"/>
          <w:szCs w:val="20"/>
        </w:rPr>
        <w:t>Python (NumPy, Pandas, SciPy, scikit-learn, PyTorch, PyTorch Geometric, GUDHI, OpenCV), C/C++, SQL, MATLAB, Bash/Linux; Git/GitHub, Docker, CI/CD, FastAPI, PostgreSQL, Weights &amp; Biases, LaTeX</w:t>
      </w:r>
    </w:p>
    <w:p w14:paraId="4DAAC967" w14:textId="77777777" w:rsidR="00017E88" w:rsidRPr="00623D92" w:rsidRDefault="00000000">
      <w:pPr>
        <w:spacing w:after="18" w:line="215" w:lineRule="auto"/>
        <w:rPr>
          <w:sz w:val="20"/>
          <w:szCs w:val="20"/>
        </w:rPr>
      </w:pPr>
      <w:r w:rsidRPr="00623D92">
        <w:rPr>
          <w:b/>
          <w:bCs/>
          <w:sz w:val="20"/>
          <w:szCs w:val="20"/>
        </w:rPr>
        <w:t xml:space="preserve">NLP &amp; Retrieval — </w:t>
      </w:r>
      <w:r w:rsidRPr="00623D92">
        <w:rPr>
          <w:sz w:val="20"/>
          <w:szCs w:val="20"/>
        </w:rPr>
        <w:t>Chunking and tokenization, text embeddings, semantic and hybrid search (BM25 + dense), reciprocal rank fusion, cross-encoder reranking, RAG, multi-agent orchestration (LangGraph, LangChain), pgvector, retrieval evaluation (NDCG, MRR, precision@k)</w:t>
      </w:r>
    </w:p>
    <w:p w14:paraId="2BFD64BD" w14:textId="77777777" w:rsidR="00017E88" w:rsidRPr="00623D92" w:rsidRDefault="00000000">
      <w:pPr>
        <w:spacing w:after="18" w:line="215" w:lineRule="auto"/>
        <w:rPr>
          <w:sz w:val="20"/>
          <w:szCs w:val="20"/>
        </w:rPr>
      </w:pPr>
      <w:r w:rsidRPr="00623D92">
        <w:rPr>
          <w:b/>
          <w:bCs/>
          <w:sz w:val="20"/>
          <w:szCs w:val="20"/>
        </w:rPr>
        <w:t xml:space="preserve">Unsupervised Learning &amp; Statistics — </w:t>
      </w:r>
      <w:r w:rsidRPr="00623D92">
        <w:rPr>
          <w:sz w:val="20"/>
          <w:szCs w:val="20"/>
        </w:rPr>
        <w:t>Clustering (k-means, DBSCAN, Gaussian mixture models/EM), correlation-graph construction and thresholding, PCA / dimensionality reduction, hypothesis testing, anomaly detection, distribution-shift analysis, Monte Carlo simulation, recursive Bayesian estimation, time-series and spectral analysis (STFT), STDP</w:t>
      </w:r>
    </w:p>
    <w:p w14:paraId="330E64DA" w14:textId="77777777" w:rsidR="00017E88" w:rsidRPr="00623D92" w:rsidRDefault="00000000">
      <w:pPr>
        <w:spacing w:after="18" w:line="215" w:lineRule="auto"/>
        <w:rPr>
          <w:sz w:val="20"/>
          <w:szCs w:val="20"/>
        </w:rPr>
      </w:pPr>
      <w:r w:rsidRPr="00623D92">
        <w:rPr>
          <w:b/>
          <w:bCs/>
          <w:sz w:val="20"/>
          <w:szCs w:val="20"/>
        </w:rPr>
        <w:t xml:space="preserve">Graph &amp; Topological Methods — </w:t>
      </w:r>
      <w:r w:rsidRPr="00623D92">
        <w:rPr>
          <w:sz w:val="20"/>
          <w:szCs w:val="20"/>
        </w:rPr>
        <w:t>GNNs, simplicial and cell complexes, Cell Complex Networks (CWN), higher-order lifting, persistent homology and topological feature engineering (GUDHI), TopoBench, multi-view geometry</w:t>
      </w:r>
    </w:p>
    <w:p w14:paraId="4A3FCFE5" w14:textId="77777777" w:rsidR="00017E88" w:rsidRPr="00623D92" w:rsidRDefault="00000000">
      <w:pPr>
        <w:spacing w:after="18" w:line="215" w:lineRule="auto"/>
        <w:rPr>
          <w:sz w:val="20"/>
          <w:szCs w:val="20"/>
        </w:rPr>
      </w:pPr>
      <w:r w:rsidRPr="00623D92">
        <w:rPr>
          <w:b/>
          <w:bCs/>
          <w:sz w:val="20"/>
          <w:szCs w:val="20"/>
        </w:rPr>
        <w:t xml:space="preserve">Deep Learning &amp; Computer Vision — </w:t>
      </w:r>
      <w:r w:rsidRPr="00623D92">
        <w:rPr>
          <w:sz w:val="20"/>
          <w:szCs w:val="20"/>
        </w:rPr>
        <w:t>CNNs, instance segmentation (Mask R-CNN), human mesh recovery (SMPL), Structure-from-Motion (COLMAP), Gaussian Splatting / NeRF, learned feature matching (LoFTR, SuperGlue), sim-to-real and domain-shift evaluation</w:t>
      </w:r>
    </w:p>
    <w:sectPr w:rsidR="00017E88" w:rsidRPr="00623D92">
      <w:pgSz w:w="11906" w:h="16838"/>
      <w:pgMar w:top="500" w:right="600" w:bottom="38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342B4"/>
    <w:multiLevelType w:val="hybridMultilevel"/>
    <w:tmpl w:val="729E7E8C"/>
    <w:lvl w:ilvl="0" w:tplc="5202A45C">
      <w:start w:val="1"/>
      <w:numFmt w:val="bullet"/>
      <w:lvlText w:val="•"/>
      <w:lvlJc w:val="left"/>
      <w:pPr>
        <w:ind w:left="190" w:hanging="150"/>
      </w:pPr>
      <w:rPr>
        <w:rFonts w:ascii="Calibri" w:eastAsia="Calibri" w:hAnsi="Calibri" w:cs="Calibri"/>
        <w:sz w:val="18"/>
        <w:szCs w:val="18"/>
      </w:rPr>
    </w:lvl>
    <w:lvl w:ilvl="1" w:tplc="FE7C735A">
      <w:numFmt w:val="decimal"/>
      <w:lvlText w:val=""/>
      <w:lvlJc w:val="left"/>
    </w:lvl>
    <w:lvl w:ilvl="2" w:tplc="CA7C7314">
      <w:numFmt w:val="decimal"/>
      <w:lvlText w:val=""/>
      <w:lvlJc w:val="left"/>
    </w:lvl>
    <w:lvl w:ilvl="3" w:tplc="46049960">
      <w:numFmt w:val="decimal"/>
      <w:lvlText w:val=""/>
      <w:lvlJc w:val="left"/>
    </w:lvl>
    <w:lvl w:ilvl="4" w:tplc="94BA2A7C">
      <w:numFmt w:val="decimal"/>
      <w:lvlText w:val=""/>
      <w:lvlJc w:val="left"/>
    </w:lvl>
    <w:lvl w:ilvl="5" w:tplc="5A341768">
      <w:numFmt w:val="decimal"/>
      <w:lvlText w:val=""/>
      <w:lvlJc w:val="left"/>
    </w:lvl>
    <w:lvl w:ilvl="6" w:tplc="2F7C30BC">
      <w:numFmt w:val="decimal"/>
      <w:lvlText w:val=""/>
      <w:lvlJc w:val="left"/>
    </w:lvl>
    <w:lvl w:ilvl="7" w:tplc="F3B4C298">
      <w:numFmt w:val="decimal"/>
      <w:lvlText w:val=""/>
      <w:lvlJc w:val="left"/>
    </w:lvl>
    <w:lvl w:ilvl="8" w:tplc="FC40ABFA">
      <w:numFmt w:val="decimal"/>
      <w:lvlText w:val=""/>
      <w:lvlJc w:val="left"/>
    </w:lvl>
  </w:abstractNum>
  <w:abstractNum w:abstractNumId="1" w15:restartNumberingAfterBreak="0">
    <w:nsid w:val="2FE76F2E"/>
    <w:multiLevelType w:val="hybridMultilevel"/>
    <w:tmpl w:val="930EED5E"/>
    <w:lvl w:ilvl="0" w:tplc="C2A00E86">
      <w:start w:val="1"/>
      <w:numFmt w:val="bullet"/>
      <w:lvlText w:val="●"/>
      <w:lvlJc w:val="left"/>
      <w:pPr>
        <w:ind w:left="720" w:hanging="360"/>
      </w:pPr>
    </w:lvl>
    <w:lvl w:ilvl="1" w:tplc="7E68C154">
      <w:start w:val="1"/>
      <w:numFmt w:val="bullet"/>
      <w:lvlText w:val="○"/>
      <w:lvlJc w:val="left"/>
      <w:pPr>
        <w:ind w:left="1440" w:hanging="360"/>
      </w:pPr>
    </w:lvl>
    <w:lvl w:ilvl="2" w:tplc="45645CA6">
      <w:start w:val="1"/>
      <w:numFmt w:val="bullet"/>
      <w:lvlText w:val="■"/>
      <w:lvlJc w:val="left"/>
      <w:pPr>
        <w:ind w:left="2160" w:hanging="360"/>
      </w:pPr>
    </w:lvl>
    <w:lvl w:ilvl="3" w:tplc="DAE40E66">
      <w:start w:val="1"/>
      <w:numFmt w:val="bullet"/>
      <w:lvlText w:val="●"/>
      <w:lvlJc w:val="left"/>
      <w:pPr>
        <w:ind w:left="2880" w:hanging="360"/>
      </w:pPr>
    </w:lvl>
    <w:lvl w:ilvl="4" w:tplc="AF087AAA">
      <w:start w:val="1"/>
      <w:numFmt w:val="bullet"/>
      <w:lvlText w:val="○"/>
      <w:lvlJc w:val="left"/>
      <w:pPr>
        <w:ind w:left="3600" w:hanging="360"/>
      </w:pPr>
    </w:lvl>
    <w:lvl w:ilvl="5" w:tplc="4FE43256">
      <w:start w:val="1"/>
      <w:numFmt w:val="bullet"/>
      <w:lvlText w:val="■"/>
      <w:lvlJc w:val="left"/>
      <w:pPr>
        <w:ind w:left="4320" w:hanging="360"/>
      </w:pPr>
    </w:lvl>
    <w:lvl w:ilvl="6" w:tplc="9E720708">
      <w:start w:val="1"/>
      <w:numFmt w:val="bullet"/>
      <w:lvlText w:val="●"/>
      <w:lvlJc w:val="left"/>
      <w:pPr>
        <w:ind w:left="5040" w:hanging="360"/>
      </w:pPr>
    </w:lvl>
    <w:lvl w:ilvl="7" w:tplc="FC446A46">
      <w:start w:val="1"/>
      <w:numFmt w:val="bullet"/>
      <w:lvlText w:val="●"/>
      <w:lvlJc w:val="left"/>
      <w:pPr>
        <w:ind w:left="5760" w:hanging="360"/>
      </w:pPr>
    </w:lvl>
    <w:lvl w:ilvl="8" w:tplc="5F969CD8">
      <w:start w:val="1"/>
      <w:numFmt w:val="bullet"/>
      <w:lvlText w:val="●"/>
      <w:lvlJc w:val="left"/>
      <w:pPr>
        <w:ind w:left="6480" w:hanging="360"/>
      </w:pPr>
    </w:lvl>
  </w:abstractNum>
  <w:num w:numId="1" w16cid:durableId="1665087817">
    <w:abstractNumId w:val="1"/>
    <w:lvlOverride w:ilvl="0">
      <w:startOverride w:val="1"/>
    </w:lvlOverride>
  </w:num>
  <w:num w:numId="2" w16cid:durableId="9012145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E88"/>
    <w:rsid w:val="00017E88"/>
    <w:rsid w:val="005E5E30"/>
    <w:rsid w:val="00617C9C"/>
    <w:rsid w:val="00623D92"/>
    <w:rsid w:val="0077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07B07"/>
  <w15:docId w15:val="{CCA0858E-8DF8-43EA-AD84-D5811D36A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athyush-sinha" TargetMode="External"/><Relationship Id="rId5" Type="http://schemas.openxmlformats.org/officeDocument/2006/relationships/hyperlink" Target="mailto:psinha@ucsb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910</Words>
  <Characters>5188</Characters>
  <Application>Microsoft Office Word</Application>
  <DocSecurity>0</DocSecurity>
  <Lines>43</Lines>
  <Paragraphs>12</Paragraphs>
  <ScaleCrop>false</ScaleCrop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Pratyush Sinha</cp:lastModifiedBy>
  <cp:revision>4</cp:revision>
  <dcterms:created xsi:type="dcterms:W3CDTF">2026-08-18T19:40:00Z</dcterms:created>
  <dcterms:modified xsi:type="dcterms:W3CDTF">2026-08-18T19:45:00Z</dcterms:modified>
</cp:coreProperties>
</file>