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5926A" w14:textId="38AB06B4" w:rsidR="007A03D1" w:rsidRDefault="009F170D" w:rsidP="007A03D1">
      <w:pPr>
        <w:pStyle w:val="Heading1"/>
      </w:pPr>
      <w:r>
        <w:t>Appendix</w:t>
      </w:r>
    </w:p>
    <w:p w14:paraId="142D0906" w14:textId="4155484E" w:rsidR="007A03D1" w:rsidRDefault="007A03D1" w:rsidP="007A03D1"/>
    <w:p w14:paraId="7FC3A715" w14:textId="698E2F8C" w:rsidR="007A03D1" w:rsidRDefault="007A03D1" w:rsidP="007A03D1">
      <w:pPr>
        <w:pStyle w:val="Heading2"/>
      </w:pPr>
      <w:r>
        <w:t>Example to understand the notation</w:t>
      </w:r>
    </w:p>
    <w:p w14:paraId="45B317D4" w14:textId="2D3426CD" w:rsidR="007A03D1" w:rsidRPr="006553BA" w:rsidRDefault="007A03D1" w:rsidP="007A03D1">
      <w:pPr>
        <w:autoSpaceDE w:val="0"/>
        <w:autoSpaceDN w:val="0"/>
        <w:adjustRightInd w:val="0"/>
        <w:spacing w:after="0" w:line="240" w:lineRule="auto"/>
        <w:rPr>
          <w:rFonts w:ascii="Cambria" w:hAnsi="Cambria" w:cs="LMRoman10-Regular"/>
          <w:sz w:val="24"/>
          <w:szCs w:val="24"/>
        </w:rPr>
      </w:pPr>
      <w:r w:rsidRPr="006553BA">
        <w:rPr>
          <w:rFonts w:ascii="Cambria" w:hAnsi="Cambria" w:cs="LMRoman10-Regular"/>
          <w:sz w:val="24"/>
          <w:szCs w:val="24"/>
        </w:rPr>
        <w:t xml:space="preserve">An example of the input data is shown in </w:t>
      </w:r>
      <w:r w:rsidRPr="006553BA">
        <w:rPr>
          <w:rFonts w:ascii="Cambria" w:hAnsi="Cambria" w:cs="LMRoman10-Regular"/>
          <w:sz w:val="24"/>
          <w:szCs w:val="24"/>
        </w:rPr>
        <w:fldChar w:fldCharType="begin"/>
      </w:r>
      <w:r w:rsidRPr="006553BA">
        <w:rPr>
          <w:rFonts w:ascii="Cambria" w:hAnsi="Cambria" w:cs="LMRoman10-Regular"/>
          <w:sz w:val="24"/>
          <w:szCs w:val="24"/>
        </w:rPr>
        <w:instrText xml:space="preserve"> REF _Ref529379658 \h  \* MERGEFORMAT </w:instrText>
      </w:r>
      <w:r w:rsidRPr="006553BA">
        <w:rPr>
          <w:rFonts w:ascii="Cambria" w:hAnsi="Cambria" w:cs="LMRoman10-Regular"/>
          <w:sz w:val="24"/>
          <w:szCs w:val="24"/>
        </w:rPr>
      </w:r>
      <w:r w:rsidRPr="006553BA">
        <w:rPr>
          <w:rFonts w:ascii="Cambria" w:hAnsi="Cambria" w:cs="LMRoman10-Regular"/>
          <w:sz w:val="24"/>
          <w:szCs w:val="24"/>
        </w:rPr>
        <w:fldChar w:fldCharType="separate"/>
      </w:r>
      <w:r w:rsidRPr="006553BA">
        <w:rPr>
          <w:rFonts w:ascii="Cambria" w:hAnsi="Cambria"/>
          <w:sz w:val="24"/>
          <w:szCs w:val="24"/>
        </w:rPr>
        <w:t xml:space="preserve">Table </w:t>
      </w:r>
      <w:r w:rsidRPr="006553BA">
        <w:rPr>
          <w:rFonts w:ascii="Cambria" w:hAnsi="Cambria"/>
          <w:noProof/>
          <w:sz w:val="24"/>
          <w:szCs w:val="24"/>
        </w:rPr>
        <w:t>1</w:t>
      </w:r>
      <w:r w:rsidRPr="006553BA">
        <w:rPr>
          <w:rFonts w:ascii="Cambria" w:hAnsi="Cambria" w:cs="LMRoman10-Regular"/>
          <w:sz w:val="24"/>
          <w:szCs w:val="24"/>
        </w:rPr>
        <w:fldChar w:fldCharType="end"/>
      </w:r>
      <w:r w:rsidRPr="006553BA">
        <w:rPr>
          <w:rFonts w:ascii="Cambria" w:hAnsi="Cambria" w:cs="LMRoman10-Regular"/>
          <w:sz w:val="24"/>
          <w:szCs w:val="24"/>
        </w:rPr>
        <w:t xml:space="preserve">, in the form of a matrix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D</w:t>
      </w:r>
      <w:r w:rsidRPr="006553BA">
        <w:rPr>
          <w:rFonts w:ascii="Cambria" w:hAnsi="Cambria" w:cs="LMRoman10-Regular"/>
          <w:sz w:val="24"/>
          <w:szCs w:val="24"/>
        </w:rPr>
        <w:t xml:space="preserve">. It has six rows (corresponding to regions), denoted here by </w:t>
      </w:r>
      <w:r w:rsidRPr="006553BA">
        <w:rPr>
          <w:rFonts w:ascii="Cambria" w:hAnsi="Cambria" w:cs="LMMathSymbols10-Regular"/>
          <w:sz w:val="24"/>
          <w:szCs w:val="24"/>
        </w:rPr>
        <w:t>{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1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2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3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4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6</w:t>
      </w:r>
      <w:r w:rsidRPr="006553BA">
        <w:rPr>
          <w:rFonts w:ascii="Cambria" w:hAnsi="Cambria" w:cs="LMMathSymbols10-Regular"/>
          <w:sz w:val="24"/>
          <w:szCs w:val="24"/>
        </w:rPr>
        <w:t>}</w:t>
      </w:r>
      <w:r w:rsidRPr="006553BA">
        <w:rPr>
          <w:rFonts w:ascii="Cambria" w:hAnsi="Cambria" w:cs="LMRoman10-Regular"/>
          <w:sz w:val="24"/>
          <w:szCs w:val="24"/>
        </w:rPr>
        <w:t xml:space="preserve">.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 xml:space="preserve">D </w:t>
      </w:r>
      <w:r w:rsidRPr="006553BA">
        <w:rPr>
          <w:rFonts w:ascii="Cambria" w:hAnsi="Cambria" w:cs="LMRoman10-Regular"/>
          <w:sz w:val="24"/>
          <w:szCs w:val="24"/>
        </w:rPr>
        <w:t xml:space="preserve">has twelve columns, denoted here by </w:t>
      </w:r>
      <w:r w:rsidRPr="006553BA">
        <w:rPr>
          <w:rFonts w:ascii="Cambria" w:hAnsi="Cambria" w:cs="LMMathSymbols10-Regular"/>
          <w:sz w:val="24"/>
          <w:szCs w:val="24"/>
        </w:rPr>
        <w:t>{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f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1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f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2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f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3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f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4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f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f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6</w:t>
      </w:r>
      <w:r w:rsidRPr="006553BA">
        <w:rPr>
          <w:rFonts w:ascii="Cambria" w:hAnsi="Cambria" w:cs="LMMathSymbols10-Regular"/>
          <w:sz w:val="24"/>
          <w:szCs w:val="24"/>
        </w:rPr>
        <w:t>}</w:t>
      </w:r>
      <w:r w:rsidRPr="006553BA">
        <w:rPr>
          <w:rFonts w:ascii="Cambria" w:hAnsi="Cambria" w:cs="LMRoman10-Regular"/>
          <w:sz w:val="24"/>
          <w:szCs w:val="24"/>
        </w:rPr>
        <w:t>, in addition to one column for each row. The first six columns correspond to features, e.g., “South East” (which means the region is in South Eastern US) and “Was1_high” (which means the region was high last week).</w:t>
      </w:r>
    </w:p>
    <w:p w14:paraId="4309653A" w14:textId="77777777" w:rsidR="007A03D1" w:rsidRPr="00B07045" w:rsidRDefault="007A03D1" w:rsidP="007A03D1">
      <w:pPr>
        <w:autoSpaceDE w:val="0"/>
        <w:autoSpaceDN w:val="0"/>
        <w:adjustRightInd w:val="0"/>
        <w:spacing w:after="0" w:line="240" w:lineRule="auto"/>
        <w:rPr>
          <w:rFonts w:ascii="Cambria" w:hAnsi="Cambria" w:cs="LMRoman10-Regular"/>
          <w:sz w:val="24"/>
          <w:szCs w:val="24"/>
        </w:rPr>
      </w:pPr>
    </w:p>
    <w:tbl>
      <w:tblPr>
        <w:tblW w:w="86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720"/>
        <w:gridCol w:w="990"/>
        <w:gridCol w:w="810"/>
        <w:gridCol w:w="810"/>
        <w:gridCol w:w="810"/>
        <w:gridCol w:w="810"/>
        <w:gridCol w:w="540"/>
        <w:gridCol w:w="540"/>
        <w:gridCol w:w="540"/>
        <w:gridCol w:w="540"/>
        <w:gridCol w:w="540"/>
        <w:gridCol w:w="540"/>
      </w:tblGrid>
      <w:tr w:rsidR="007A03D1" w:rsidRPr="00402F81" w14:paraId="59127C32" w14:textId="77777777" w:rsidTr="00D95628">
        <w:trPr>
          <w:trHeight w:val="909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D4ABE" w14:textId="77777777" w:rsidR="007A03D1" w:rsidRPr="00B22FB5" w:rsidRDefault="007A03D1" w:rsidP="00D95628">
            <w:pPr>
              <w:spacing w:line="24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951B6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(South East)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sub>
              </m:sSub>
            </m:oMath>
          </w:p>
          <w:p w14:paraId="61B0822A" w14:textId="77777777" w:rsidR="007A03D1" w:rsidRPr="00B22FB5" w:rsidRDefault="007A03D1" w:rsidP="00D95628">
            <w:pPr>
              <w:spacing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E774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(Mid- Atlantic)      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b>
              </m:sSub>
            </m:oMath>
            <w:r w:rsidRPr="00B22FB5">
              <w:rPr>
                <w:rFonts w:ascii="Cambria" w:eastAsia="Times New Roman" w:hAnsi="Cambria" w:cs="Arial"/>
              </w:rPr>
              <w:t xml:space="preserve"> </w:t>
            </w:r>
          </w:p>
          <w:p w14:paraId="4DB389F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1472F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  <w:p w14:paraId="40D4D095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(Was1- high)  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3</m:t>
                  </m:r>
                </m:sub>
              </m:sSub>
            </m:oMath>
            <w:r w:rsidRPr="00B22FB5">
              <w:rPr>
                <w:rFonts w:ascii="Cambria" w:eastAsia="Times New Roman" w:hAnsi="Cambria" w:cs="Arial"/>
              </w:rPr>
              <w:t xml:space="preserve"> </w:t>
            </w:r>
          </w:p>
          <w:p w14:paraId="3F52BD5E" w14:textId="77777777" w:rsidR="007A03D1" w:rsidRPr="00B22FB5" w:rsidRDefault="007A03D1" w:rsidP="00D95628">
            <w:pPr>
              <w:spacing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7A5C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(Was1- low)   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4</m:t>
                  </m:r>
                </m:sub>
              </m:sSub>
            </m:oMath>
            <w:r w:rsidRPr="00B22FB5">
              <w:rPr>
                <w:rFonts w:ascii="Cambria" w:eastAsia="Times New Roman" w:hAnsi="Cambria" w:cs="Arial"/>
              </w:rPr>
              <w:t xml:space="preserve"> </w:t>
            </w:r>
          </w:p>
          <w:p w14:paraId="45E07D78" w14:textId="77777777" w:rsidR="007A03D1" w:rsidRPr="00B22FB5" w:rsidRDefault="007A03D1" w:rsidP="00D95628">
            <w:pPr>
              <w:spacing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A2FD2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(Was2- low)   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</m:t>
              </m:r>
            </m:oMath>
          </w:p>
          <w:p w14:paraId="63497336" w14:textId="77777777" w:rsidR="007A03D1" w:rsidRPr="00B22FB5" w:rsidRDefault="007A03D1" w:rsidP="00D95628">
            <w:pPr>
              <w:spacing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5DC5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(Was52-high)    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6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</m:t>
              </m:r>
            </m:oMath>
          </w:p>
          <w:p w14:paraId="0E73143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BE35D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(e1)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7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</m:t>
              </m:r>
            </m:oMath>
          </w:p>
          <w:p w14:paraId="61AE4F02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9F30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(e2)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8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</m:t>
              </m:r>
            </m:oMath>
          </w:p>
          <w:p w14:paraId="398DB56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40FB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(e3)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9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 </m:t>
              </m:r>
            </m:oMath>
          </w:p>
          <w:p w14:paraId="5B8B081D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32250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(e4)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10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</m:t>
              </m:r>
            </m:oMath>
          </w:p>
          <w:p w14:paraId="7C0858D6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4FAA8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(e5)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11</m:t>
                  </m:r>
                </m:sub>
              </m:sSub>
            </m:oMath>
          </w:p>
          <w:p w14:paraId="5C50F50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5840F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(e6)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</m:t>
              </m:r>
            </m:oMath>
          </w:p>
          <w:p w14:paraId="2237FDD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</w:tr>
      <w:tr w:rsidR="007A03D1" w:rsidRPr="00402F81" w14:paraId="3CEE8056" w14:textId="77777777" w:rsidTr="00D95628">
        <w:trPr>
          <w:trHeight w:val="513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36880" w14:textId="77777777" w:rsidR="007A03D1" w:rsidRPr="001A525B" w:rsidRDefault="00532B21" w:rsidP="00D95628">
            <w:pPr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1</m:t>
                    </m:r>
                  </m:sub>
                </m:sSub>
              </m:oMath>
            </m:oMathPara>
          </w:p>
          <w:p w14:paraId="103CC447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2A01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4C3C9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7D4A7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5F452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AA59D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037E0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C5CE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5ADB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51E9E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45987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B90D9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09199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</w:tr>
      <w:tr w:rsidR="007A03D1" w:rsidRPr="00402F81" w14:paraId="3886EFB7" w14:textId="77777777" w:rsidTr="00D95628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E3058" w14:textId="77777777" w:rsidR="007A03D1" w:rsidRPr="00B22FB5" w:rsidRDefault="00532B21" w:rsidP="00D95628">
            <w:pPr>
              <w:spacing w:line="240" w:lineRule="auto"/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sub>
                </m:sSub>
              </m:oMath>
            </m:oMathPara>
          </w:p>
          <w:p w14:paraId="2F51764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3B1F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E928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89B1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37F5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9750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BD634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54D0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7D71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42C68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86674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F2D5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BE54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</w:tr>
      <w:tr w:rsidR="007A03D1" w:rsidRPr="00402F81" w14:paraId="0DCC68E5" w14:textId="77777777" w:rsidTr="00D95628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7180C" w14:textId="77777777" w:rsidR="007A03D1" w:rsidRPr="001A525B" w:rsidRDefault="00532B21" w:rsidP="00D95628">
            <w:pPr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3</m:t>
                    </m:r>
                  </m:sub>
                </m:sSub>
              </m:oMath>
            </m:oMathPara>
          </w:p>
          <w:p w14:paraId="445252A9" w14:textId="77777777" w:rsidR="007A03D1" w:rsidRPr="001A525B" w:rsidRDefault="007A03D1" w:rsidP="00D95628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9F01E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D76C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1AB60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82C8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05EA2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B1370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59E6E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BCDA2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C9A70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DABAD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008C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CA615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</w:tr>
      <w:tr w:rsidR="007A03D1" w:rsidRPr="00402F81" w14:paraId="03A636CE" w14:textId="77777777" w:rsidTr="00D95628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0D701" w14:textId="77777777" w:rsidR="007A03D1" w:rsidRPr="001A525B" w:rsidRDefault="00532B21" w:rsidP="00D95628">
            <w:pPr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</m:oMath>
            </m:oMathPara>
          </w:p>
          <w:p w14:paraId="4DA53BF2" w14:textId="77777777" w:rsidR="007A03D1" w:rsidRPr="001A525B" w:rsidRDefault="007A03D1" w:rsidP="00D95628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9930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B0EE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84C39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11467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88A42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CF3D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2A41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D05C7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388D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4BED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A6DA9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DDCA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</w:tr>
      <w:tr w:rsidR="007A03D1" w:rsidRPr="00402F81" w14:paraId="13BC3DBB" w14:textId="77777777" w:rsidTr="00D95628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12B4B" w14:textId="77777777" w:rsidR="007A03D1" w:rsidRPr="001A525B" w:rsidRDefault="00532B21" w:rsidP="00D95628">
            <w:pPr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 xml:space="preserve"> </m:t>
                </m:r>
              </m:oMath>
            </m:oMathPara>
          </w:p>
          <w:p w14:paraId="4E36A766" w14:textId="77777777" w:rsidR="007A03D1" w:rsidRPr="001A525B" w:rsidRDefault="007A03D1" w:rsidP="00D95628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0D504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8AF9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4924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CEC56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375B5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7921F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D8248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BE7E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BC03D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AB6A8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E2459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53198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</w:tr>
      <w:tr w:rsidR="007A03D1" w:rsidRPr="00402F81" w14:paraId="48854224" w14:textId="77777777" w:rsidTr="00D95628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8FA8A" w14:textId="77777777" w:rsidR="007A03D1" w:rsidRPr="001A525B" w:rsidRDefault="00532B21" w:rsidP="00D95628">
            <w:pPr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6</m:t>
                    </m:r>
                  </m:sub>
                </m:sSub>
              </m:oMath>
            </m:oMathPara>
          </w:p>
          <w:p w14:paraId="02D04C8C" w14:textId="77777777" w:rsidR="007A03D1" w:rsidRPr="001A525B" w:rsidRDefault="007A03D1" w:rsidP="00D95628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53655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2197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70E96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75577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6849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89810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E76D4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174C4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93D34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D97A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EEDF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C95A1" w14:textId="77777777" w:rsidR="007A03D1" w:rsidRPr="00B22FB5" w:rsidRDefault="007A03D1" w:rsidP="00D95628">
            <w:pPr>
              <w:keepNext/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</w:tr>
    </w:tbl>
    <w:p w14:paraId="3B473433" w14:textId="77777777" w:rsidR="007A03D1" w:rsidRPr="00B14426" w:rsidRDefault="007A03D1" w:rsidP="007A03D1">
      <w:pPr>
        <w:pStyle w:val="Caption"/>
        <w:rPr>
          <w:rFonts w:ascii="Cambria" w:hAnsi="Cambria"/>
        </w:rPr>
      </w:pPr>
      <w:bookmarkStart w:id="0" w:name="_Ref529379658"/>
      <w:bookmarkStart w:id="1" w:name="_Ref529379652"/>
      <w:r w:rsidRPr="001A525B">
        <w:rPr>
          <w:rFonts w:ascii="Cambria" w:hAnsi="Cambria"/>
        </w:rPr>
        <w:t xml:space="preserve">Table </w:t>
      </w:r>
      <w:r w:rsidRPr="001A525B">
        <w:rPr>
          <w:rFonts w:ascii="Cambria" w:hAnsi="Cambria"/>
        </w:rPr>
        <w:fldChar w:fldCharType="begin"/>
      </w:r>
      <w:r w:rsidRPr="001A525B">
        <w:rPr>
          <w:rFonts w:ascii="Cambria" w:hAnsi="Cambria"/>
        </w:rPr>
        <w:instrText xml:space="preserve"> SEQ Table \* ARABIC </w:instrText>
      </w:r>
      <w:r w:rsidRPr="001A525B">
        <w:rPr>
          <w:rFonts w:ascii="Cambria" w:hAnsi="Cambria"/>
        </w:rPr>
        <w:fldChar w:fldCharType="separate"/>
      </w:r>
      <w:r>
        <w:rPr>
          <w:rFonts w:ascii="Cambria" w:hAnsi="Cambria"/>
          <w:noProof/>
        </w:rPr>
        <w:t>1</w:t>
      </w:r>
      <w:r w:rsidRPr="001A525B">
        <w:rPr>
          <w:rFonts w:ascii="Cambria" w:hAnsi="Cambria"/>
        </w:rPr>
        <w:fldChar w:fldCharType="end"/>
      </w:r>
      <w:bookmarkEnd w:id="0"/>
      <w:r w:rsidRPr="001A525B">
        <w:rPr>
          <w:rFonts w:ascii="Cambria" w:hAnsi="Cambria"/>
        </w:rPr>
        <w:t xml:space="preserve">: </w:t>
      </w:r>
      <w:r w:rsidRPr="001A525B">
        <w:rPr>
          <w:rFonts w:ascii="Cambria" w:hAnsi="Cambria" w:cs="LMRoman10-Regular"/>
        </w:rPr>
        <w:t xml:space="preserve">Sample input, represented as a matrix </w:t>
      </w:r>
      <w:r w:rsidRPr="001A525B">
        <w:rPr>
          <w:rFonts w:ascii="Cambria" w:hAnsi="Cambria" w:cs="LMMathItalic10-Regular"/>
        </w:rPr>
        <w:t xml:space="preserve">D </w:t>
      </w:r>
      <w:r w:rsidRPr="001A525B">
        <w:rPr>
          <w:rFonts w:ascii="Cambria" w:hAnsi="Cambria" w:cs="LMRoman10-Regular"/>
        </w:rPr>
        <w:t xml:space="preserve">of dimensions 6 </w:t>
      </w:r>
      <w:r w:rsidRPr="001A525B">
        <w:rPr>
          <w:rFonts w:ascii="Cambria" w:hAnsi="Cambria" w:cs="LMMathSymbols10-Regular"/>
        </w:rPr>
        <w:t xml:space="preserve">× </w:t>
      </w:r>
      <w:r w:rsidRPr="001A525B">
        <w:rPr>
          <w:rFonts w:ascii="Cambria" w:hAnsi="Cambria" w:cs="LMRoman10-Regular"/>
        </w:rPr>
        <w:t xml:space="preserve">12. The rows (corresponding to states) are elements of </w:t>
      </w:r>
      <w:r w:rsidRPr="001A525B">
        <w:rPr>
          <w:rFonts w:ascii="Cambria" w:hAnsi="Cambria" w:cs="LMMathItalic10-Regular"/>
        </w:rPr>
        <w:t>U</w:t>
      </w:r>
      <w:r w:rsidRPr="001A525B">
        <w:rPr>
          <w:rFonts w:ascii="Cambria" w:hAnsi="Cambria" w:cs="LMRoman10-Regular"/>
        </w:rPr>
        <w:t>, and the first six columns are features. The next six columns are added for computational reasons.</w:t>
      </w:r>
      <w:bookmarkEnd w:id="1"/>
    </w:p>
    <w:p w14:paraId="19F0906E" w14:textId="341CC07D" w:rsidR="007A03D1" w:rsidRDefault="007A03D1" w:rsidP="007A03D1"/>
    <w:p w14:paraId="06C46F2C" w14:textId="0C0EB5F9" w:rsidR="007A03D1" w:rsidRPr="006553BA" w:rsidRDefault="007A03D1" w:rsidP="007A03D1">
      <w:pPr>
        <w:autoSpaceDE w:val="0"/>
        <w:autoSpaceDN w:val="0"/>
        <w:adjustRightInd w:val="0"/>
        <w:spacing w:after="0" w:line="240" w:lineRule="auto"/>
        <w:rPr>
          <w:rFonts w:ascii="Cambria" w:hAnsi="Cambria" w:cs="LMRoman10-Regular"/>
          <w:sz w:val="24"/>
          <w:szCs w:val="24"/>
        </w:rPr>
      </w:pPr>
      <w:r w:rsidRPr="006553BA">
        <w:rPr>
          <w:rFonts w:ascii="Cambria" w:hAnsi="Cambria" w:cs="LMRoman10-Regular"/>
          <w:sz w:val="24"/>
          <w:szCs w:val="24"/>
        </w:rPr>
        <w:t xml:space="preserve">Let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 xml:space="preserve">U </w:t>
      </w:r>
      <w:r w:rsidRPr="006553BA">
        <w:rPr>
          <w:rFonts w:ascii="Cambria" w:hAnsi="Cambria" w:cs="LMRoman10-Regular"/>
          <w:sz w:val="24"/>
          <w:szCs w:val="24"/>
        </w:rPr>
        <w:t xml:space="preserve">= </w:t>
      </w:r>
      <w:r w:rsidRPr="006553BA">
        <w:rPr>
          <w:rFonts w:ascii="Cambria" w:hAnsi="Cambria" w:cs="LMMathSymbols10-Regular"/>
          <w:sz w:val="24"/>
          <w:szCs w:val="24"/>
        </w:rPr>
        <w:t>{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1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2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3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4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6</w:t>
      </w:r>
      <w:r w:rsidRPr="006553BA">
        <w:rPr>
          <w:rFonts w:ascii="Cambria" w:hAnsi="Cambria" w:cs="LMMathSymbols10-Regular"/>
          <w:sz w:val="24"/>
          <w:szCs w:val="24"/>
        </w:rPr>
        <w:t>}</w:t>
      </w:r>
      <w:r w:rsidRPr="006553BA">
        <w:rPr>
          <w:rFonts w:ascii="Cambria" w:hAnsi="Cambria" w:cs="LMRoman10-Regular"/>
          <w:sz w:val="24"/>
          <w:szCs w:val="24"/>
        </w:rPr>
        <w:t xml:space="preserve">. In the matrix D in </w:t>
      </w:r>
      <w:r w:rsidRPr="006553BA">
        <w:rPr>
          <w:rFonts w:ascii="Cambria" w:hAnsi="Cambria" w:cs="LMRoman10-Regular"/>
          <w:sz w:val="24"/>
          <w:szCs w:val="24"/>
        </w:rPr>
        <w:fldChar w:fldCharType="begin"/>
      </w:r>
      <w:r w:rsidRPr="006553BA">
        <w:rPr>
          <w:rFonts w:ascii="Cambria" w:hAnsi="Cambria" w:cs="LMRoman10-Regular"/>
          <w:sz w:val="24"/>
          <w:szCs w:val="24"/>
        </w:rPr>
        <w:instrText xml:space="preserve"> REF _Ref529379658 \h  \* MERGEFORMAT </w:instrText>
      </w:r>
      <w:r w:rsidRPr="006553BA">
        <w:rPr>
          <w:rFonts w:ascii="Cambria" w:hAnsi="Cambria" w:cs="LMRoman10-Regular"/>
          <w:sz w:val="24"/>
          <w:szCs w:val="24"/>
        </w:rPr>
      </w:r>
      <w:r w:rsidRPr="006553BA">
        <w:rPr>
          <w:rFonts w:ascii="Cambria" w:hAnsi="Cambria" w:cs="LMRoman10-Regular"/>
          <w:sz w:val="24"/>
          <w:szCs w:val="24"/>
        </w:rPr>
        <w:fldChar w:fldCharType="separate"/>
      </w:r>
      <w:r w:rsidRPr="006553BA">
        <w:rPr>
          <w:rFonts w:ascii="Cambria" w:hAnsi="Cambria"/>
          <w:sz w:val="24"/>
          <w:szCs w:val="24"/>
        </w:rPr>
        <w:t xml:space="preserve">Table </w:t>
      </w:r>
      <w:r w:rsidRPr="006553BA">
        <w:rPr>
          <w:rFonts w:ascii="Cambria" w:hAnsi="Cambria"/>
          <w:noProof/>
          <w:sz w:val="24"/>
          <w:szCs w:val="24"/>
        </w:rPr>
        <w:t>1</w:t>
      </w:r>
      <w:r w:rsidRPr="006553BA">
        <w:rPr>
          <w:rFonts w:ascii="Cambria" w:hAnsi="Cambria" w:cs="LMRoman10-Regular"/>
          <w:sz w:val="24"/>
          <w:szCs w:val="24"/>
        </w:rPr>
        <w:fldChar w:fldCharType="end"/>
      </w:r>
      <w:r w:rsidRPr="006553BA">
        <w:rPr>
          <w:rFonts w:ascii="Cambria" w:hAnsi="Cambria" w:cs="LMRoman10-Regular"/>
          <w:sz w:val="24"/>
          <w:szCs w:val="24"/>
        </w:rPr>
        <w:t xml:space="preserve">,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D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2</w:t>
      </w:r>
      <w:r w:rsidRPr="006553BA">
        <w:rPr>
          <w:rFonts w:ascii="Cambria" w:hAnsi="Cambria" w:cs="LMRoman8-Regular"/>
          <w:sz w:val="24"/>
          <w:szCs w:val="24"/>
        </w:rPr>
        <w:t xml:space="preserve"> </w:t>
      </w:r>
      <w:r w:rsidRPr="006553BA">
        <w:rPr>
          <w:rFonts w:ascii="Cambria" w:hAnsi="Cambria" w:cs="LMRoman10-Regular"/>
          <w:sz w:val="24"/>
          <w:szCs w:val="24"/>
        </w:rPr>
        <w:t xml:space="preserve">= </w:t>
      </w:r>
      <w:r w:rsidRPr="006553BA">
        <w:rPr>
          <w:rFonts w:ascii="Cambria" w:hAnsi="Cambria" w:cs="LMMathSymbols10-Regular"/>
          <w:sz w:val="24"/>
          <w:szCs w:val="24"/>
        </w:rPr>
        <w:t>{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1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4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MathSymbols10-Regular"/>
          <w:sz w:val="24"/>
          <w:szCs w:val="24"/>
        </w:rPr>
        <w:t xml:space="preserve">} </w:t>
      </w:r>
      <w:r w:rsidRPr="006553BA">
        <w:rPr>
          <w:rFonts w:ascii="Cambria" w:hAnsi="Cambria" w:cs="LMRoman10-Regular"/>
          <w:sz w:val="24"/>
          <w:szCs w:val="24"/>
        </w:rPr>
        <w:t>and</w:t>
      </w:r>
    </w:p>
    <w:p w14:paraId="38E99B9D" w14:textId="7C2CB9A4" w:rsidR="007A03D1" w:rsidRPr="006553BA" w:rsidRDefault="007A03D1" w:rsidP="007A03D1">
      <w:pPr>
        <w:autoSpaceDE w:val="0"/>
        <w:autoSpaceDN w:val="0"/>
        <w:adjustRightInd w:val="0"/>
        <w:spacing w:after="0" w:line="240" w:lineRule="auto"/>
        <w:rPr>
          <w:rFonts w:ascii="Cambria" w:hAnsi="Cambria" w:cs="LMRoman10-Regular"/>
          <w:sz w:val="24"/>
          <w:szCs w:val="24"/>
        </w:rPr>
      </w:pPr>
      <w:r w:rsidRPr="006553BA">
        <w:rPr>
          <w:rFonts w:ascii="Cambria" w:hAnsi="Cambria" w:cs="LMMathItalic10-Regular"/>
          <w:i/>
          <w:iCs/>
          <w:sz w:val="24"/>
          <w:szCs w:val="24"/>
        </w:rPr>
        <w:t>D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Roman8-Regular"/>
          <w:sz w:val="24"/>
          <w:szCs w:val="24"/>
        </w:rPr>
        <w:t xml:space="preserve"> </w:t>
      </w:r>
      <w:r w:rsidRPr="006553BA">
        <w:rPr>
          <w:rFonts w:ascii="Cambria" w:hAnsi="Cambria" w:cs="LMRoman10-Regular"/>
          <w:sz w:val="24"/>
          <w:szCs w:val="24"/>
        </w:rPr>
        <w:t xml:space="preserve">= </w:t>
      </w:r>
      <w:r w:rsidRPr="006553BA">
        <w:rPr>
          <w:rFonts w:ascii="Cambria" w:hAnsi="Cambria" w:cs="LMMathSymbols10-Regular"/>
          <w:sz w:val="24"/>
          <w:szCs w:val="24"/>
        </w:rPr>
        <w:t>{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3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4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MathSymbols10-Regular"/>
          <w:sz w:val="24"/>
          <w:szCs w:val="24"/>
        </w:rPr>
        <w:t xml:space="preserve">} </w:t>
      </w:r>
      <w:r w:rsidRPr="006553BA">
        <w:rPr>
          <w:rFonts w:ascii="Cambria" w:hAnsi="Cambria" w:cs="LMRoman10-Regular"/>
          <w:sz w:val="24"/>
          <w:szCs w:val="24"/>
        </w:rPr>
        <w:t xml:space="preserve">are examples of sets having features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f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2</w:t>
      </w:r>
      <w:r w:rsidRPr="006553BA">
        <w:rPr>
          <w:rFonts w:ascii="Cambria" w:hAnsi="Cambria" w:cs="LMRoman8-Regular"/>
          <w:sz w:val="24"/>
          <w:szCs w:val="24"/>
        </w:rPr>
        <w:t xml:space="preserve"> </w:t>
      </w:r>
      <w:r w:rsidRPr="006553BA">
        <w:rPr>
          <w:rFonts w:ascii="Cambria" w:hAnsi="Cambria" w:cs="LMRoman10-Regular"/>
          <w:sz w:val="24"/>
          <w:szCs w:val="24"/>
        </w:rPr>
        <w:t xml:space="preserve">and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f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Roman10-Regular"/>
          <w:sz w:val="24"/>
          <w:szCs w:val="24"/>
        </w:rPr>
        <w:t xml:space="preserve">, respectively. Then,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S</w:t>
      </w:r>
      <w:r w:rsidRPr="006553BA">
        <w:rPr>
          <w:rFonts w:ascii="Cambria" w:hAnsi="Cambria" w:cs="LMRoman10-Regular"/>
          <w:sz w:val="24"/>
          <w:szCs w:val="24"/>
        </w:rPr>
        <w:t>(2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 xml:space="preserve">, </w:t>
      </w:r>
      <w:r w:rsidRPr="006553BA">
        <w:rPr>
          <w:rFonts w:ascii="Cambria" w:hAnsi="Cambria" w:cs="LMRoman10-Regular"/>
          <w:sz w:val="24"/>
          <w:szCs w:val="24"/>
        </w:rPr>
        <w:t xml:space="preserve">5) is a clause, which represents the set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S</w:t>
      </w:r>
      <w:r w:rsidRPr="006553BA">
        <w:rPr>
          <w:rFonts w:ascii="Cambria" w:hAnsi="Cambria" w:cs="LMRoman10-Regular"/>
          <w:sz w:val="24"/>
          <w:szCs w:val="24"/>
        </w:rPr>
        <w:t>(2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 xml:space="preserve">, </w:t>
      </w:r>
      <w:r w:rsidRPr="006553BA">
        <w:rPr>
          <w:rFonts w:ascii="Cambria" w:hAnsi="Cambria" w:cs="LMRoman10-Regular"/>
          <w:sz w:val="24"/>
          <w:szCs w:val="24"/>
        </w:rPr>
        <w:t xml:space="preserve">5) =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D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2</w:t>
      </w:r>
      <w:r w:rsidRPr="006553BA">
        <w:rPr>
          <w:rFonts w:ascii="Cambria" w:hAnsi="Cambria" w:cs="LMRoman8-Regular"/>
          <w:sz w:val="24"/>
          <w:szCs w:val="24"/>
        </w:rPr>
        <w:t xml:space="preserve"> </w:t>
      </w:r>
      <w:r w:rsidRPr="006553BA">
        <w:rPr>
          <w:rFonts w:ascii="Cambria" w:hAnsi="Cambria" w:cs="LMMathSymbols10-Regular"/>
          <w:sz w:val="24"/>
          <w:szCs w:val="24"/>
        </w:rPr>
        <w:t xml:space="preserve">∩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D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Roman8-Regular"/>
          <w:sz w:val="24"/>
          <w:szCs w:val="24"/>
        </w:rPr>
        <w:t xml:space="preserve"> </w:t>
      </w:r>
      <w:r w:rsidRPr="006553BA">
        <w:rPr>
          <w:rFonts w:ascii="Cambria" w:hAnsi="Cambria" w:cs="LMRoman10-Regular"/>
          <w:sz w:val="24"/>
          <w:szCs w:val="24"/>
        </w:rPr>
        <w:t xml:space="preserve">= </w:t>
      </w:r>
      <w:r w:rsidRPr="006553BA">
        <w:rPr>
          <w:rFonts w:ascii="Cambria" w:hAnsi="Cambria" w:cs="LMMathSymbols10-Regular"/>
          <w:sz w:val="24"/>
          <w:szCs w:val="24"/>
        </w:rPr>
        <w:t>{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4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MathSymbols10-Regular"/>
          <w:sz w:val="24"/>
          <w:szCs w:val="24"/>
        </w:rPr>
        <w:t>}</w:t>
      </w:r>
      <w:r w:rsidRPr="006553BA">
        <w:rPr>
          <w:rFonts w:ascii="Cambria" w:hAnsi="Cambria" w:cs="LMRoman10-Regular"/>
          <w:sz w:val="24"/>
          <w:szCs w:val="24"/>
        </w:rPr>
        <w:t xml:space="preserve">. Note that the column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D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7</w:t>
      </w:r>
      <w:r w:rsidRPr="006553BA">
        <w:rPr>
          <w:rFonts w:ascii="Cambria" w:hAnsi="Cambria" w:cs="LMRoman8-Regular"/>
          <w:sz w:val="24"/>
          <w:szCs w:val="24"/>
        </w:rPr>
        <w:t xml:space="preserve"> </w:t>
      </w:r>
      <w:r w:rsidRPr="006553BA">
        <w:rPr>
          <w:rFonts w:ascii="Cambria" w:hAnsi="Cambria" w:cs="LMRoman10-Regular"/>
          <w:sz w:val="24"/>
          <w:szCs w:val="24"/>
        </w:rPr>
        <w:t xml:space="preserve">= </w:t>
      </w:r>
      <w:r w:rsidRPr="006553BA">
        <w:rPr>
          <w:rFonts w:ascii="Cambria" w:hAnsi="Cambria" w:cs="LMMathSymbols10-Regular"/>
          <w:sz w:val="24"/>
          <w:szCs w:val="24"/>
        </w:rPr>
        <w:t>{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1</w:t>
      </w:r>
      <w:r w:rsidRPr="006553BA">
        <w:rPr>
          <w:rFonts w:ascii="Cambria" w:hAnsi="Cambria" w:cs="LMMathSymbols10-Regular"/>
          <w:sz w:val="24"/>
          <w:szCs w:val="24"/>
        </w:rPr>
        <w:t xml:space="preserve">} </w:t>
      </w:r>
      <w:r w:rsidRPr="006553BA">
        <w:rPr>
          <w:rFonts w:ascii="Cambria" w:hAnsi="Cambria" w:cs="LMRoman10-Regular"/>
          <w:sz w:val="24"/>
          <w:szCs w:val="24"/>
        </w:rPr>
        <w:t xml:space="preserve">is also a clause, represented by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S</w:t>
      </w:r>
      <w:r w:rsidRPr="006553BA">
        <w:rPr>
          <w:rFonts w:ascii="Cambria" w:hAnsi="Cambria" w:cs="LMRoman10-Regular"/>
          <w:sz w:val="24"/>
          <w:szCs w:val="24"/>
        </w:rPr>
        <w:t>(7).</w:t>
      </w:r>
    </w:p>
    <w:p w14:paraId="5ADABE97" w14:textId="14CE83FF" w:rsidR="007A03D1" w:rsidRPr="006553BA" w:rsidRDefault="007A03D1" w:rsidP="007A03D1">
      <w:pPr>
        <w:autoSpaceDE w:val="0"/>
        <w:autoSpaceDN w:val="0"/>
        <w:adjustRightInd w:val="0"/>
        <w:spacing w:after="0" w:line="240" w:lineRule="auto"/>
        <w:rPr>
          <w:rFonts w:ascii="Cambria" w:hAnsi="Cambria" w:cs="LMRoman10-Regular"/>
          <w:sz w:val="24"/>
          <w:szCs w:val="24"/>
        </w:rPr>
      </w:pPr>
    </w:p>
    <w:p w14:paraId="13E335D3" w14:textId="43B505F5" w:rsidR="007A03D1" w:rsidRPr="006553BA" w:rsidRDefault="007A03D1" w:rsidP="007A03D1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We continue our example from </w:t>
      </w:r>
      <w:r w:rsidRPr="006553BA">
        <w:rPr>
          <w:rFonts w:ascii="Cambria" w:eastAsia="Times New Roman" w:hAnsi="Cambria" w:cs="Times New Roman"/>
          <w:sz w:val="24"/>
          <w:szCs w:val="24"/>
        </w:rPr>
        <w:fldChar w:fldCharType="begin"/>
      </w:r>
      <w:r w:rsidRPr="006553BA">
        <w:rPr>
          <w:rFonts w:ascii="Cambria" w:eastAsia="Times New Roman" w:hAnsi="Cambria" w:cs="Times New Roman"/>
          <w:sz w:val="24"/>
          <w:szCs w:val="24"/>
        </w:rPr>
        <w:instrText xml:space="preserve"> REF _Ref529379658 \h  \* MERGEFORMAT </w:instrText>
      </w:r>
      <w:r w:rsidRPr="006553BA">
        <w:rPr>
          <w:rFonts w:ascii="Cambria" w:eastAsia="Times New Roman" w:hAnsi="Cambria" w:cs="Times New Roman"/>
          <w:sz w:val="24"/>
          <w:szCs w:val="24"/>
        </w:rPr>
      </w:r>
      <w:r w:rsidRPr="006553BA">
        <w:rPr>
          <w:rFonts w:ascii="Cambria" w:eastAsia="Times New Roman" w:hAnsi="Cambria" w:cs="Times New Roman"/>
          <w:sz w:val="24"/>
          <w:szCs w:val="24"/>
        </w:rPr>
        <w:fldChar w:fldCharType="separate"/>
      </w:r>
      <w:r w:rsidRPr="006553BA">
        <w:rPr>
          <w:rFonts w:ascii="Cambria" w:hAnsi="Cambria"/>
          <w:sz w:val="24"/>
          <w:szCs w:val="24"/>
        </w:rPr>
        <w:t xml:space="preserve">Table </w:t>
      </w:r>
      <w:r w:rsidRPr="006553BA">
        <w:rPr>
          <w:rFonts w:ascii="Cambria" w:hAnsi="Cambria"/>
          <w:noProof/>
          <w:sz w:val="24"/>
          <w:szCs w:val="24"/>
        </w:rPr>
        <w:t>1</w:t>
      </w:r>
      <w:r w:rsidRPr="006553BA">
        <w:rPr>
          <w:rFonts w:ascii="Cambria" w:eastAsia="Times New Roman" w:hAnsi="Cambria" w:cs="Times New Roman"/>
          <w:sz w:val="24"/>
          <w:szCs w:val="24"/>
        </w:rPr>
        <w:fldChar w:fldCharType="end"/>
      </w:r>
      <w:r w:rsidRPr="006553BA">
        <w:rPr>
          <w:rFonts w:ascii="Cambria" w:eastAsia="Times New Roman" w:hAnsi="Cambria" w:cs="Times New Roman"/>
          <w:sz w:val="24"/>
          <w:szCs w:val="24"/>
        </w:rPr>
        <w:t xml:space="preserve">. An example of a target set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is the set of regions that have feature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i.e.,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</m:t>
        </m:r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sub>
        </m:sSub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can be expressed as combinations of different kinds of clauses. For instance,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7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∪</m:t>
        </m:r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∪</m:t>
        </m:r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11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>. This representation has cost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3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α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Note that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so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can also be expressed simply as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; this has cost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α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Finally, we can represent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the target set as unions and differences of clause as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2,5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∪</m:t>
        </m:r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3,6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-S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3,4,6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since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2,5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sub>
        </m:sSub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3,6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3,4,6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>.</w:t>
      </w:r>
    </w:p>
    <w:p w14:paraId="0E949800" w14:textId="77777777" w:rsidR="007A03D1" w:rsidRPr="006553BA" w:rsidRDefault="007A03D1" w:rsidP="007A03D1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However, this representation has cost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α</m:t>
        </m:r>
        <m:r>
          <w:rPr>
            <w:rFonts w:ascii="Cambria Math" w:eastAsia="Times New Roman" w:hAnsi="Cambria Math" w:cs="Times New Roman"/>
            <w:sz w:val="24"/>
            <w:szCs w:val="24"/>
          </w:rPr>
          <m:t>+ 2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α</m:t>
        </m:r>
        <m:r>
          <w:rPr>
            <w:rFonts w:ascii="Cambria Math" w:eastAsia="Times New Roman" w:hAnsi="Cambria Math" w:cs="Times New Roman"/>
            <w:sz w:val="24"/>
            <w:szCs w:val="24"/>
          </w:rPr>
          <m:t>+ 3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β</m:t>
        </m:r>
        <m:r>
          <w:rPr>
            <w:rFonts w:ascii="Cambria Math" w:eastAsia="Times New Roman" w:hAnsi="Cambria Math" w:cs="Times New Roman"/>
            <w:sz w:val="24"/>
            <w:szCs w:val="24"/>
          </w:rPr>
          <m:t>=4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α</m:t>
        </m:r>
        <m:r>
          <w:rPr>
            <w:rFonts w:ascii="Cambria Math" w:eastAsia="Times New Roman" w:hAnsi="Cambria Math" w:cs="Times New Roman"/>
            <w:sz w:val="24"/>
            <w:szCs w:val="24"/>
          </w:rPr>
          <m:t>+3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β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>.</w:t>
      </w:r>
    </w:p>
    <w:p w14:paraId="51AA78A5" w14:textId="1F550F4A" w:rsidR="007A03D1" w:rsidRPr="006553BA" w:rsidRDefault="007A03D1" w:rsidP="007A03D1">
      <w:pPr>
        <w:autoSpaceDE w:val="0"/>
        <w:autoSpaceDN w:val="0"/>
        <w:adjustRightInd w:val="0"/>
        <w:spacing w:after="0" w:line="240" w:lineRule="auto"/>
        <w:rPr>
          <w:rFonts w:ascii="Cambria" w:hAnsi="Cambria" w:cs="LMRoman10-Regular"/>
          <w:sz w:val="24"/>
          <w:szCs w:val="24"/>
        </w:rPr>
      </w:pPr>
    </w:p>
    <w:p w14:paraId="14E3A1E8" w14:textId="13EDCF05" w:rsidR="007A03D1" w:rsidRPr="006553BA" w:rsidRDefault="007A03D1" w:rsidP="007A03D1">
      <w:pPr>
        <w:pStyle w:val="NormalWeb"/>
        <w:spacing w:before="0" w:beforeAutospacing="0" w:after="0" w:afterAutospacing="0"/>
        <w:rPr>
          <w:rFonts w:ascii="Cambria" w:hAnsi="Cambria"/>
        </w:rPr>
      </w:pPr>
      <w:r w:rsidRPr="006553BA">
        <w:rPr>
          <w:rFonts w:ascii="Cambria" w:hAnsi="Cambria"/>
        </w:rPr>
        <w:lastRenderedPageBreak/>
        <w:t xml:space="preserve">Continuing our example, let </w:t>
      </w:r>
      <m:oMath>
        <m:r>
          <w:rPr>
            <w:rFonts w:ascii="Cambria Math" w:hAnsi="Cambria Math"/>
          </w:rPr>
          <m:t>T=</m:t>
        </m:r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lit/>
          </m:rPr>
          <w:rPr>
            <w:rFonts w:ascii="Cambria Math" w:hAnsi="Cambria Math"/>
          </w:rPr>
          <m:t>}</m:t>
        </m:r>
      </m:oMath>
      <w:r w:rsidRPr="006553BA">
        <w:rPr>
          <w:rFonts w:ascii="Cambria" w:hAnsi="Cambria"/>
        </w:rPr>
        <w:t xml:space="preserve">. Let us restrict ourselves on to the use of features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6553BA">
        <w:rPr>
          <w:rFonts w:ascii="Cambria" w:hAnsi="Cambria"/>
        </w:rPr>
        <w:t xml:space="preserve"> in the clauses to represent </w:t>
      </w:r>
      <m:oMath>
        <m:r>
          <w:rPr>
            <w:rFonts w:ascii="Cambria Math" w:hAnsi="Cambria Math"/>
          </w:rPr>
          <m:t>T</m:t>
        </m:r>
      </m:oMath>
      <w:r w:rsidRPr="006553BA">
        <w:rPr>
          <w:rFonts w:ascii="Cambria" w:hAnsi="Cambria"/>
        </w:rPr>
        <w:t xml:space="preserve"> in required form. Then,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 xml:space="preserve"> = </m:t>
        </m:r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lit/>
          </m:rPr>
          <w:rPr>
            <w:rFonts w:ascii="Cambria Math" w:hAnsi="Cambria Math"/>
          </w:rPr>
          <m:t>}</m:t>
        </m:r>
      </m:oMath>
      <w:r w:rsidRPr="006553BA">
        <w:rPr>
          <w:rFonts w:ascii="Cambria" w:hAnsi="Cambria"/>
        </w:rPr>
        <w:t xml:space="preserve"> (alternatively,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</m:oMath>
      <w:r w:rsidRPr="006553BA">
        <w:rPr>
          <w:rFonts w:ascii="Cambria" w:hAnsi="Cambria"/>
        </w:rPr>
        <w:t xml:space="preserve">) covers all elements of </w:t>
      </w:r>
      <m:oMath>
        <m:r>
          <w:rPr>
            <w:rFonts w:ascii="Cambria Math" w:hAnsi="Cambria Math"/>
          </w:rPr>
          <m:t>T</m:t>
        </m:r>
      </m:oMath>
      <w:r w:rsidRPr="006553BA">
        <w:rPr>
          <w:rFonts w:ascii="Cambria" w:hAnsi="Cambria"/>
        </w:rPr>
        <w:t xml:space="preserve"> with just one extra element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6553BA">
        <w:rPr>
          <w:rFonts w:ascii="Cambria" w:hAnsi="Cambria"/>
        </w:rPr>
        <w:t xml:space="preserve">. Then, to exactly represent </w:t>
      </w:r>
      <m:oMath>
        <m:r>
          <w:rPr>
            <w:rFonts w:ascii="Cambria Math" w:hAnsi="Cambria Math"/>
          </w:rPr>
          <m:t>T</m:t>
        </m:r>
      </m:oMath>
      <w:r w:rsidRPr="006553BA">
        <w:rPr>
          <w:rFonts w:ascii="Cambria" w:hAnsi="Cambria"/>
        </w:rPr>
        <w:t>, there isn’t any negative clause to pick.</w:t>
      </w:r>
    </w:p>
    <w:p w14:paraId="3286DD3A" w14:textId="51879873" w:rsidR="007A03D1" w:rsidRPr="007A03D1" w:rsidRDefault="007A03D1" w:rsidP="007A03D1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Integer Program </w:t>
      </w:r>
      <w:r w:rsidR="00532B21">
        <w:rPr>
          <w:rFonts w:eastAsia="Times New Roman"/>
        </w:rPr>
        <w:t>(IP)</w:t>
      </w:r>
      <w:bookmarkStart w:id="2" w:name="_GoBack"/>
      <w:bookmarkEnd w:id="2"/>
    </w:p>
    <w:p w14:paraId="5799FBC2" w14:textId="2D1426A7" w:rsidR="009F170D" w:rsidRPr="007335E3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335E3">
        <w:rPr>
          <w:rFonts w:ascii="Cambria" w:eastAsia="Times New Roman" w:hAnsi="Cambria" w:cs="Times New Roman"/>
          <w:sz w:val="24"/>
          <w:szCs w:val="24"/>
        </w:rPr>
        <w:t xml:space="preserve">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MinDesc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problem requires exploring over the space of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all possible representations for a set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>, and choosing one that has the minimum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cost.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MinApproxDesc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problem has the additional requirement of ensuring that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a large part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is represented. These are both computationally very hard.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Formally, these problems are NP-complete, even when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(i.e., each clause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only has one feature.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We refer to </w:t>
      </w:r>
      <w:sdt>
        <w:sdtPr>
          <w:rPr>
            <w:rFonts w:ascii="Cambria" w:eastAsia="Times New Roman" w:hAnsi="Cambria" w:cs="Times New Roman"/>
            <w:sz w:val="24"/>
            <w:szCs w:val="24"/>
          </w:rPr>
          <w:id w:val="-1643805915"/>
          <w:citation/>
        </w:sdtPr>
        <w:sdtEndPr/>
        <w:sdtContent>
          <w:r>
            <w:rPr>
              <w:rFonts w:ascii="Cambria" w:eastAsia="Times New Roman" w:hAnsi="Cambria" w:cs="Times New Roman"/>
              <w:sz w:val="24"/>
              <w:szCs w:val="24"/>
            </w:rPr>
            <w:fldChar w:fldCharType="begin"/>
          </w:r>
          <w:r>
            <w:rPr>
              <w:rFonts w:ascii="Cambria" w:eastAsia="Times New Roman" w:hAnsi="Cambria" w:cs="Times New Roman"/>
              <w:sz w:val="24"/>
              <w:szCs w:val="24"/>
            </w:rPr>
            <w:instrText xml:space="preserve"> CITATION Gar \l 1033 </w:instrText>
          </w:r>
          <w:r>
            <w:rPr>
              <w:rFonts w:ascii="Cambria" w:eastAsia="Times New Roman" w:hAnsi="Cambria" w:cs="Times New Roman"/>
              <w:sz w:val="24"/>
              <w:szCs w:val="24"/>
            </w:rPr>
            <w:fldChar w:fldCharType="separate"/>
          </w:r>
          <w:r w:rsidRPr="00CB5CA2">
            <w:rPr>
              <w:rFonts w:ascii="Cambria" w:eastAsia="Times New Roman" w:hAnsi="Cambria" w:cs="Times New Roman"/>
              <w:noProof/>
              <w:sz w:val="24"/>
              <w:szCs w:val="24"/>
            </w:rPr>
            <w:t>[18]</w:t>
          </w:r>
          <w:r>
            <w:rPr>
              <w:rFonts w:ascii="Cambria" w:eastAsia="Times New Roman" w:hAnsi="Cambria" w:cs="Times New Roman"/>
              <w:sz w:val="24"/>
              <w:szCs w:val="24"/>
            </w:rPr>
            <w:fldChar w:fldCharType="end"/>
          </w:r>
        </w:sdtContent>
      </w:sdt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for an introduction to this topic.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Here, we solve these problems using integer programming,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which is a powerful and general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technique for solving combinatorial optimization problems.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We describe our formulation as an integer program (IP), and how it is solved.</w:t>
      </w:r>
    </w:p>
    <w:p w14:paraId="495C3085" w14:textId="77777777" w:rsidR="009F170D" w:rsidRPr="007335E3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70BE3F7F" w14:textId="77777777" w:rsidR="009F170D" w:rsidRPr="007335E3" w:rsidRDefault="009F170D" w:rsidP="009F170D">
      <w:pPr>
        <w:pStyle w:val="Heading3"/>
        <w:rPr>
          <w:rFonts w:ascii="Cambria" w:eastAsia="Times New Roman" w:hAnsi="Cambria" w:cs="Times New Roman"/>
        </w:rPr>
      </w:pPr>
      <w:r w:rsidRPr="007335E3">
        <w:rPr>
          <w:rStyle w:val="Heading3Char"/>
        </w:rPr>
        <w:t xml:space="preserve">A. Integer Program (IP) for </w:t>
      </w:r>
      <m:oMath>
        <m:r>
          <w:rPr>
            <w:rStyle w:val="Heading3Char"/>
            <w:rFonts w:ascii="Cambria Math" w:hAnsi="Cambria Math"/>
          </w:rPr>
          <m:t>MinDesc</m:t>
        </m:r>
      </m:oMath>
      <w:r w:rsidRPr="007335E3">
        <w:rPr>
          <w:rStyle w:val="Heading3Char"/>
        </w:rPr>
        <w:t xml:space="preserve"> Problem</w:t>
      </w:r>
    </w:p>
    <w:p w14:paraId="4D96DB87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We start by specifying the variables and the objective function. Recall the notion of a tuple of features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p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p>
            </m:sSub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…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cr m:val="script"/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sub>
              <m:sup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p>
            </m:sSubSup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and a clause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p>
            </m:sSub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…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cr m:val="script"/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sub>
              <m:sup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p>
            </m:sSubSup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For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let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be an indicator variable 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being used as a positive clause, i.e.,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in this case, and 0 otherwise. Similarly,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is the indicator variable 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being used as a negative clause. </w:t>
      </w:r>
    </w:p>
    <w:p w14:paraId="2F70B591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1F24841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>We have the following integer program (IP):</w:t>
      </w:r>
    </w:p>
    <w:p w14:paraId="16CAB185" w14:textId="77777777" w:rsidR="009F170D" w:rsidRPr="006553BA" w:rsidRDefault="009F170D" w:rsidP="009F170D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 wp14:anchorId="738DD968" wp14:editId="23DA67D7">
            <wp:extent cx="4489450" cy="205720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desc_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217" cy="20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EEDD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We observe that this is a valid set of inequalities. The constraints (1) indicate that each element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must be part of a positive clause. Since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b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is the set of all clauses of size at most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containing element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this constraint implies that at least one of these clauses must be picked as a positive clause, which means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must be 1 for some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b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No element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must be part of a negative clause, else it will not be part of the representation. This is captured in the constraints (2), which ensures that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for each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b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Finally, if there exists a clause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j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containing an element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∉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with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the solution must contain a negative clause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to “remove” it. Therefore, we need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for some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b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This is captured through constraints (3), which ensures that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for any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b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for some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∉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>.</w:t>
      </w:r>
    </w:p>
    <w:p w14:paraId="66C09349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04DF533B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In our work, we focus on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k=2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since the descriptions become very complex and hard to interpret otherwise. The data matrix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is constructed using the ILI data</w:t>
      </w:r>
    </w:p>
    <w:p w14:paraId="0688ADA4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for multiple seasons. The space of tuples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is constructed from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>, and the resulting IP is solved using the Gurobi optimization software</w:t>
      </w:r>
      <w:sdt>
        <w:sdtPr>
          <w:rPr>
            <w:rFonts w:ascii="Cambria" w:eastAsia="Times New Roman" w:hAnsi="Cambria" w:cs="Times New Roman"/>
            <w:sz w:val="24"/>
            <w:szCs w:val="24"/>
          </w:rPr>
          <w:id w:val="-2071731836"/>
          <w:citation/>
        </w:sdtPr>
        <w:sdtEndPr/>
        <w:sdtContent>
          <w:r w:rsidRPr="006553BA">
            <w:rPr>
              <w:rFonts w:ascii="Cambria" w:eastAsia="Times New Roman" w:hAnsi="Cambria" w:cs="Times New Roman"/>
              <w:sz w:val="24"/>
              <w:szCs w:val="24"/>
            </w:rPr>
            <w:fldChar w:fldCharType="begin"/>
          </w:r>
          <w:r w:rsidRPr="006553BA">
            <w:rPr>
              <w:rFonts w:ascii="Cambria" w:eastAsia="Times New Roman" w:hAnsi="Cambria" w:cs="Times New Roman"/>
              <w:sz w:val="24"/>
              <w:szCs w:val="24"/>
            </w:rPr>
            <w:instrText xml:space="preserve"> CITATION Gur18 \l 1033 </w:instrText>
          </w:r>
          <w:r w:rsidRPr="006553BA">
            <w:rPr>
              <w:rFonts w:ascii="Cambria" w:eastAsia="Times New Roman" w:hAnsi="Cambria" w:cs="Times New Roman"/>
              <w:sz w:val="24"/>
              <w:szCs w:val="24"/>
            </w:rPr>
            <w:fldChar w:fldCharType="separate"/>
          </w:r>
          <w:r w:rsidRPr="006553BA">
            <w:rPr>
              <w:rFonts w:ascii="Cambria" w:eastAsia="Times New Roman" w:hAnsi="Cambria" w:cs="Times New Roman"/>
              <w:noProof/>
              <w:sz w:val="24"/>
              <w:szCs w:val="24"/>
            </w:rPr>
            <w:t xml:space="preserve"> [19]</w:t>
          </w:r>
          <w:r w:rsidRPr="006553BA">
            <w:rPr>
              <w:rFonts w:ascii="Cambria" w:eastAsia="Times New Roman" w:hAnsi="Cambria" w:cs="Times New Roman"/>
              <w:sz w:val="24"/>
              <w:szCs w:val="24"/>
            </w:rPr>
            <w:fldChar w:fldCharType="end"/>
          </w:r>
        </w:sdtContent>
      </w:sdt>
      <w:r w:rsidRPr="006553BA">
        <w:rPr>
          <w:rFonts w:ascii="Cambria" w:eastAsia="Times New Roman" w:hAnsi="Cambria" w:cs="Times New Roman"/>
          <w:sz w:val="24"/>
          <w:szCs w:val="24"/>
        </w:rPr>
        <w:t xml:space="preserve">. For the scale of problems considered here, this solver runs within seconds, and returns the variables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,z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which are set to 1. These are then used to construct the representations discussed in the Results.</w:t>
      </w:r>
    </w:p>
    <w:p w14:paraId="447A30B0" w14:textId="77777777" w:rsidR="009F170D" w:rsidRPr="007335E3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EAAAE0D" w14:textId="77777777" w:rsidR="009F170D" w:rsidRPr="007335E3" w:rsidRDefault="009F170D" w:rsidP="009F170D">
      <w:pPr>
        <w:pStyle w:val="Heading3"/>
        <w:rPr>
          <w:rFonts w:eastAsia="Times New Roman"/>
        </w:rPr>
      </w:pPr>
      <w:r w:rsidRPr="007335E3">
        <w:rPr>
          <w:rFonts w:eastAsia="Times New Roman"/>
        </w:rPr>
        <w:t xml:space="preserve">Appendix B: IP for </w:t>
      </w:r>
      <m:oMath>
        <m:r>
          <w:rPr>
            <w:rFonts w:ascii="Cambria Math" w:eastAsia="Times New Roman" w:hAnsi="Cambria Math"/>
          </w:rPr>
          <m:t>MinApproxDesc</m:t>
        </m:r>
      </m:oMath>
      <w:r w:rsidRPr="007335E3">
        <w:rPr>
          <w:rFonts w:eastAsia="Times New Roman"/>
        </w:rPr>
        <w:t xml:space="preserve"> Problem</w:t>
      </w:r>
    </w:p>
    <w:p w14:paraId="14E3E199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Recall that the </w:t>
      </w:r>
      <m:oMath>
        <m:r>
          <w:rPr>
            <w:rFonts w:ascii="Cambria Math" w:eastAsia="Times New Roman" w:hAnsi="Cambria Math"/>
            <w:sz w:val="24"/>
            <w:szCs w:val="24"/>
          </w:rPr>
          <m:t>MinApproxDesc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gives a succinct representation for a set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which is “close” to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We formalize this by requiring that 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⊕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≤γ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We solve this by a slight modification of the above IP. Specifically, we have a variable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for each element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U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with the following semantics: </w:t>
      </w:r>
    </w:p>
    <w:p w14:paraId="055258E4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(1) if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is not represented, i.e.,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T-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then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>, and</w:t>
      </w:r>
    </w:p>
    <w:p w14:paraId="4328E00B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(2) if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i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∉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is represented, i.e.,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-T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then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>.</w:t>
      </w:r>
    </w:p>
    <w:p w14:paraId="1227EF33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If neither of these conditions are satisfied, we have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Then, </w:t>
      </w:r>
      <m:oMath>
        <m:nary>
          <m:naryPr>
            <m:chr m:val="∑"/>
            <m:supHide m:val="1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b>
          <m:sup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⊕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measures the difference between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The following IP solves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MinApproxDesc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problem.</w:t>
      </w:r>
    </w:p>
    <w:p w14:paraId="21102BE8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0471157D" w14:textId="77777777" w:rsidR="009F170D" w:rsidRPr="006553BA" w:rsidRDefault="009F170D" w:rsidP="009F170D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 wp14:anchorId="0CCE5CBB" wp14:editId="63C81932">
            <wp:extent cx="4635500" cy="2157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roxmindes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377" cy="216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045A" w14:textId="77777777" w:rsidR="009F170D" w:rsidRPr="006553BA" w:rsidRDefault="009F170D" w:rsidP="009F170D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</w:p>
    <w:p w14:paraId="427D9D0E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The correctness of the above program follows on the same lines as that 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MinDesc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>.</w:t>
      </w:r>
    </w:p>
    <w:p w14:paraId="67FEE9F1" w14:textId="28F62CBB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The only difference is that if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for some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that element does not have to be covered. Therefore, unlike inequality (1), </w:t>
      </w:r>
      <m:oMath>
        <m:nary>
          <m:naryPr>
            <m:chr m:val="∑"/>
            <m:supHide m:val="1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∈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cr m:val="script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m:rPr>
                    <m:scr m:val="script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sup>
            </m:sSubSup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b>
          <m:sup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≥</m:t>
        </m:r>
        <m:r>
          <w:rPr>
            <w:rFonts w:ascii="Cambria Math" w:eastAsia="Times New Roman" w:hAnsi="Cambria Math" w:cs="Times New Roman"/>
            <w:sz w:val="24"/>
            <w:szCs w:val="24"/>
          </w:rPr>
          <m:t>1-x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is sufficient now. Similarly,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could now be 1 for such an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Therefore, we have inequalities (5) instead of (2). Finally, 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∉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if it is covered by some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for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b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it does not have to be accounted for, if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; therefore, inequalities (6) have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on the left side, in contrast with (3). We solve the above program in the same way, for different values of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γ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which determines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,z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variables set to 1. These are then used to construct descriptions for the set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>.</w:t>
      </w:r>
    </w:p>
    <w:p w14:paraId="071EDCFA" w14:textId="46100A88" w:rsidR="00B07045" w:rsidRDefault="00B07045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367139B6" w14:textId="77777777" w:rsidR="00B07045" w:rsidRDefault="00B07045" w:rsidP="00B07045">
      <w:pPr>
        <w:pStyle w:val="NormalWeb"/>
        <w:spacing w:before="0" w:beforeAutospacing="0" w:after="0" w:afterAutospacing="0"/>
        <w:rPr>
          <w:rFonts w:ascii="Cambria" w:hAnsi="Cambria"/>
        </w:rPr>
      </w:pPr>
    </w:p>
    <w:p w14:paraId="30BFDB40" w14:textId="5279F806" w:rsidR="00B07045" w:rsidRDefault="00B07045" w:rsidP="00B07045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Data Description</w:t>
      </w:r>
    </w:p>
    <w:p w14:paraId="2C2CE7E8" w14:textId="05C65AE9" w:rsidR="00267737" w:rsidRPr="006553BA" w:rsidRDefault="00267737" w:rsidP="00267737">
      <w:pPr>
        <w:rPr>
          <w:rFonts w:ascii="Cambria" w:hAnsi="Cambria"/>
          <w:sz w:val="24"/>
          <w:szCs w:val="24"/>
        </w:rPr>
      </w:pPr>
      <w:r w:rsidRPr="006553BA">
        <w:rPr>
          <w:rFonts w:ascii="Cambria" w:hAnsi="Cambria"/>
          <w:sz w:val="24"/>
          <w:szCs w:val="24"/>
        </w:rPr>
        <w:t>We first present the regions/states used in the dataset along with their abbreviations followed by the list of attributes and their description.</w:t>
      </w:r>
    </w:p>
    <w:p w14:paraId="4B4B01D0" w14:textId="77777777" w:rsidR="00B07045" w:rsidRPr="00F91EEB" w:rsidRDefault="00B07045" w:rsidP="00B07045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Description</w:t>
      </w:r>
      <w:r w:rsidRPr="00F91EEB">
        <w:rPr>
          <w:rFonts w:ascii="Cambria" w:hAnsi="Cambria"/>
          <w:b/>
          <w:bCs/>
          <w:sz w:val="24"/>
          <w:szCs w:val="24"/>
        </w:rPr>
        <w:t xml:space="preserve"> of </w:t>
      </w:r>
      <w:r>
        <w:rPr>
          <w:rFonts w:ascii="Cambria" w:hAnsi="Cambria"/>
          <w:b/>
          <w:bCs/>
          <w:sz w:val="24"/>
          <w:szCs w:val="24"/>
        </w:rPr>
        <w:t>states (or r</w:t>
      </w:r>
      <w:r w:rsidRPr="00F91EEB">
        <w:rPr>
          <w:rFonts w:ascii="Cambria" w:hAnsi="Cambria"/>
          <w:b/>
          <w:bCs/>
          <w:sz w:val="24"/>
          <w:szCs w:val="24"/>
        </w:rPr>
        <w:t>egions</w:t>
      </w:r>
      <w:r>
        <w:rPr>
          <w:rFonts w:ascii="Cambria" w:hAnsi="Cambria"/>
          <w:b/>
          <w:bCs/>
          <w:sz w:val="24"/>
          <w:szCs w:val="24"/>
        </w:rPr>
        <w:t>)</w:t>
      </w:r>
      <w:r w:rsidRPr="00F91EEB">
        <w:rPr>
          <w:rFonts w:ascii="Cambria" w:hAnsi="Cambria"/>
          <w:b/>
          <w:bCs/>
          <w:sz w:val="24"/>
          <w:szCs w:val="24"/>
        </w:rPr>
        <w:t xml:space="preserve"> and Abbreviations</w:t>
      </w:r>
    </w:p>
    <w:tbl>
      <w:tblPr>
        <w:tblW w:w="6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2630"/>
        <w:gridCol w:w="1545"/>
        <w:gridCol w:w="858"/>
      </w:tblGrid>
      <w:tr w:rsidR="00B07045" w:rsidRPr="00F91EEB" w14:paraId="0DADF126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1610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State or Region code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51D6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State or Region name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668B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BFBF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Region code</w:t>
            </w:r>
          </w:p>
        </w:tc>
      </w:tr>
      <w:tr w:rsidR="00B07045" w:rsidRPr="00F91EEB" w14:paraId="73C12869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8FE0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91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6D18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New England Region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0E03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766D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</w:tc>
      </w:tr>
      <w:tr w:rsidR="00B07045" w:rsidRPr="00F91EEB" w14:paraId="7B8818AC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829F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F099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Connecticut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0321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F3BD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</w:tc>
      </w:tr>
      <w:tr w:rsidR="00B07045" w:rsidRPr="00F91EEB" w14:paraId="072F9ACB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76FB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23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5118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Maine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F1AC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3F66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</w:tc>
      </w:tr>
      <w:tr w:rsidR="00B07045" w:rsidRPr="00F91EEB" w14:paraId="61D4D754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2100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25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D8B7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Massachusetts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B896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2167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</w:tc>
      </w:tr>
      <w:tr w:rsidR="00B07045" w:rsidRPr="00F91EEB" w14:paraId="53E0CDE6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5944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33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6045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New Hampshire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15F50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2548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</w:tc>
      </w:tr>
      <w:tr w:rsidR="00B07045" w:rsidRPr="00F91EEB" w14:paraId="5AF674D5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7E61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44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3E68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Rhode Island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F12B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E029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</w:tc>
      </w:tr>
      <w:tr w:rsidR="00B07045" w:rsidRPr="00F91EEB" w14:paraId="018A0515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CF3B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50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E48E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Vermont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FEA8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VT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5661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</w:tc>
      </w:tr>
      <w:tr w:rsidR="00B07045" w:rsidRPr="00F91EEB" w14:paraId="3E19C5CC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194C0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92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4645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Mideast Region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A33B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F987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</w:tr>
      <w:tr w:rsidR="00B07045" w:rsidRPr="00F91EEB" w14:paraId="53728518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5EA4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10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A082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Delaware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78FF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AE1B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</w:tr>
      <w:tr w:rsidR="00B07045" w:rsidRPr="00F91EEB" w14:paraId="2E3853C4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8D27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11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F1CE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District of Columbia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3FB7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2FD9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</w:tr>
      <w:tr w:rsidR="00B07045" w:rsidRPr="00F91EEB" w14:paraId="68B35907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256F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24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F875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Maryland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707B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0CB4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</w:tr>
      <w:tr w:rsidR="00B07045" w:rsidRPr="00F91EEB" w14:paraId="73531C85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B538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34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F86A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New Jersey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CB79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CD5C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</w:tr>
      <w:tr w:rsidR="00B07045" w:rsidRPr="00F91EEB" w14:paraId="47E9B49C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A0E9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36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F268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New York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6CBA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0D7F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</w:tr>
      <w:tr w:rsidR="00B07045" w:rsidRPr="00F91EEB" w14:paraId="22FC13CF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2A00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42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156A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Pennsylvania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6FEB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PA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5AFF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</w:tr>
      <w:tr w:rsidR="00B07045" w:rsidRPr="00F91EEB" w14:paraId="1A6FD5FF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0C2D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93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EA4D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Great Lakes Region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7A36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GLAK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5711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</w:t>
            </w:r>
          </w:p>
        </w:tc>
      </w:tr>
      <w:tr w:rsidR="00B07045" w:rsidRPr="00F91EEB" w14:paraId="77679F1D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1674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17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4389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Illinois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B768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F276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</w:t>
            </w:r>
          </w:p>
        </w:tc>
      </w:tr>
      <w:tr w:rsidR="00B07045" w:rsidRPr="00F91EEB" w14:paraId="64AD0B0A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00FA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18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63F3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Indiana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49D0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963F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</w:t>
            </w:r>
          </w:p>
        </w:tc>
      </w:tr>
      <w:tr w:rsidR="00B07045" w:rsidRPr="00F91EEB" w14:paraId="251BF927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D78B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26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BF40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Michigan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D35D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8352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</w:t>
            </w:r>
          </w:p>
        </w:tc>
      </w:tr>
      <w:tr w:rsidR="00B07045" w:rsidRPr="00F91EEB" w14:paraId="1CCED430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21AC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39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ABE7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Ohio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A3B4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OH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07D9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</w:t>
            </w:r>
          </w:p>
        </w:tc>
      </w:tr>
      <w:tr w:rsidR="00B07045" w:rsidRPr="00F91EEB" w14:paraId="62675F29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EF01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55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E1E4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Wisconsin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BE41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WI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AABA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</w:t>
            </w:r>
          </w:p>
        </w:tc>
      </w:tr>
      <w:tr w:rsidR="00B07045" w:rsidRPr="00F91EEB" w14:paraId="4CCBAC93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A84A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94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FF5E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Plains Region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A573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PLNS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0DC2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</w:tr>
      <w:tr w:rsidR="00B07045" w:rsidRPr="00F91EEB" w14:paraId="62C77429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8516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19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7B9A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Iowa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92DD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FFDC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</w:tr>
      <w:tr w:rsidR="00B07045" w:rsidRPr="00F91EEB" w14:paraId="70FEFEA5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043E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20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ABEA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Kansas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1DC0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3931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</w:tr>
      <w:tr w:rsidR="00B07045" w:rsidRPr="00F91EEB" w14:paraId="52034D6E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BF49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27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3B11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Minnesota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E27A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35A7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</w:tr>
      <w:tr w:rsidR="00B07045" w:rsidRPr="00F91EEB" w14:paraId="76D2A322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E5940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29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2DE2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Missouri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0E88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4D6D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</w:tr>
      <w:tr w:rsidR="00B07045" w:rsidRPr="00F91EEB" w14:paraId="58D7E5FE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955E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31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2214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Nebraska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3021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35A9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</w:tr>
      <w:tr w:rsidR="00B07045" w:rsidRPr="00F91EEB" w14:paraId="74C83533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F1A8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lastRenderedPageBreak/>
              <w:t>38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8FA3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North Dakota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4F0A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1A94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</w:tr>
      <w:tr w:rsidR="00B07045" w:rsidRPr="00F91EEB" w14:paraId="1927BFE2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DE40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46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0EB9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South Dakota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A783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29B9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</w:tr>
      <w:tr w:rsidR="00B07045" w:rsidRPr="00F91EEB" w14:paraId="1BFB09EC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8F44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95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023F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Southeast Region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0318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SEST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861C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5DE72F31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8704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87A4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Alabama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80D3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0213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04EC727D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A607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2894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Arkansas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8FB1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4EE0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1A788D22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0E71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12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F759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Florida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E055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FL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F568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51A1C5D8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B1B6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13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643C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Georgia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25C6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040C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76A8FB49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FC81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21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CAF7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Kentucky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350A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KY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9DEE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57CFE837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D28B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22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FBE70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Louisiana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98CE0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E646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346468DB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C636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28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EC6C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Mississippi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BAD8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C346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69CA2509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76DE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37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10B2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North Carolina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643F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94DC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796BA63B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BA9B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45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B2E2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South Carolina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618A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CCF5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57534E48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50CE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47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D1AA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Tennessee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3D0C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TN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E56C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5C391115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EF90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51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41EF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Virginia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5B88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442F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26496C02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1444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54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5E02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West Virginia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4985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WV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47A6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52584A73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15C5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96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0911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Southwest Region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AA8C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SWST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A6F9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6</w:t>
            </w:r>
          </w:p>
        </w:tc>
      </w:tr>
      <w:tr w:rsidR="00B07045" w:rsidRPr="00F91EEB" w14:paraId="75CC21E3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D000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62B9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Arizona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2F1A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AZ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E987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6</w:t>
            </w:r>
          </w:p>
        </w:tc>
      </w:tr>
      <w:tr w:rsidR="00B07045" w:rsidRPr="00F91EEB" w14:paraId="4DED926D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CE9B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35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DF84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New Mexico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99DF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F04F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6</w:t>
            </w:r>
          </w:p>
        </w:tc>
      </w:tr>
      <w:tr w:rsidR="00B07045" w:rsidRPr="00F91EEB" w14:paraId="171BFAD7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7499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40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0336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Oklahoma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1AE3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4869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6</w:t>
            </w:r>
          </w:p>
        </w:tc>
      </w:tr>
      <w:tr w:rsidR="00B07045" w:rsidRPr="00F91EEB" w14:paraId="36D4670E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2D57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48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4C58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Texas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B5AF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E483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6</w:t>
            </w:r>
          </w:p>
        </w:tc>
      </w:tr>
      <w:tr w:rsidR="00B07045" w:rsidRPr="00F91EEB" w14:paraId="42C02A16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2431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97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0D1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Rocky Mountain Region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3301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RKMT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910A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7</w:t>
            </w:r>
          </w:p>
        </w:tc>
      </w:tr>
      <w:tr w:rsidR="00B07045" w:rsidRPr="00F91EEB" w14:paraId="491FB6F1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B64E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8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B0D1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Colorado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2326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3730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7</w:t>
            </w:r>
          </w:p>
        </w:tc>
      </w:tr>
      <w:tr w:rsidR="00B07045" w:rsidRPr="00F91EEB" w14:paraId="20BAD99A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A23A0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16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5966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Idaho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8C39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54D1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7</w:t>
            </w:r>
          </w:p>
        </w:tc>
      </w:tr>
      <w:tr w:rsidR="00B07045" w:rsidRPr="00F91EEB" w14:paraId="4DE86EA5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A9A8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30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7D02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Montana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8C26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6D4A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7</w:t>
            </w:r>
          </w:p>
        </w:tc>
      </w:tr>
      <w:tr w:rsidR="00B07045" w:rsidRPr="00F91EEB" w14:paraId="090B8C44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98C7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49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F0AA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Utah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946F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473C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7</w:t>
            </w:r>
          </w:p>
        </w:tc>
      </w:tr>
      <w:tr w:rsidR="00B07045" w:rsidRPr="00F91EEB" w14:paraId="66761C72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0CBC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56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7025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Wyoming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1840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WY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37BE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7</w:t>
            </w:r>
          </w:p>
        </w:tc>
      </w:tr>
      <w:tr w:rsidR="00B07045" w:rsidRPr="00F91EEB" w14:paraId="768965D1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E359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98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AA9D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Far West Region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34C1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FWST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BE3A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8</w:t>
            </w:r>
          </w:p>
        </w:tc>
      </w:tr>
      <w:tr w:rsidR="00B07045" w:rsidRPr="00F91EEB" w14:paraId="07FB5A81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3EF5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1FCE0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Alaska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F0B8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9C79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8</w:t>
            </w:r>
          </w:p>
        </w:tc>
      </w:tr>
      <w:tr w:rsidR="00B07045" w:rsidRPr="00F91EEB" w14:paraId="2AA3965B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BCE9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6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08A5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California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8C4A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D6E0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8</w:t>
            </w:r>
          </w:p>
        </w:tc>
      </w:tr>
      <w:tr w:rsidR="00B07045" w:rsidRPr="00F91EEB" w14:paraId="0C0AA185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BEC4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15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4947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Hawaii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FB0C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DBA8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8</w:t>
            </w:r>
          </w:p>
        </w:tc>
      </w:tr>
      <w:tr w:rsidR="00B07045" w:rsidRPr="00F91EEB" w14:paraId="68A5A646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32D2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32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90A9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Nevada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8044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8947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8</w:t>
            </w:r>
          </w:p>
        </w:tc>
      </w:tr>
      <w:tr w:rsidR="00B07045" w:rsidRPr="00F91EEB" w14:paraId="56C01872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8B90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41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FF79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Oregon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A742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8137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8</w:t>
            </w:r>
          </w:p>
        </w:tc>
      </w:tr>
      <w:tr w:rsidR="00B07045" w:rsidRPr="00F91EEB" w14:paraId="0EDAB43F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6A14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lastRenderedPageBreak/>
              <w:t>53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544A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Washington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6C4A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WA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337A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8</w:t>
            </w:r>
          </w:p>
        </w:tc>
      </w:tr>
    </w:tbl>
    <w:p w14:paraId="77419FA9" w14:textId="77777777" w:rsidR="00B07045" w:rsidRDefault="00B07045" w:rsidP="00B07045"/>
    <w:p w14:paraId="2B97213D" w14:textId="7BA41D17" w:rsidR="00B07045" w:rsidRDefault="00B07045" w:rsidP="00B07045">
      <w:pPr>
        <w:rPr>
          <w:rFonts w:ascii="Cambria" w:hAnsi="Cambria"/>
          <w:b/>
          <w:bCs/>
          <w:sz w:val="24"/>
          <w:szCs w:val="24"/>
        </w:rPr>
      </w:pPr>
      <w:r w:rsidRPr="00B07045">
        <w:rPr>
          <w:rFonts w:ascii="Cambria" w:hAnsi="Cambria"/>
          <w:b/>
          <w:bCs/>
          <w:sz w:val="24"/>
          <w:szCs w:val="24"/>
        </w:rPr>
        <w:t xml:space="preserve">List of Attributes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5263"/>
      </w:tblGrid>
      <w:tr w:rsidR="00501F6D" w:rsidRPr="00501F6D" w14:paraId="486127C0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B31DA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  <w:t xml:space="preserve">Attribute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459AD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501F6D" w:rsidRPr="00501F6D" w14:paraId="42C2B6AF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ECBC9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CD275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High ILI activity in the current week.</w:t>
            </w:r>
          </w:p>
        </w:tc>
      </w:tr>
      <w:tr w:rsidR="00501F6D" w:rsidRPr="00501F6D" w14:paraId="2E4A954D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72BCB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7EAE1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Low ILI activity in the current week.</w:t>
            </w:r>
          </w:p>
        </w:tc>
      </w:tr>
      <w:tr w:rsidR="00501F6D" w:rsidRPr="00501F6D" w14:paraId="5FC4F227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E8376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minimal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63390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Minimal ILI activity in the current week.</w:t>
            </w:r>
          </w:p>
        </w:tc>
      </w:tr>
      <w:tr w:rsidR="00501F6D" w:rsidRPr="00501F6D" w14:paraId="73C4F540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AB00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F47DE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Moderate ILI activity in the current week.</w:t>
            </w:r>
          </w:p>
        </w:tc>
      </w:tr>
      <w:tr w:rsidR="00501F6D" w:rsidRPr="00501F6D" w14:paraId="434682BF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17DC7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has_been_stable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319ED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has been stable.</w:t>
            </w:r>
          </w:p>
        </w:tc>
      </w:tr>
      <w:tr w:rsidR="00501F6D" w:rsidRPr="00501F6D" w14:paraId="640F1512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2B793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has_decreased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9423F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has decreased.</w:t>
            </w:r>
          </w:p>
        </w:tc>
      </w:tr>
      <w:tr w:rsidR="00501F6D" w:rsidRPr="00501F6D" w14:paraId="1A093E27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84E7E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has_increased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8037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has increased.</w:t>
            </w:r>
          </w:p>
        </w:tc>
      </w:tr>
      <w:tr w:rsidR="00501F6D" w:rsidRPr="00501F6D" w14:paraId="3531DA36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21CCE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will_be_stable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8055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will be stable in current week.</w:t>
            </w:r>
          </w:p>
        </w:tc>
      </w:tr>
      <w:tr w:rsidR="00501F6D" w:rsidRPr="00501F6D" w14:paraId="4552B805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D09E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will_decrease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1DD47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will decrease in current week.</w:t>
            </w:r>
          </w:p>
        </w:tc>
      </w:tr>
      <w:tr w:rsidR="00501F6D" w:rsidRPr="00501F6D" w14:paraId="285E953A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A7FBF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will_increase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3736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will increase in current week.</w:t>
            </w:r>
          </w:p>
        </w:tc>
      </w:tr>
      <w:tr w:rsidR="00501F6D" w:rsidRPr="00501F6D" w14:paraId="3BA7AFF3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F9A00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was_high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3DA39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high before the current week.</w:t>
            </w:r>
          </w:p>
        </w:tc>
      </w:tr>
      <w:tr w:rsidR="00501F6D" w:rsidRPr="00501F6D" w14:paraId="7182C112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5BEB1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was_low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155BA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low before the current week.</w:t>
            </w:r>
          </w:p>
        </w:tc>
      </w:tr>
      <w:tr w:rsidR="00501F6D" w:rsidRPr="00501F6D" w14:paraId="5B023A0A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5BD29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was_minimal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69DD7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moderate before the current week.</w:t>
            </w:r>
          </w:p>
        </w:tc>
      </w:tr>
      <w:tr w:rsidR="00501F6D" w:rsidRPr="00501F6D" w14:paraId="2870D67A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971EA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was_moderate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40781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moderate before the current week.</w:t>
            </w:r>
          </w:p>
        </w:tc>
      </w:tr>
      <w:tr w:rsidR="00501F6D" w:rsidRPr="00501F6D" w14:paraId="119033DF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0CE7B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was1_high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DF516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high one week ago.</w:t>
            </w:r>
          </w:p>
        </w:tc>
      </w:tr>
      <w:tr w:rsidR="00501F6D" w:rsidRPr="00501F6D" w14:paraId="07C1E90C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2B48C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was1_low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54417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low one week ago.</w:t>
            </w:r>
          </w:p>
        </w:tc>
      </w:tr>
      <w:tr w:rsidR="00501F6D" w:rsidRPr="00501F6D" w14:paraId="13377DED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617CC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was1_minimal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BCDEB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minimal one week ago.</w:t>
            </w:r>
          </w:p>
        </w:tc>
      </w:tr>
      <w:tr w:rsidR="00501F6D" w:rsidRPr="00501F6D" w14:paraId="6FDBBD66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6A07F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was1_moderate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81933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moderate one week ago.</w:t>
            </w:r>
          </w:p>
        </w:tc>
      </w:tr>
      <w:tr w:rsidR="00501F6D" w:rsidRPr="00501F6D" w14:paraId="29512E0F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DE64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was2_high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7B46B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high two weeks ago.</w:t>
            </w:r>
          </w:p>
        </w:tc>
      </w:tr>
      <w:tr w:rsidR="00501F6D" w:rsidRPr="00501F6D" w14:paraId="36F0BA72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0D057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was2_low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559BE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low two weeks ago.</w:t>
            </w:r>
          </w:p>
        </w:tc>
      </w:tr>
      <w:tr w:rsidR="00501F6D" w:rsidRPr="00501F6D" w14:paraId="5519DD34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D7AE2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was2_minimal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0174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minimal two weeks ago.</w:t>
            </w:r>
          </w:p>
        </w:tc>
      </w:tr>
      <w:tr w:rsidR="00501F6D" w:rsidRPr="00501F6D" w14:paraId="1FA22323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7E8A2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was2_moderate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47966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moderate two weeks ago.</w:t>
            </w:r>
          </w:p>
        </w:tc>
      </w:tr>
      <w:tr w:rsidR="00501F6D" w:rsidRPr="00501F6D" w14:paraId="7378997C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AAA77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was3_high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A6C46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high three weeks ago.</w:t>
            </w:r>
          </w:p>
        </w:tc>
      </w:tr>
      <w:tr w:rsidR="00501F6D" w:rsidRPr="00501F6D" w14:paraId="7A35E4B8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52500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was3_low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9740C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low three weeks ago.</w:t>
            </w:r>
          </w:p>
        </w:tc>
      </w:tr>
      <w:tr w:rsidR="00501F6D" w:rsidRPr="00501F6D" w14:paraId="490B3823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46A7F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was3_minimal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6432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minimal three weeks ago.</w:t>
            </w:r>
          </w:p>
        </w:tc>
      </w:tr>
      <w:tr w:rsidR="00501F6D" w:rsidRPr="00501F6D" w14:paraId="69AA5173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57D8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was3_moderate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D12E3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moderate three weeks ago.</w:t>
            </w:r>
          </w:p>
        </w:tc>
      </w:tr>
      <w:tr w:rsidR="00501F6D" w:rsidRPr="00501F6D" w14:paraId="3A5CA748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3917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was4_high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FDF7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high four weeks ago.</w:t>
            </w:r>
          </w:p>
        </w:tc>
      </w:tr>
      <w:tr w:rsidR="00501F6D" w:rsidRPr="00501F6D" w14:paraId="2703A8C1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A40D6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was4_low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616C0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low four weeks ago.</w:t>
            </w:r>
          </w:p>
        </w:tc>
      </w:tr>
      <w:tr w:rsidR="00501F6D" w:rsidRPr="00501F6D" w14:paraId="4F3CF5C3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DC842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lastRenderedPageBreak/>
              <w:t>was4_minimal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8652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minimal four weeks ago.</w:t>
            </w:r>
          </w:p>
        </w:tc>
      </w:tr>
      <w:tr w:rsidR="00501F6D" w:rsidRPr="00501F6D" w14:paraId="41BEF315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D11F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was4_moderate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6AEDC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moderate four weeks ago.</w:t>
            </w:r>
          </w:p>
        </w:tc>
      </w:tr>
      <w:tr w:rsidR="00501F6D" w:rsidRPr="00501F6D" w14:paraId="586B4272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0393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was52_high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F722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high 52 weeks ago.</w:t>
            </w:r>
          </w:p>
        </w:tc>
      </w:tr>
      <w:tr w:rsidR="00501F6D" w:rsidRPr="00501F6D" w14:paraId="07B90FAA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0E80E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was52_low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3365B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low 52 weeks ago.</w:t>
            </w:r>
          </w:p>
        </w:tc>
      </w:tr>
      <w:tr w:rsidR="00501F6D" w:rsidRPr="00501F6D" w14:paraId="1EA973AE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A8EA0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was52_minimal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E6DDD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minimal 52 weeks ago.</w:t>
            </w:r>
          </w:p>
        </w:tc>
      </w:tr>
      <w:tr w:rsidR="00501F6D" w:rsidRPr="00501F6D" w14:paraId="77D02DA5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79D1F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was52_moderate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39B7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moderate 52 weeks ago.</w:t>
            </w:r>
          </w:p>
        </w:tc>
      </w:tr>
      <w:tr w:rsidR="00501F6D" w:rsidRPr="00501F6D" w14:paraId="1ADF1295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4181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FWST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CFBA7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Far West Region</w:t>
            </w:r>
          </w:p>
        </w:tc>
      </w:tr>
      <w:tr w:rsidR="00501F6D" w:rsidRPr="00501F6D" w14:paraId="0804F19B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89A9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GLAK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FA976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Great Lakes Region</w:t>
            </w:r>
          </w:p>
        </w:tc>
      </w:tr>
      <w:tr w:rsidR="00501F6D" w:rsidRPr="00501F6D" w14:paraId="6BAA92AD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583B3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MEST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A534E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Mideast Region,</w:t>
            </w:r>
          </w:p>
        </w:tc>
      </w:tr>
      <w:tr w:rsidR="00501F6D" w:rsidRPr="00501F6D" w14:paraId="30B436D3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9F1A9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NENG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888C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New England Region</w:t>
            </w:r>
          </w:p>
        </w:tc>
      </w:tr>
      <w:tr w:rsidR="00501F6D" w:rsidRPr="00501F6D" w14:paraId="20773E26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81226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PLNS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CF8F3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Plains Region</w:t>
            </w:r>
          </w:p>
        </w:tc>
      </w:tr>
      <w:tr w:rsidR="00501F6D" w:rsidRPr="00501F6D" w14:paraId="65F62714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7F04E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RKMT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A9229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Rocky Mountain Region</w:t>
            </w:r>
          </w:p>
        </w:tc>
      </w:tr>
      <w:tr w:rsidR="00501F6D" w:rsidRPr="00501F6D" w14:paraId="457D2964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6119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SEST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DBA3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Southeast Region</w:t>
            </w:r>
          </w:p>
        </w:tc>
      </w:tr>
      <w:tr w:rsidR="00501F6D" w:rsidRPr="00501F6D" w14:paraId="1972A13D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9CC9F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SWST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BF429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Southwest Region</w:t>
            </w:r>
          </w:p>
        </w:tc>
      </w:tr>
    </w:tbl>
    <w:p w14:paraId="61FCF8EF" w14:textId="77777777" w:rsidR="00501F6D" w:rsidRPr="00B07045" w:rsidRDefault="00501F6D" w:rsidP="00B07045">
      <w:pPr>
        <w:rPr>
          <w:rFonts w:ascii="Cambria" w:hAnsi="Cambria"/>
          <w:b/>
          <w:bCs/>
          <w:sz w:val="24"/>
          <w:szCs w:val="24"/>
        </w:rPr>
      </w:pPr>
    </w:p>
    <w:p w14:paraId="7070E795" w14:textId="77777777" w:rsidR="00B07045" w:rsidRPr="00D718E8" w:rsidRDefault="00B07045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3961AF46" w14:textId="77777777" w:rsidR="00D66FBB" w:rsidRDefault="00532B21"/>
    <w:sectPr w:rsidR="00D66FBB" w:rsidSect="00BD2C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D5FED"/>
    <w:multiLevelType w:val="hybridMultilevel"/>
    <w:tmpl w:val="269CA98C"/>
    <w:lvl w:ilvl="0" w:tplc="C93206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0D"/>
    <w:rsid w:val="00211270"/>
    <w:rsid w:val="00267737"/>
    <w:rsid w:val="00501F6D"/>
    <w:rsid w:val="00532B21"/>
    <w:rsid w:val="00640B23"/>
    <w:rsid w:val="006553BA"/>
    <w:rsid w:val="007A03D1"/>
    <w:rsid w:val="007B22C6"/>
    <w:rsid w:val="008A5753"/>
    <w:rsid w:val="009158C0"/>
    <w:rsid w:val="009F170D"/>
    <w:rsid w:val="00B07045"/>
    <w:rsid w:val="00C80A4A"/>
    <w:rsid w:val="00F9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0523"/>
  <w15:chartTrackingRefBased/>
  <w15:docId w15:val="{DA3BAD90-DE55-4E8C-BFA5-A3CF2A0A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70D"/>
  </w:style>
  <w:style w:type="paragraph" w:styleId="Heading1">
    <w:name w:val="heading 1"/>
    <w:basedOn w:val="Normal"/>
    <w:next w:val="Normal"/>
    <w:link w:val="Heading1Char"/>
    <w:uiPriority w:val="9"/>
    <w:qFormat/>
    <w:rsid w:val="009F1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7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7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17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17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1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A03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7A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91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</b:Tag>
    <b:SourceType>Book</b:SourceType>
    <b:Guid>{0FD9C057-D181-4154-938C-D85D4B38D5D7}</b:Guid>
    <b:Author>
      <b:Author>
        <b:NameList>
          <b:Person>
            <b:Last>Garey MR</b:Last>
            <b:First>Johnson</b:First>
            <b:Middle>DS.</b:Middle>
          </b:Person>
        </b:NameList>
      </b:Author>
    </b:Author>
    <b:Title>Computers and Intractability: A Guide to the Theory of NP-Completeness.</b:Title>
    <b:Publisher>W.H. Freeman and Co., 1979</b:Publisher>
    <b:RefOrder>18</b:RefOrder>
  </b:Source>
  <b:Source>
    <b:Tag>Gur18</b:Tag>
    <b:SourceType>InternetSite</b:SourceType>
    <b:Guid>{B103FC47-BE62-4C94-ABDE-770FC03DE798}</b:Guid>
    <b:Title>Gurobi</b:Title>
    <b:YearAccessed>2018</b:YearAccessed>
    <b:MonthAccessed>11</b:MonthAccessed>
    <b:DayAccessed>08</b:DayAccessed>
    <b:URL>http://www.gurobi.com/</b:URL>
    <b:RefOrder>19</b:RefOrder>
  </b:Source>
</b:Sources>
</file>

<file path=customXml/itemProps1.xml><?xml version="1.0" encoding="utf-8"?>
<ds:datastoreItem xmlns:ds="http://schemas.openxmlformats.org/officeDocument/2006/customXml" ds:itemID="{82240BD5-B31C-45C9-A913-A850031FD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1554</Words>
  <Characters>8860</Characters>
  <Application>Microsoft Office Word</Application>
  <DocSecurity>0</DocSecurity>
  <Lines>73</Lines>
  <Paragraphs>20</Paragraphs>
  <ScaleCrop>false</ScaleCrop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 Sambaturu</dc:creator>
  <cp:keywords/>
  <dc:description/>
  <cp:lastModifiedBy>Prathyush Sambaturu</cp:lastModifiedBy>
  <cp:revision>13</cp:revision>
  <dcterms:created xsi:type="dcterms:W3CDTF">2019-02-05T16:37:00Z</dcterms:created>
  <dcterms:modified xsi:type="dcterms:W3CDTF">2019-06-17T01:23:00Z</dcterms:modified>
</cp:coreProperties>
</file>