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E9" w:rsidRDefault="0022536F" w:rsidP="0058781C">
      <w:pPr>
        <w:jc w:val="center"/>
        <w:rPr>
          <w:color w:val="FF0000"/>
          <w:sz w:val="44"/>
          <w:szCs w:val="44"/>
        </w:rPr>
      </w:pPr>
      <w:r w:rsidRPr="0022536F">
        <w:rPr>
          <w:color w:val="FF0000"/>
          <w:sz w:val="44"/>
          <w:szCs w:val="44"/>
        </w:rPr>
        <w:t>Crisis-Critical Intellectual Property Findings From the COVID-19 Pandemic</w:t>
      </w:r>
    </w:p>
    <w:p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CB6F75" w:rsidRPr="00FA20A8" w:rsidRDefault="00AB579B" w:rsidP="009150D4">
      <w:pPr>
        <w:spacing w:line="360" w:lineRule="auto"/>
        <w:jc w:val="both"/>
        <w:rPr>
          <w:spacing w:val="2"/>
          <w:sz w:val="28"/>
          <w:szCs w:val="28"/>
        </w:rPr>
      </w:pPr>
      <w:r w:rsidRPr="009150D4">
        <w:rPr>
          <w:spacing w:val="2"/>
          <w:sz w:val="28"/>
          <w:szCs w:val="28"/>
        </w:rPr>
        <w:t>A pandemic calls for large-scale action across national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and international innovation systems in order to mobilize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resources for developing and manufacturing crisis-critical products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efficiently and in the huge quantities needed. Nowadays,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these products also include a wide range of digital innovations.</w:t>
      </w:r>
      <w:r w:rsidR="00FA20A8">
        <w:rPr>
          <w:spacing w:val="2"/>
          <w:sz w:val="28"/>
          <w:szCs w:val="28"/>
        </w:rPr>
        <w:t xml:space="preserve">  </w:t>
      </w:r>
      <w:r w:rsidRPr="009150D4">
        <w:rPr>
          <w:spacing w:val="2"/>
          <w:sz w:val="28"/>
          <w:szCs w:val="28"/>
        </w:rPr>
        <w:t>Given that many responses to the pandemic are technology driven,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stakeholders involved in the development and manufacturing of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crisis-critical products are likely to face intellectual property (IP)-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related challenges. To (governmental) decision makers, IP challenges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might not appear to be of paramount urgency compared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to the many undoubtedly huge operational challenges to deploy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critical resources. However, if IP challenges are considered too late,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they may cause delays to urgently mobilize resources effectively.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Innovation stakeholders could then be reluctant to fully engage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in the development and manufacturing of crisis-critical products.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This article adopts an IP and innovation perspective to learn from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the currently unfoldingCOVID-19 pandemic using secondary data,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including patent data, synthesized with an IP road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map.We focus on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technical aspects related to research, development, and up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scaling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of capacity to manufacture crisis-critical products in the huge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volumes suddenly in demand. In this article, we offer a set of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contributions. We provide a structure, framework, and language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for those concerned with steering clear of IP challenges to avoid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delays in fighting a pandemic. We provide a reasoning why IP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needs to be considered earlier rather than too late in a global health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>crisis. Major stakeholders we identify include 1) governments; 2)</w:t>
      </w:r>
      <w:r w:rsidR="00FA20A8">
        <w:rPr>
          <w:spacing w:val="2"/>
          <w:sz w:val="28"/>
          <w:szCs w:val="28"/>
        </w:rPr>
        <w:t xml:space="preserve"> </w:t>
      </w:r>
      <w:r w:rsidRPr="009150D4">
        <w:rPr>
          <w:spacing w:val="2"/>
          <w:sz w:val="28"/>
          <w:szCs w:val="28"/>
        </w:rPr>
        <w:t xml:space="preserve">manufacturing firms owning existing crisis-critical IP </w:t>
      </w:r>
      <w:r w:rsidR="000F0D21" w:rsidRPr="009150D4">
        <w:rPr>
          <w:bCs/>
          <w:sz w:val="28"/>
          <w:szCs w:val="28"/>
        </w:rPr>
        <w:t>(incumbents</w:t>
      </w:r>
      <w:r w:rsidR="00FA20A8">
        <w:rPr>
          <w:spacing w:val="2"/>
          <w:sz w:val="28"/>
          <w:szCs w:val="28"/>
        </w:rPr>
        <w:t xml:space="preserve"> </w:t>
      </w:r>
      <w:r w:rsidR="000F0D21" w:rsidRPr="009150D4">
        <w:rPr>
          <w:bCs/>
          <w:sz w:val="28"/>
          <w:szCs w:val="28"/>
        </w:rPr>
        <w:t>in crisis-critical sectors); 3) manufacturing firms normally not producing</w:t>
      </w:r>
      <w:r w:rsidR="00FA20A8">
        <w:rPr>
          <w:spacing w:val="2"/>
          <w:sz w:val="28"/>
          <w:szCs w:val="28"/>
        </w:rPr>
        <w:t xml:space="preserve"> </w:t>
      </w:r>
      <w:r w:rsidR="000F0D21" w:rsidRPr="009150D4">
        <w:rPr>
          <w:bCs/>
          <w:sz w:val="28"/>
          <w:szCs w:val="28"/>
        </w:rPr>
        <w:t>crisis-critical products suddenly rushing into crisis-critical</w:t>
      </w:r>
      <w:r w:rsidR="00FA20A8">
        <w:rPr>
          <w:spacing w:val="2"/>
          <w:sz w:val="28"/>
          <w:szCs w:val="28"/>
        </w:rPr>
        <w:t xml:space="preserve"> </w:t>
      </w:r>
      <w:r w:rsidR="000F0D21" w:rsidRPr="009150D4">
        <w:rPr>
          <w:bCs/>
          <w:sz w:val="28"/>
          <w:szCs w:val="28"/>
        </w:rPr>
        <w:t xml:space="preserve">sectors to support the manufacturing of crisis-critical products in </w:t>
      </w:r>
      <w:r w:rsidR="00AF2E0D" w:rsidRPr="009150D4">
        <w:rPr>
          <w:bCs/>
          <w:sz w:val="28"/>
          <w:szCs w:val="28"/>
        </w:rPr>
        <w:t>the quantit</w:t>
      </w:r>
      <w:r w:rsidR="00FA20A8">
        <w:rPr>
          <w:bCs/>
          <w:sz w:val="28"/>
          <w:szCs w:val="28"/>
        </w:rPr>
        <w:t xml:space="preserve">ies that far exceed incumbents’ </w:t>
      </w:r>
      <w:r w:rsidR="00AF2E0D" w:rsidRPr="009150D4">
        <w:rPr>
          <w:bCs/>
          <w:sz w:val="28"/>
          <w:szCs w:val="28"/>
        </w:rPr>
        <w:lastRenderedPageBreak/>
        <w:t>production capacities;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and 4) voluntary grass</w:t>
      </w:r>
      <w:r w:rsidR="00FA20A8">
        <w:rPr>
          <w:bCs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root initiatives that form during a pandemic,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often by highly skilled engineers and scientists in order to contribute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to the development and dissemination of crisis-critical products.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For these major stakeholders, we draw up three scenarios,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from which we identify associated IP challenges they face related to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the development and manufacturing of technologies and products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for 1) prevention (of spread); 2) diagnosis of infected patients;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and 3) the development of treatments. This article provides a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terminology to help policy and other decision makers to discuss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IP considerations during pandemics. We propose a framework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that visualizes changing industrial organizations and IP-associated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challenges during a pandemic and derive initial principles to guide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innovation and IP policy making during a pandemic. Obviously,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our findings result only from observations of one ongoing pandemic</w:t>
      </w:r>
      <w:r w:rsidR="00FA20A8">
        <w:rPr>
          <w:spacing w:val="2"/>
          <w:sz w:val="28"/>
          <w:szCs w:val="28"/>
        </w:rPr>
        <w:t xml:space="preserve"> </w:t>
      </w:r>
      <w:r w:rsidR="00AF2E0D" w:rsidRPr="009150D4">
        <w:rPr>
          <w:bCs/>
          <w:sz w:val="28"/>
          <w:szCs w:val="28"/>
        </w:rPr>
        <w:t>and thus need to be verified further and interpreted with care.</w:t>
      </w: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923E01" w:rsidRPr="00923E01" w:rsidRDefault="006A33AE" w:rsidP="002762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3E01">
        <w:rPr>
          <w:sz w:val="28"/>
          <w:szCs w:val="28"/>
        </w:rPr>
        <w:t>The literature that investigates IP challenges during times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of global crisis appears very limited (see, e.g., [3]). A limited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number of papers focus on IP challenges during economic crises,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such as the global financial crisis in 2008–2009. During that crisis,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strong IP protection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was found to be beneficial for companies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to recover, e.g., through facilitating collaboration, IP monetization,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licensing, and the use of IP as collateral [4], [5]. Another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small set of papers actually focuses on global health crises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 xml:space="preserve">(see, e.g., [6]–[11]). </w:t>
      </w:r>
    </w:p>
    <w:p w:rsidR="006A33AE" w:rsidRPr="00923E01" w:rsidRDefault="006A33AE" w:rsidP="00923E0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3E01">
        <w:rPr>
          <w:sz w:val="28"/>
          <w:szCs w:val="28"/>
        </w:rPr>
        <w:t>Most authors, however, focus on crises that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unfold much slower than the current COVID-19 pandemic, such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as the HIV/AIDS pandemic. For ending the global HIV/AIDS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pandemic, IP rights were found to be a barrier for low-income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countries to access HIV/AIDS medicines after they became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available [7], [12]. As a consequence, parallel import options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 xml:space="preserve">and compulsory licensing </w:t>
      </w:r>
      <w:r w:rsidRPr="00923E01">
        <w:rPr>
          <w:sz w:val="28"/>
          <w:szCs w:val="28"/>
        </w:rPr>
        <w:lastRenderedPageBreak/>
        <w:t>were introduced at the international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level to relax IP restrictions on essential medicines [6], [7].</w:t>
      </w:r>
    </w:p>
    <w:p w:rsidR="00923E01" w:rsidRPr="00923E01" w:rsidRDefault="006A33AE" w:rsidP="00CE2EF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3E01">
        <w:rPr>
          <w:sz w:val="28"/>
          <w:szCs w:val="28"/>
        </w:rPr>
        <w:t>Existing literature also studies compulsory licensing [6], [7],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changes to patent laws, such as fast track grant procedures [6],</w:t>
      </w:r>
      <w:r w:rsidR="008037C2" w:rsidRPr="00923E01">
        <w:rPr>
          <w:sz w:val="28"/>
          <w:szCs w:val="28"/>
        </w:rPr>
        <w:t xml:space="preserve"> “western subsidies”</w:t>
      </w:r>
      <w:r w:rsidR="00CE2EF5" w:rsidRPr="00923E01">
        <w:rPr>
          <w:sz w:val="28"/>
          <w:szCs w:val="28"/>
        </w:rPr>
        <w:t xml:space="preserve"> [8], restricted </w:t>
      </w:r>
      <w:r w:rsidR="008037C2" w:rsidRPr="00923E01">
        <w:rPr>
          <w:sz w:val="28"/>
          <w:szCs w:val="28"/>
        </w:rPr>
        <w:t>patentability standards, and</w:t>
      </w:r>
      <w:r w:rsidR="00CE2EF5" w:rsidRPr="00923E01">
        <w:rPr>
          <w:sz w:val="28"/>
          <w:szCs w:val="28"/>
        </w:rPr>
        <w:t xml:space="preserve"> </w:t>
      </w:r>
      <w:r w:rsidR="008037C2" w:rsidRPr="00923E01">
        <w:rPr>
          <w:sz w:val="28"/>
          <w:szCs w:val="28"/>
        </w:rPr>
        <w:t>patent pools involving voluntary nonexclusive licenses among</w:t>
      </w:r>
      <w:r w:rsidR="00CE2EF5" w:rsidRPr="00923E01">
        <w:rPr>
          <w:sz w:val="28"/>
          <w:szCs w:val="28"/>
        </w:rPr>
        <w:t xml:space="preserve"> </w:t>
      </w:r>
      <w:r w:rsidR="008037C2" w:rsidRPr="00923E01">
        <w:rPr>
          <w:sz w:val="28"/>
          <w:szCs w:val="28"/>
        </w:rPr>
        <w:t>private innovators (e.g., UNITAIDS Medicine Patent Pool) [9],</w:t>
      </w:r>
      <w:r w:rsidR="00CE2EF5" w:rsidRPr="00923E01">
        <w:rPr>
          <w:sz w:val="28"/>
          <w:szCs w:val="28"/>
        </w:rPr>
        <w:t xml:space="preserve"> </w:t>
      </w:r>
      <w:r w:rsidR="008037C2" w:rsidRPr="00923E01">
        <w:rPr>
          <w:sz w:val="28"/>
          <w:szCs w:val="28"/>
        </w:rPr>
        <w:t>[10]. While these papers undoubtedly discuss topics that are</w:t>
      </w:r>
      <w:r w:rsidR="00CE2EF5" w:rsidRPr="00923E01">
        <w:rPr>
          <w:sz w:val="28"/>
          <w:szCs w:val="28"/>
        </w:rPr>
        <w:t xml:space="preserve"> </w:t>
      </w:r>
      <w:r w:rsidR="008037C2" w:rsidRPr="00923E01">
        <w:rPr>
          <w:sz w:val="28"/>
          <w:szCs w:val="28"/>
        </w:rPr>
        <w:t>potentially relevant to the COVID-19 pandemic (compulsory</w:t>
      </w:r>
      <w:r w:rsidR="00CE2EF5" w:rsidRPr="00923E01">
        <w:rPr>
          <w:sz w:val="28"/>
          <w:szCs w:val="28"/>
        </w:rPr>
        <w:t xml:space="preserve"> </w:t>
      </w:r>
      <w:r w:rsidR="008037C2" w:rsidRPr="00923E01">
        <w:rPr>
          <w:sz w:val="28"/>
          <w:szCs w:val="28"/>
        </w:rPr>
        <w:t>licensing has already been enacted by a few countries), findings</w:t>
      </w:r>
      <w:r w:rsidR="00CE2EF5" w:rsidRPr="00923E01">
        <w:rPr>
          <w:sz w:val="28"/>
          <w:szCs w:val="28"/>
        </w:rPr>
        <w:t xml:space="preserve"> </w:t>
      </w:r>
      <w:r w:rsidR="008037C2" w:rsidRPr="00923E01">
        <w:rPr>
          <w:sz w:val="28"/>
          <w:szCs w:val="28"/>
        </w:rPr>
        <w:t>from those papers must be treated carefully and should not be</w:t>
      </w:r>
      <w:r w:rsidR="00CE2EF5" w:rsidRPr="00923E01">
        <w:rPr>
          <w:sz w:val="28"/>
          <w:szCs w:val="28"/>
        </w:rPr>
        <w:t xml:space="preserve"> </w:t>
      </w:r>
      <w:r w:rsidR="008037C2" w:rsidRPr="00923E01">
        <w:rPr>
          <w:sz w:val="28"/>
          <w:szCs w:val="28"/>
        </w:rPr>
        <w:t xml:space="preserve">overly generalized to the COVID-19 pandemic. </w:t>
      </w:r>
    </w:p>
    <w:p w:rsidR="00CA2AE8" w:rsidRPr="00923E01" w:rsidRDefault="008037C2" w:rsidP="00923E0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3E01">
        <w:rPr>
          <w:sz w:val="28"/>
          <w:szCs w:val="28"/>
        </w:rPr>
        <w:t>The current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pandemic spreads so much faster than the global health crises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studied in prior literature. However, two general conclusions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can be drawn from prior literature focusing on IP in the context</w:t>
      </w:r>
      <w:r w:rsidR="00CE2EF5" w:rsidRPr="00923E01">
        <w:rPr>
          <w:sz w:val="28"/>
          <w:szCs w:val="28"/>
        </w:rPr>
        <w:t xml:space="preserve"> </w:t>
      </w:r>
      <w:r w:rsidRPr="00923E01">
        <w:rPr>
          <w:sz w:val="28"/>
          <w:szCs w:val="28"/>
        </w:rPr>
        <w:t>of crises that are very much in line with what is known from</w:t>
      </w:r>
      <w:r w:rsidR="00CE2EF5" w:rsidRPr="00923E01">
        <w:rPr>
          <w:sz w:val="28"/>
          <w:szCs w:val="28"/>
        </w:rPr>
        <w:t xml:space="preserve">  </w:t>
      </w:r>
      <w:r w:rsidRPr="00923E01">
        <w:rPr>
          <w:sz w:val="28"/>
          <w:szCs w:val="28"/>
        </w:rPr>
        <w:t>extensive economic research on IP and innovation.</w:t>
      </w:r>
    </w:p>
    <w:p w:rsidR="00CA2AE8" w:rsidRPr="00CA2AE8" w:rsidRDefault="00CA2AE8" w:rsidP="00CA2AE8">
      <w:pPr>
        <w:spacing w:line="360" w:lineRule="auto"/>
        <w:jc w:val="both"/>
        <w:rPr>
          <w:sz w:val="28"/>
          <w:szCs w:val="28"/>
        </w:rPr>
      </w:pPr>
    </w:p>
    <w:p w:rsidR="00951873" w:rsidRDefault="00951873" w:rsidP="00746625">
      <w:pPr>
        <w:spacing w:line="360" w:lineRule="auto"/>
        <w:ind w:firstLine="360"/>
        <w:jc w:val="both"/>
      </w:pPr>
    </w:p>
    <w:p w:rsidR="00F1001B" w:rsidRPr="0007312F" w:rsidRDefault="009179AB" w:rsidP="00746625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172ABB" w:rsidRDefault="006B3D47" w:rsidP="00172ABB">
      <w:pPr>
        <w:pStyle w:val="ListParagraph"/>
        <w:numPr>
          <w:ilvl w:val="1"/>
          <w:numId w:val="38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>the system</w:t>
      </w:r>
      <w:r w:rsidR="0008483B" w:rsidRPr="00172ABB">
        <w:rPr>
          <w:sz w:val="28"/>
          <w:szCs w:val="28"/>
        </w:rPr>
        <w:t xml:space="preserve"> </w:t>
      </w:r>
      <w:r w:rsidR="00F16BF1" w:rsidRPr="00172ABB">
        <w:rPr>
          <w:sz w:val="28"/>
          <w:szCs w:val="28"/>
        </w:rPr>
        <w:t>is not accuracy due to lack of understanding about the corona virus and its early identification</w:t>
      </w:r>
      <w:r w:rsidR="00A1015E" w:rsidRPr="00172ABB">
        <w:rPr>
          <w:sz w:val="28"/>
          <w:szCs w:val="28"/>
        </w:rPr>
        <w:t>.</w:t>
      </w:r>
    </w:p>
    <w:p w:rsidR="00462617" w:rsidRPr="00172ABB" w:rsidRDefault="00CC54D7" w:rsidP="00172ABB">
      <w:pPr>
        <w:pStyle w:val="ListParagraph"/>
        <w:numPr>
          <w:ilvl w:val="1"/>
          <w:numId w:val="38"/>
        </w:numPr>
        <w:spacing w:before="19"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system does not aim to contribute to the many efforts to </w:t>
      </w:r>
      <w:r w:rsidR="00172ABB">
        <w:rPr>
          <w:sz w:val="28"/>
          <w:szCs w:val="28"/>
        </w:rPr>
        <w:t xml:space="preserve">contain </w:t>
      </w:r>
      <w:r w:rsidRPr="00172ABB">
        <w:rPr>
          <w:sz w:val="28"/>
          <w:szCs w:val="28"/>
        </w:rPr>
        <w:t>the pandemic as quickly as possible</w:t>
      </w:r>
      <w:r w:rsidR="00172ABB" w:rsidRPr="00172ABB">
        <w:rPr>
          <w:sz w:val="28"/>
          <w:szCs w:val="28"/>
        </w:rPr>
        <w:t>.</w:t>
      </w:r>
    </w:p>
    <w:p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C0338" w:rsidRDefault="00EC0338" w:rsidP="00C473E4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F4785D" w:rsidRPr="00C64133" w:rsidRDefault="00242DDC" w:rsidP="00C6413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64133">
        <w:rPr>
          <w:sz w:val="28"/>
          <w:szCs w:val="28"/>
        </w:rPr>
        <w:t>The proposed system is develop to</w:t>
      </w:r>
      <w:r w:rsidR="00F4785D" w:rsidRPr="00C64133">
        <w:rPr>
          <w:sz w:val="28"/>
          <w:szCs w:val="28"/>
        </w:rPr>
        <w:t xml:space="preserve"> contribute to filling the knowledge gap concerning IP considerations</w:t>
      </w:r>
      <w:r w:rsidR="00FB02E5" w:rsidRPr="00C64133">
        <w:rPr>
          <w:sz w:val="28"/>
          <w:szCs w:val="28"/>
        </w:rPr>
        <w:t xml:space="preserve"> </w:t>
      </w:r>
      <w:r w:rsidR="00F4785D" w:rsidRPr="00C64133">
        <w:rPr>
          <w:sz w:val="28"/>
          <w:szCs w:val="28"/>
        </w:rPr>
        <w:t>during pandemics, we deploy an exploratory method</w:t>
      </w:r>
    </w:p>
    <w:p w:rsidR="00FB02E5" w:rsidRPr="00C64133" w:rsidRDefault="00F4785D" w:rsidP="00C6413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64133">
        <w:rPr>
          <w:sz w:val="28"/>
          <w:szCs w:val="28"/>
        </w:rPr>
        <w:lastRenderedPageBreak/>
        <w:t>[13] employing a</w:t>
      </w:r>
      <w:r w:rsidR="00D36D34" w:rsidRPr="00C64133">
        <w:rPr>
          <w:sz w:val="28"/>
          <w:szCs w:val="28"/>
        </w:rPr>
        <w:t>n IP and innovation perspective</w:t>
      </w:r>
      <w:r w:rsidRPr="00C64133">
        <w:rPr>
          <w:sz w:val="28"/>
          <w:szCs w:val="28"/>
        </w:rPr>
        <w:t>.</w:t>
      </w:r>
      <w:r w:rsidR="00FB02E5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One could argue that we treat the COVID-19 pandemic as a</w:t>
      </w:r>
      <w:r w:rsidR="00FB02E5" w:rsidRPr="00C64133">
        <w:rPr>
          <w:sz w:val="28"/>
          <w:szCs w:val="28"/>
        </w:rPr>
        <w:t xml:space="preserve">  </w:t>
      </w:r>
      <w:r w:rsidRPr="00C64133">
        <w:rPr>
          <w:sz w:val="28"/>
          <w:szCs w:val="28"/>
        </w:rPr>
        <w:t>single longitudinal case study [14], [15] to make better informed</w:t>
      </w:r>
      <w:r w:rsidR="00FB02E5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decisions during this, but also future global health crises. Our</w:t>
      </w:r>
      <w:r w:rsidR="00FB02E5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findings are based on secondary data collected during the ongoing</w:t>
      </w:r>
      <w:r w:rsidR="00FB02E5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COVID-19 pandemic. The data include publicly available</w:t>
      </w:r>
      <w:r w:rsidR="00FB02E5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documents, such as news articles, government announcements,</w:t>
      </w:r>
      <w:r w:rsidR="00FB02E5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press releases, industry reports, and patent data.</w:t>
      </w:r>
      <w:r w:rsidR="00FB02E5" w:rsidRPr="00C64133">
        <w:rPr>
          <w:sz w:val="28"/>
          <w:szCs w:val="28"/>
        </w:rPr>
        <w:t xml:space="preserve"> </w:t>
      </w:r>
    </w:p>
    <w:p w:rsidR="00FB02E5" w:rsidRDefault="00FB02E5" w:rsidP="0068375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64133" w:rsidRPr="00C64133" w:rsidRDefault="00145473" w:rsidP="00C6413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64133">
        <w:rPr>
          <w:sz w:val="28"/>
          <w:szCs w:val="28"/>
        </w:rPr>
        <w:t xml:space="preserve">The proposed system also </w:t>
      </w:r>
      <w:r w:rsidR="00F4785D" w:rsidRPr="00C64133">
        <w:rPr>
          <w:sz w:val="28"/>
          <w:szCs w:val="28"/>
        </w:rPr>
        <w:t>complement our analysis of secondary data with a patent</w:t>
      </w:r>
      <w:r w:rsidR="00DE21E7" w:rsidRPr="00C64133">
        <w:rPr>
          <w:sz w:val="28"/>
          <w:szCs w:val="28"/>
        </w:rPr>
        <w:t xml:space="preserve"> </w:t>
      </w:r>
      <w:r w:rsidR="00F4785D" w:rsidRPr="00C64133">
        <w:rPr>
          <w:sz w:val="28"/>
          <w:szCs w:val="28"/>
        </w:rPr>
        <w:t>analysis for the severe acute respiratory syndrome (SARS) Corona</w:t>
      </w:r>
      <w:r w:rsidR="00DF4A65" w:rsidRPr="00C64133">
        <w:rPr>
          <w:sz w:val="28"/>
          <w:szCs w:val="28"/>
        </w:rPr>
        <w:t xml:space="preserve"> </w:t>
      </w:r>
      <w:r w:rsidR="00F4785D" w:rsidRPr="00C64133">
        <w:rPr>
          <w:sz w:val="28"/>
          <w:szCs w:val="28"/>
        </w:rPr>
        <w:t>virus,</w:t>
      </w:r>
      <w:r w:rsidR="00DE21E7" w:rsidRPr="00C64133">
        <w:rPr>
          <w:sz w:val="28"/>
          <w:szCs w:val="28"/>
        </w:rPr>
        <w:t xml:space="preserve"> </w:t>
      </w:r>
      <w:r w:rsidR="00F4785D" w:rsidRPr="00C64133">
        <w:rPr>
          <w:sz w:val="28"/>
          <w:szCs w:val="28"/>
        </w:rPr>
        <w:t>where</w:t>
      </w:r>
      <w:r w:rsidR="0050558D" w:rsidRPr="00C64133">
        <w:rPr>
          <w:sz w:val="28"/>
          <w:szCs w:val="28"/>
        </w:rPr>
        <w:t xml:space="preserve"> </w:t>
      </w:r>
      <w:r w:rsidR="00F4785D" w:rsidRPr="00C64133">
        <w:rPr>
          <w:sz w:val="28"/>
          <w:szCs w:val="28"/>
        </w:rPr>
        <w:t>we</w:t>
      </w:r>
      <w:r w:rsidR="00D1594F" w:rsidRPr="00C64133">
        <w:rPr>
          <w:sz w:val="28"/>
          <w:szCs w:val="28"/>
        </w:rPr>
        <w:t xml:space="preserve"> </w:t>
      </w:r>
      <w:r w:rsidR="00F4785D" w:rsidRPr="00C64133">
        <w:rPr>
          <w:sz w:val="28"/>
          <w:szCs w:val="28"/>
        </w:rPr>
        <w:t xml:space="preserve">make use of the open patent data sets compiled </w:t>
      </w:r>
      <w:r w:rsidR="00E669AC" w:rsidRPr="00C64133">
        <w:rPr>
          <w:sz w:val="28"/>
          <w:szCs w:val="28"/>
        </w:rPr>
        <w:t>by Lens.org,1 to</w:t>
      </w:r>
      <w:r w:rsidR="00DE21E7" w:rsidRPr="00C64133">
        <w:rPr>
          <w:sz w:val="28"/>
          <w:szCs w:val="28"/>
        </w:rPr>
        <w:t xml:space="preserve"> enhance our understanding into </w:t>
      </w:r>
      <w:r w:rsidR="00E669AC" w:rsidRPr="00C64133">
        <w:rPr>
          <w:sz w:val="28"/>
          <w:szCs w:val="28"/>
        </w:rPr>
        <w:t>preventive,</w:t>
      </w:r>
      <w:r w:rsidR="00DE21E7" w:rsidRPr="00C64133">
        <w:rPr>
          <w:sz w:val="28"/>
          <w:szCs w:val="28"/>
        </w:rPr>
        <w:t xml:space="preserve"> </w:t>
      </w:r>
      <w:r w:rsidR="00E669AC" w:rsidRPr="00C64133">
        <w:rPr>
          <w:sz w:val="28"/>
          <w:szCs w:val="28"/>
        </w:rPr>
        <w:t>diagnostic, and treatment measures. We focus on the broader</w:t>
      </w:r>
      <w:r w:rsidR="00DE21E7" w:rsidRPr="00C64133">
        <w:rPr>
          <w:sz w:val="28"/>
          <w:szCs w:val="28"/>
        </w:rPr>
        <w:t xml:space="preserve"> </w:t>
      </w:r>
      <w:r w:rsidR="00E669AC" w:rsidRPr="00C64133">
        <w:rPr>
          <w:sz w:val="28"/>
          <w:szCs w:val="28"/>
        </w:rPr>
        <w:t>spectrum of corona</w:t>
      </w:r>
      <w:r w:rsidR="00261581" w:rsidRPr="00C64133">
        <w:rPr>
          <w:sz w:val="28"/>
          <w:szCs w:val="28"/>
        </w:rPr>
        <w:t xml:space="preserve"> </w:t>
      </w:r>
      <w:r w:rsidR="00E669AC" w:rsidRPr="00C64133">
        <w:rPr>
          <w:sz w:val="28"/>
          <w:szCs w:val="28"/>
        </w:rPr>
        <w:t>viruses to identify patterns from earlier outbreaks</w:t>
      </w:r>
      <w:r w:rsidR="00DE21E7" w:rsidRPr="00C64133">
        <w:rPr>
          <w:sz w:val="28"/>
          <w:szCs w:val="28"/>
        </w:rPr>
        <w:t xml:space="preserve"> </w:t>
      </w:r>
      <w:r w:rsidR="00E669AC" w:rsidRPr="00C64133">
        <w:rPr>
          <w:sz w:val="28"/>
          <w:szCs w:val="28"/>
        </w:rPr>
        <w:t xml:space="preserve">that could be applied in the case of SARS-Cov-2. </w:t>
      </w:r>
    </w:p>
    <w:p w:rsidR="00C64133" w:rsidRDefault="00C64133" w:rsidP="00DE21E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62292" w:rsidRPr="00C64133" w:rsidRDefault="00E669AC" w:rsidP="00C6413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64133">
        <w:rPr>
          <w:sz w:val="28"/>
          <w:szCs w:val="28"/>
        </w:rPr>
        <w:t>We</w:t>
      </w:r>
      <w:r w:rsidR="00DE21E7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use the data set compiled by Lens.org “Corona</w:t>
      </w:r>
      <w:r w:rsidR="00261581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virus: Broad</w:t>
      </w:r>
      <w:r w:rsidR="00DE21E7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Keywords Based Patents” and extract all the related patent</w:t>
      </w:r>
      <w:r w:rsidR="00DE21E7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information.2 We choose to focus on the keywords to capture</w:t>
      </w:r>
      <w:r w:rsidR="00DE21E7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a large variety of corona</w:t>
      </w:r>
      <w:r w:rsidR="00261581" w:rsidRPr="00C64133">
        <w:rPr>
          <w:sz w:val="28"/>
          <w:szCs w:val="28"/>
        </w:rPr>
        <w:t xml:space="preserve"> </w:t>
      </w:r>
      <w:r w:rsidRPr="00C64133">
        <w:rPr>
          <w:sz w:val="28"/>
          <w:szCs w:val="28"/>
        </w:rPr>
        <w:t>virus-related patents, in a time of high</w:t>
      </w:r>
      <w:r w:rsidR="00DE21E7" w:rsidRPr="00C64133">
        <w:rPr>
          <w:sz w:val="28"/>
          <w:szCs w:val="28"/>
        </w:rPr>
        <w:t xml:space="preserve">  </w:t>
      </w:r>
      <w:r w:rsidRPr="00C64133">
        <w:rPr>
          <w:sz w:val="28"/>
          <w:szCs w:val="28"/>
        </w:rPr>
        <w:t>uncertainty, to improve our overall understanding.</w:t>
      </w:r>
    </w:p>
    <w:p w:rsidR="00242DDC" w:rsidRDefault="00242DDC" w:rsidP="00E669AC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</w:p>
    <w:p w:rsidR="00E96CFC" w:rsidRPr="00AA784F" w:rsidRDefault="004D2551" w:rsidP="00362292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FA4CD6" w:rsidRDefault="00FA4CD6" w:rsidP="00E96CFC">
      <w:pPr>
        <w:spacing w:line="200" w:lineRule="exact"/>
      </w:pPr>
    </w:p>
    <w:p w:rsidR="00C1639F" w:rsidRDefault="00A17290" w:rsidP="00C1639F">
      <w:pPr>
        <w:spacing w:line="360" w:lineRule="auto"/>
        <w:ind w:firstLine="720"/>
        <w:jc w:val="both"/>
        <w:rPr>
          <w:sz w:val="28"/>
          <w:szCs w:val="28"/>
        </w:rPr>
      </w:pPr>
      <w:r w:rsidRPr="00A17290">
        <w:rPr>
          <w:sz w:val="28"/>
          <w:szCs w:val="28"/>
        </w:rPr>
        <w:t xml:space="preserve">1) </w:t>
      </w:r>
      <w:r w:rsidR="00130313" w:rsidRPr="00A17290">
        <w:rPr>
          <w:sz w:val="28"/>
          <w:szCs w:val="28"/>
        </w:rPr>
        <w:t>Prevention</w:t>
      </w:r>
      <w:r w:rsidRPr="00A17290">
        <w:rPr>
          <w:sz w:val="28"/>
          <w:szCs w:val="28"/>
        </w:rPr>
        <w:t xml:space="preserve"> (reducing the spread, including vaccine</w:t>
      </w:r>
      <w:r w:rsidR="00130313">
        <w:rPr>
          <w:sz w:val="28"/>
          <w:szCs w:val="28"/>
        </w:rPr>
        <w:t xml:space="preserve"> </w:t>
      </w:r>
      <w:r w:rsidRPr="00A17290">
        <w:rPr>
          <w:sz w:val="28"/>
          <w:szCs w:val="28"/>
        </w:rPr>
        <w:t xml:space="preserve">development), </w:t>
      </w:r>
    </w:p>
    <w:p w:rsidR="00060EED" w:rsidRDefault="00A17290" w:rsidP="00C1639F">
      <w:pPr>
        <w:spacing w:line="360" w:lineRule="auto"/>
        <w:ind w:firstLine="720"/>
        <w:jc w:val="both"/>
        <w:rPr>
          <w:sz w:val="28"/>
          <w:szCs w:val="28"/>
        </w:rPr>
      </w:pPr>
      <w:r w:rsidRPr="00A17290">
        <w:rPr>
          <w:sz w:val="28"/>
          <w:szCs w:val="28"/>
        </w:rPr>
        <w:t xml:space="preserve">2) </w:t>
      </w:r>
      <w:r w:rsidR="00130313" w:rsidRPr="00A17290">
        <w:rPr>
          <w:sz w:val="28"/>
          <w:szCs w:val="28"/>
        </w:rPr>
        <w:t>Diagnosis</w:t>
      </w:r>
      <w:r w:rsidRPr="00A17290">
        <w:rPr>
          <w:sz w:val="28"/>
          <w:szCs w:val="28"/>
        </w:rPr>
        <w:t xml:space="preserve"> (increase our understanding about</w:t>
      </w:r>
      <w:r w:rsidR="00C1639F">
        <w:rPr>
          <w:sz w:val="28"/>
          <w:szCs w:val="28"/>
        </w:rPr>
        <w:t xml:space="preserve"> </w:t>
      </w:r>
      <w:r w:rsidRPr="00A17290">
        <w:rPr>
          <w:sz w:val="28"/>
          <w:szCs w:val="28"/>
        </w:rPr>
        <w:t>the corona</w:t>
      </w:r>
      <w:r w:rsidR="00C1639F">
        <w:rPr>
          <w:sz w:val="28"/>
          <w:szCs w:val="28"/>
        </w:rPr>
        <w:t xml:space="preserve"> virus and its early </w:t>
      </w:r>
    </w:p>
    <w:p w:rsidR="00C1639F" w:rsidRDefault="00A17290" w:rsidP="00C1639F">
      <w:pPr>
        <w:spacing w:line="360" w:lineRule="auto"/>
        <w:ind w:firstLine="720"/>
        <w:jc w:val="both"/>
        <w:rPr>
          <w:sz w:val="28"/>
          <w:szCs w:val="28"/>
        </w:rPr>
      </w:pPr>
      <w:r w:rsidRPr="00A17290">
        <w:rPr>
          <w:sz w:val="28"/>
          <w:szCs w:val="28"/>
        </w:rPr>
        <w:t>identification using test kits or</w:t>
      </w:r>
      <w:r w:rsidR="00C1639F">
        <w:rPr>
          <w:sz w:val="28"/>
          <w:szCs w:val="28"/>
        </w:rPr>
        <w:t xml:space="preserve"> </w:t>
      </w:r>
      <w:r w:rsidRPr="00A17290">
        <w:rPr>
          <w:sz w:val="28"/>
          <w:szCs w:val="28"/>
        </w:rPr>
        <w:t xml:space="preserve">symptom identification), and </w:t>
      </w:r>
    </w:p>
    <w:p w:rsidR="00060EED" w:rsidRDefault="00A17290" w:rsidP="00C1639F">
      <w:pPr>
        <w:spacing w:line="360" w:lineRule="auto"/>
        <w:ind w:firstLine="720"/>
        <w:jc w:val="both"/>
        <w:rPr>
          <w:sz w:val="28"/>
          <w:szCs w:val="28"/>
        </w:rPr>
      </w:pPr>
      <w:r w:rsidRPr="00A17290">
        <w:rPr>
          <w:sz w:val="28"/>
          <w:szCs w:val="28"/>
        </w:rPr>
        <w:t xml:space="preserve">3) </w:t>
      </w:r>
      <w:r w:rsidR="00130313" w:rsidRPr="00A17290">
        <w:rPr>
          <w:sz w:val="28"/>
          <w:szCs w:val="28"/>
        </w:rPr>
        <w:t>Treatment</w:t>
      </w:r>
      <w:r w:rsidRPr="00A17290">
        <w:rPr>
          <w:sz w:val="28"/>
          <w:szCs w:val="28"/>
        </w:rPr>
        <w:t xml:space="preserve"> (treatment development</w:t>
      </w:r>
      <w:r w:rsidR="00C1639F">
        <w:rPr>
          <w:sz w:val="28"/>
          <w:szCs w:val="28"/>
        </w:rPr>
        <w:t xml:space="preserve"> </w:t>
      </w:r>
      <w:r w:rsidRPr="00A17290">
        <w:rPr>
          <w:sz w:val="28"/>
          <w:szCs w:val="28"/>
        </w:rPr>
        <w:t xml:space="preserve">of the acute respiratory pneumonia </w:t>
      </w:r>
    </w:p>
    <w:p w:rsidR="006820BE" w:rsidRPr="006820BE" w:rsidRDefault="00A17290" w:rsidP="00C1639F">
      <w:pPr>
        <w:spacing w:line="360" w:lineRule="auto"/>
        <w:ind w:firstLine="720"/>
        <w:jc w:val="both"/>
        <w:rPr>
          <w:sz w:val="28"/>
          <w:szCs w:val="28"/>
        </w:rPr>
      </w:pPr>
      <w:r w:rsidRPr="00A17290">
        <w:rPr>
          <w:sz w:val="28"/>
          <w:szCs w:val="28"/>
        </w:rPr>
        <w:t>caused by COVID-19,</w:t>
      </w:r>
      <w:r w:rsidR="00C1639F">
        <w:rPr>
          <w:sz w:val="28"/>
          <w:szCs w:val="28"/>
        </w:rPr>
        <w:t xml:space="preserve"> </w:t>
      </w:r>
      <w:r w:rsidRPr="00A17290">
        <w:rPr>
          <w:sz w:val="28"/>
          <w:szCs w:val="28"/>
        </w:rPr>
        <w:t>with a preventative vision).</w:t>
      </w:r>
    </w:p>
    <w:p w:rsidR="00F126C0" w:rsidRPr="00F126C0" w:rsidRDefault="00F126C0" w:rsidP="00F126C0">
      <w:pPr>
        <w:spacing w:line="360" w:lineRule="auto"/>
        <w:jc w:val="both"/>
        <w:rPr>
          <w:sz w:val="28"/>
          <w:szCs w:val="28"/>
        </w:rPr>
      </w:pPr>
    </w:p>
    <w:p w:rsidR="00FA4CD6" w:rsidRDefault="00FA4CD6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89326B" w:rsidRDefault="00E96CFC" w:rsidP="009D50C8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E96CFC" w:rsidRDefault="00E96CFC" w:rsidP="00E96CFC">
      <w:pPr>
        <w:rPr>
          <w:sz w:val="24"/>
          <w:szCs w:val="24"/>
        </w:rPr>
      </w:pPr>
    </w:p>
    <w:p w:rsidR="005D75C4" w:rsidRPr="00270D01" w:rsidRDefault="005D75C4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1C5" w:rsidRDefault="006731C5" w:rsidP="00E96CFC">
      <w:r>
        <w:separator/>
      </w:r>
    </w:p>
  </w:endnote>
  <w:endnote w:type="continuationSeparator" w:id="1">
    <w:p w:rsidR="006731C5" w:rsidRDefault="006731C5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1C5" w:rsidRDefault="006731C5" w:rsidP="00E96CFC">
      <w:r>
        <w:separator/>
      </w:r>
    </w:p>
  </w:footnote>
  <w:footnote w:type="continuationSeparator" w:id="1">
    <w:p w:rsidR="006731C5" w:rsidRDefault="006731C5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2BB"/>
    <w:multiLevelType w:val="hybridMultilevel"/>
    <w:tmpl w:val="EAF08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77060"/>
    <w:multiLevelType w:val="hybridMultilevel"/>
    <w:tmpl w:val="DE9204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B6616"/>
    <w:multiLevelType w:val="hybridMultilevel"/>
    <w:tmpl w:val="28F6D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B6ED9"/>
    <w:multiLevelType w:val="hybridMultilevel"/>
    <w:tmpl w:val="9BC42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B0AA3"/>
    <w:multiLevelType w:val="hybridMultilevel"/>
    <w:tmpl w:val="62B8B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729E9"/>
    <w:multiLevelType w:val="hybridMultilevel"/>
    <w:tmpl w:val="3AAC5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C6631"/>
    <w:multiLevelType w:val="hybridMultilevel"/>
    <w:tmpl w:val="63844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71F10"/>
    <w:multiLevelType w:val="hybridMultilevel"/>
    <w:tmpl w:val="A0544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D566F"/>
    <w:multiLevelType w:val="hybridMultilevel"/>
    <w:tmpl w:val="68947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8296E"/>
    <w:multiLevelType w:val="hybridMultilevel"/>
    <w:tmpl w:val="31784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F1A8F"/>
    <w:multiLevelType w:val="hybridMultilevel"/>
    <w:tmpl w:val="0C125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001B6"/>
    <w:multiLevelType w:val="hybridMultilevel"/>
    <w:tmpl w:val="D2F2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E0769A"/>
    <w:multiLevelType w:val="hybridMultilevel"/>
    <w:tmpl w:val="A2F64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03108"/>
    <w:multiLevelType w:val="hybridMultilevel"/>
    <w:tmpl w:val="7F648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12261"/>
    <w:multiLevelType w:val="hybridMultilevel"/>
    <w:tmpl w:val="23BC4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42052"/>
    <w:multiLevelType w:val="hybridMultilevel"/>
    <w:tmpl w:val="68B08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17707"/>
    <w:multiLevelType w:val="hybridMultilevel"/>
    <w:tmpl w:val="1992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67D91"/>
    <w:multiLevelType w:val="hybridMultilevel"/>
    <w:tmpl w:val="03C4B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9358D"/>
    <w:multiLevelType w:val="hybridMultilevel"/>
    <w:tmpl w:val="321CB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7F41DE"/>
    <w:multiLevelType w:val="hybridMultilevel"/>
    <w:tmpl w:val="64520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1F2245"/>
    <w:multiLevelType w:val="hybridMultilevel"/>
    <w:tmpl w:val="EE6C4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A4614"/>
    <w:multiLevelType w:val="hybridMultilevel"/>
    <w:tmpl w:val="502659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8D96CEA"/>
    <w:multiLevelType w:val="hybridMultilevel"/>
    <w:tmpl w:val="1D42E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72B5A"/>
    <w:multiLevelType w:val="hybridMultilevel"/>
    <w:tmpl w:val="8B9E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F1269"/>
    <w:multiLevelType w:val="hybridMultilevel"/>
    <w:tmpl w:val="EA40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A70924"/>
    <w:multiLevelType w:val="hybridMultilevel"/>
    <w:tmpl w:val="7B3E6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6E1B03"/>
    <w:multiLevelType w:val="hybridMultilevel"/>
    <w:tmpl w:val="F5044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F1CDE"/>
    <w:multiLevelType w:val="hybridMultilevel"/>
    <w:tmpl w:val="6D886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A77B67"/>
    <w:multiLevelType w:val="hybridMultilevel"/>
    <w:tmpl w:val="F9C6C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329DA"/>
    <w:multiLevelType w:val="hybridMultilevel"/>
    <w:tmpl w:val="77B27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EA4F9A"/>
    <w:multiLevelType w:val="hybridMultilevel"/>
    <w:tmpl w:val="3C248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729C7"/>
    <w:multiLevelType w:val="hybridMultilevel"/>
    <w:tmpl w:val="EF6812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1FC1CE5"/>
    <w:multiLevelType w:val="hybridMultilevel"/>
    <w:tmpl w:val="86503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72A48"/>
    <w:multiLevelType w:val="hybridMultilevel"/>
    <w:tmpl w:val="7FCC1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894112"/>
    <w:multiLevelType w:val="hybridMultilevel"/>
    <w:tmpl w:val="046608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36"/>
  </w:num>
  <w:num w:numId="4">
    <w:abstractNumId w:val="23"/>
  </w:num>
  <w:num w:numId="5">
    <w:abstractNumId w:val="8"/>
  </w:num>
  <w:num w:numId="6">
    <w:abstractNumId w:val="29"/>
  </w:num>
  <w:num w:numId="7">
    <w:abstractNumId w:val="33"/>
  </w:num>
  <w:num w:numId="8">
    <w:abstractNumId w:val="14"/>
  </w:num>
  <w:num w:numId="9">
    <w:abstractNumId w:val="15"/>
  </w:num>
  <w:num w:numId="10">
    <w:abstractNumId w:val="17"/>
  </w:num>
  <w:num w:numId="11">
    <w:abstractNumId w:val="35"/>
  </w:num>
  <w:num w:numId="12">
    <w:abstractNumId w:val="24"/>
  </w:num>
  <w:num w:numId="13">
    <w:abstractNumId w:val="27"/>
  </w:num>
  <w:num w:numId="14">
    <w:abstractNumId w:val="5"/>
  </w:num>
  <w:num w:numId="15">
    <w:abstractNumId w:val="34"/>
  </w:num>
  <w:num w:numId="16">
    <w:abstractNumId w:val="31"/>
  </w:num>
  <w:num w:numId="17">
    <w:abstractNumId w:val="18"/>
  </w:num>
  <w:num w:numId="18">
    <w:abstractNumId w:val="28"/>
  </w:num>
  <w:num w:numId="19">
    <w:abstractNumId w:val="21"/>
  </w:num>
  <w:num w:numId="20">
    <w:abstractNumId w:val="30"/>
  </w:num>
  <w:num w:numId="21">
    <w:abstractNumId w:val="20"/>
  </w:num>
  <w:num w:numId="22">
    <w:abstractNumId w:val="19"/>
  </w:num>
  <w:num w:numId="23">
    <w:abstractNumId w:val="6"/>
  </w:num>
  <w:num w:numId="24">
    <w:abstractNumId w:val="26"/>
  </w:num>
  <w:num w:numId="25">
    <w:abstractNumId w:val="12"/>
  </w:num>
  <w:num w:numId="26">
    <w:abstractNumId w:val="32"/>
  </w:num>
  <w:num w:numId="27">
    <w:abstractNumId w:val="10"/>
  </w:num>
  <w:num w:numId="28">
    <w:abstractNumId w:val="25"/>
  </w:num>
  <w:num w:numId="29">
    <w:abstractNumId w:val="2"/>
  </w:num>
  <w:num w:numId="30">
    <w:abstractNumId w:val="7"/>
  </w:num>
  <w:num w:numId="31">
    <w:abstractNumId w:val="4"/>
  </w:num>
  <w:num w:numId="32">
    <w:abstractNumId w:val="11"/>
  </w:num>
  <w:num w:numId="33">
    <w:abstractNumId w:val="0"/>
  </w:num>
  <w:num w:numId="34">
    <w:abstractNumId w:val="16"/>
  </w:num>
  <w:num w:numId="35">
    <w:abstractNumId w:val="37"/>
  </w:num>
  <w:num w:numId="36">
    <w:abstractNumId w:val="3"/>
  </w:num>
  <w:num w:numId="37">
    <w:abstractNumId w:val="22"/>
  </w:num>
  <w:num w:numId="38">
    <w:abstractNumId w:val="9"/>
  </w:num>
  <w:num w:numId="39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32E2F"/>
    <w:rsid w:val="00036F32"/>
    <w:rsid w:val="00037688"/>
    <w:rsid w:val="000417D2"/>
    <w:rsid w:val="00042F47"/>
    <w:rsid w:val="00044B10"/>
    <w:rsid w:val="00044E9F"/>
    <w:rsid w:val="00046FFE"/>
    <w:rsid w:val="00050441"/>
    <w:rsid w:val="00054651"/>
    <w:rsid w:val="00060EED"/>
    <w:rsid w:val="00061B12"/>
    <w:rsid w:val="00062764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BE7"/>
    <w:rsid w:val="00081093"/>
    <w:rsid w:val="00083192"/>
    <w:rsid w:val="000834BA"/>
    <w:rsid w:val="0008483B"/>
    <w:rsid w:val="000854C2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D43"/>
    <w:rsid w:val="000E4979"/>
    <w:rsid w:val="000E6089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19B7"/>
    <w:rsid w:val="00111ABA"/>
    <w:rsid w:val="001125B4"/>
    <w:rsid w:val="00112BD7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600"/>
    <w:rsid w:val="00145473"/>
    <w:rsid w:val="00146CD5"/>
    <w:rsid w:val="00152BA5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75A2"/>
    <w:rsid w:val="001C7C9F"/>
    <w:rsid w:val="001C7DA9"/>
    <w:rsid w:val="001D2C35"/>
    <w:rsid w:val="001D4507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58B6"/>
    <w:rsid w:val="00245B8D"/>
    <w:rsid w:val="00246E9A"/>
    <w:rsid w:val="0025023C"/>
    <w:rsid w:val="002511CA"/>
    <w:rsid w:val="00253522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BE5"/>
    <w:rsid w:val="0033079F"/>
    <w:rsid w:val="00330B3A"/>
    <w:rsid w:val="00332659"/>
    <w:rsid w:val="003353AE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6A99"/>
    <w:rsid w:val="003608AD"/>
    <w:rsid w:val="00362292"/>
    <w:rsid w:val="00362E21"/>
    <w:rsid w:val="00363D5F"/>
    <w:rsid w:val="003678DE"/>
    <w:rsid w:val="0037001F"/>
    <w:rsid w:val="00374CD4"/>
    <w:rsid w:val="00374DDB"/>
    <w:rsid w:val="00375282"/>
    <w:rsid w:val="003767DD"/>
    <w:rsid w:val="00376F59"/>
    <w:rsid w:val="00377206"/>
    <w:rsid w:val="0037777D"/>
    <w:rsid w:val="003813A9"/>
    <w:rsid w:val="00381C6E"/>
    <w:rsid w:val="003828DE"/>
    <w:rsid w:val="00382A25"/>
    <w:rsid w:val="0038347F"/>
    <w:rsid w:val="003845A0"/>
    <w:rsid w:val="0038584F"/>
    <w:rsid w:val="00390CA4"/>
    <w:rsid w:val="00393058"/>
    <w:rsid w:val="0039469C"/>
    <w:rsid w:val="00395531"/>
    <w:rsid w:val="003A0834"/>
    <w:rsid w:val="003A1731"/>
    <w:rsid w:val="003A3E15"/>
    <w:rsid w:val="003A574A"/>
    <w:rsid w:val="003A58E2"/>
    <w:rsid w:val="003A6A89"/>
    <w:rsid w:val="003A7068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29D5"/>
    <w:rsid w:val="00434F08"/>
    <w:rsid w:val="00435E06"/>
    <w:rsid w:val="00435EA0"/>
    <w:rsid w:val="00441CF1"/>
    <w:rsid w:val="004421F4"/>
    <w:rsid w:val="0044294E"/>
    <w:rsid w:val="00445157"/>
    <w:rsid w:val="0044751F"/>
    <w:rsid w:val="00450A66"/>
    <w:rsid w:val="00450F8F"/>
    <w:rsid w:val="00451D9A"/>
    <w:rsid w:val="00453295"/>
    <w:rsid w:val="0045493C"/>
    <w:rsid w:val="00454BA7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E23"/>
    <w:rsid w:val="00497C52"/>
    <w:rsid w:val="004A1AA6"/>
    <w:rsid w:val="004A32BE"/>
    <w:rsid w:val="004A428C"/>
    <w:rsid w:val="004A7A0D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E03FC"/>
    <w:rsid w:val="004E0900"/>
    <w:rsid w:val="004E0D84"/>
    <w:rsid w:val="004E1F4F"/>
    <w:rsid w:val="004E277E"/>
    <w:rsid w:val="004E3D95"/>
    <w:rsid w:val="004E52FA"/>
    <w:rsid w:val="004E6ECC"/>
    <w:rsid w:val="004E7D14"/>
    <w:rsid w:val="004E7F8A"/>
    <w:rsid w:val="004F20EC"/>
    <w:rsid w:val="004F38E0"/>
    <w:rsid w:val="004F5360"/>
    <w:rsid w:val="004F538D"/>
    <w:rsid w:val="00500B41"/>
    <w:rsid w:val="005014D7"/>
    <w:rsid w:val="0050558D"/>
    <w:rsid w:val="00505E59"/>
    <w:rsid w:val="005062C3"/>
    <w:rsid w:val="005076A0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60F"/>
    <w:rsid w:val="005D18B0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22E2"/>
    <w:rsid w:val="005F6A35"/>
    <w:rsid w:val="005F736D"/>
    <w:rsid w:val="006004B8"/>
    <w:rsid w:val="00600BBD"/>
    <w:rsid w:val="00601BB2"/>
    <w:rsid w:val="00602998"/>
    <w:rsid w:val="0060499C"/>
    <w:rsid w:val="00605408"/>
    <w:rsid w:val="00605E89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349C7"/>
    <w:rsid w:val="00637E5A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31C5"/>
    <w:rsid w:val="006743C4"/>
    <w:rsid w:val="00674993"/>
    <w:rsid w:val="00675CD6"/>
    <w:rsid w:val="00680768"/>
    <w:rsid w:val="006815DD"/>
    <w:rsid w:val="006820BE"/>
    <w:rsid w:val="00682214"/>
    <w:rsid w:val="00682423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6280"/>
    <w:rsid w:val="006A2648"/>
    <w:rsid w:val="006A33AE"/>
    <w:rsid w:val="006A3441"/>
    <w:rsid w:val="006A47E8"/>
    <w:rsid w:val="006A6918"/>
    <w:rsid w:val="006A7718"/>
    <w:rsid w:val="006B0FAF"/>
    <w:rsid w:val="006B3D47"/>
    <w:rsid w:val="006B77B9"/>
    <w:rsid w:val="006C1C6D"/>
    <w:rsid w:val="006C3AC8"/>
    <w:rsid w:val="006C3D5F"/>
    <w:rsid w:val="006C4C6F"/>
    <w:rsid w:val="006C4F70"/>
    <w:rsid w:val="006C7670"/>
    <w:rsid w:val="006C7EEB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11E9"/>
    <w:rsid w:val="007220EF"/>
    <w:rsid w:val="00722A3D"/>
    <w:rsid w:val="0072419B"/>
    <w:rsid w:val="007245B7"/>
    <w:rsid w:val="00724D3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FC2"/>
    <w:rsid w:val="00746625"/>
    <w:rsid w:val="007511CA"/>
    <w:rsid w:val="007517FA"/>
    <w:rsid w:val="007525D5"/>
    <w:rsid w:val="00752C1E"/>
    <w:rsid w:val="007558A0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717C9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B1901"/>
    <w:rsid w:val="007B1F68"/>
    <w:rsid w:val="007B23BB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8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9B2"/>
    <w:rsid w:val="0088652B"/>
    <w:rsid w:val="00886D2C"/>
    <w:rsid w:val="0089326B"/>
    <w:rsid w:val="008959BE"/>
    <w:rsid w:val="00896638"/>
    <w:rsid w:val="00896670"/>
    <w:rsid w:val="00896E4C"/>
    <w:rsid w:val="00896E67"/>
    <w:rsid w:val="008974F3"/>
    <w:rsid w:val="00897E8D"/>
    <w:rsid w:val="00897F35"/>
    <w:rsid w:val="008A2C79"/>
    <w:rsid w:val="008A4E1F"/>
    <w:rsid w:val="008A55F7"/>
    <w:rsid w:val="008A65F4"/>
    <w:rsid w:val="008A7EE3"/>
    <w:rsid w:val="008B055B"/>
    <w:rsid w:val="008B31DA"/>
    <w:rsid w:val="008B4BA2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14B2"/>
    <w:rsid w:val="008E1D2F"/>
    <w:rsid w:val="008E48D7"/>
    <w:rsid w:val="008E4CED"/>
    <w:rsid w:val="008E5F0A"/>
    <w:rsid w:val="008F018A"/>
    <w:rsid w:val="008F3F23"/>
    <w:rsid w:val="008F40E4"/>
    <w:rsid w:val="008F47BF"/>
    <w:rsid w:val="008F58D6"/>
    <w:rsid w:val="009007CE"/>
    <w:rsid w:val="00900924"/>
    <w:rsid w:val="00903B76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4346"/>
    <w:rsid w:val="009672FC"/>
    <w:rsid w:val="0096787F"/>
    <w:rsid w:val="009710F3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5388"/>
    <w:rsid w:val="0098551F"/>
    <w:rsid w:val="00986D31"/>
    <w:rsid w:val="009870EF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370"/>
    <w:rsid w:val="00A0309A"/>
    <w:rsid w:val="00A0310E"/>
    <w:rsid w:val="00A0411F"/>
    <w:rsid w:val="00A047A0"/>
    <w:rsid w:val="00A055E6"/>
    <w:rsid w:val="00A06954"/>
    <w:rsid w:val="00A1015E"/>
    <w:rsid w:val="00A10D83"/>
    <w:rsid w:val="00A11D17"/>
    <w:rsid w:val="00A1478F"/>
    <w:rsid w:val="00A14F77"/>
    <w:rsid w:val="00A15FC3"/>
    <w:rsid w:val="00A17290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9AC"/>
    <w:rsid w:val="00A577E9"/>
    <w:rsid w:val="00A61E27"/>
    <w:rsid w:val="00A630A6"/>
    <w:rsid w:val="00A64E62"/>
    <w:rsid w:val="00A6764D"/>
    <w:rsid w:val="00A711BD"/>
    <w:rsid w:val="00A71CC7"/>
    <w:rsid w:val="00A71E3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B2F"/>
    <w:rsid w:val="00AA3091"/>
    <w:rsid w:val="00AA453E"/>
    <w:rsid w:val="00AA784F"/>
    <w:rsid w:val="00AB1E20"/>
    <w:rsid w:val="00AB2218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40E2"/>
    <w:rsid w:val="00AF4761"/>
    <w:rsid w:val="00B02A5F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782C"/>
    <w:rsid w:val="00B41D9E"/>
    <w:rsid w:val="00B4675E"/>
    <w:rsid w:val="00B475A4"/>
    <w:rsid w:val="00B508D8"/>
    <w:rsid w:val="00B51288"/>
    <w:rsid w:val="00B524EE"/>
    <w:rsid w:val="00B52620"/>
    <w:rsid w:val="00B52B0E"/>
    <w:rsid w:val="00B53FDE"/>
    <w:rsid w:val="00B55C00"/>
    <w:rsid w:val="00B57BAB"/>
    <w:rsid w:val="00B611B4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317"/>
    <w:rsid w:val="00B77CB2"/>
    <w:rsid w:val="00B8092E"/>
    <w:rsid w:val="00B80A8D"/>
    <w:rsid w:val="00B80DA3"/>
    <w:rsid w:val="00B81D2E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C0135E"/>
    <w:rsid w:val="00C0309A"/>
    <w:rsid w:val="00C03238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CEF"/>
    <w:rsid w:val="00C360F1"/>
    <w:rsid w:val="00C40371"/>
    <w:rsid w:val="00C40448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75A"/>
    <w:rsid w:val="00C61DDF"/>
    <w:rsid w:val="00C625D1"/>
    <w:rsid w:val="00C62EB3"/>
    <w:rsid w:val="00C6413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49DE"/>
    <w:rsid w:val="00CB5151"/>
    <w:rsid w:val="00CB5F13"/>
    <w:rsid w:val="00CB6B43"/>
    <w:rsid w:val="00CB6F75"/>
    <w:rsid w:val="00CC35C2"/>
    <w:rsid w:val="00CC54D7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EF5"/>
    <w:rsid w:val="00CE310D"/>
    <w:rsid w:val="00CE3FEC"/>
    <w:rsid w:val="00CE5CA6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67AC"/>
    <w:rsid w:val="00D36D34"/>
    <w:rsid w:val="00D40AA9"/>
    <w:rsid w:val="00D41672"/>
    <w:rsid w:val="00D434A8"/>
    <w:rsid w:val="00D46238"/>
    <w:rsid w:val="00D51430"/>
    <w:rsid w:val="00D521EB"/>
    <w:rsid w:val="00D53E71"/>
    <w:rsid w:val="00D5648C"/>
    <w:rsid w:val="00D60CB9"/>
    <w:rsid w:val="00D62F54"/>
    <w:rsid w:val="00D6397C"/>
    <w:rsid w:val="00D657EE"/>
    <w:rsid w:val="00D664E4"/>
    <w:rsid w:val="00D73F14"/>
    <w:rsid w:val="00D76DBF"/>
    <w:rsid w:val="00D77914"/>
    <w:rsid w:val="00D8174B"/>
    <w:rsid w:val="00D81E99"/>
    <w:rsid w:val="00D83D63"/>
    <w:rsid w:val="00D84FC0"/>
    <w:rsid w:val="00D9033D"/>
    <w:rsid w:val="00D93F00"/>
    <w:rsid w:val="00D94D47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499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4BE1"/>
    <w:rsid w:val="00E179F0"/>
    <w:rsid w:val="00E202E7"/>
    <w:rsid w:val="00E24405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C6B"/>
    <w:rsid w:val="00E47CCA"/>
    <w:rsid w:val="00E51389"/>
    <w:rsid w:val="00E54A5C"/>
    <w:rsid w:val="00E567DB"/>
    <w:rsid w:val="00E57083"/>
    <w:rsid w:val="00E6058C"/>
    <w:rsid w:val="00E62B93"/>
    <w:rsid w:val="00E65391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6111"/>
    <w:rsid w:val="00EA65E2"/>
    <w:rsid w:val="00EB1AFD"/>
    <w:rsid w:val="00EB2296"/>
    <w:rsid w:val="00EB2C8A"/>
    <w:rsid w:val="00EB4072"/>
    <w:rsid w:val="00EB5B7C"/>
    <w:rsid w:val="00EC0338"/>
    <w:rsid w:val="00EC5137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653"/>
    <w:rsid w:val="00F4460C"/>
    <w:rsid w:val="00F46480"/>
    <w:rsid w:val="00F4785D"/>
    <w:rsid w:val="00F47B33"/>
    <w:rsid w:val="00F50173"/>
    <w:rsid w:val="00F50CF9"/>
    <w:rsid w:val="00F51DEE"/>
    <w:rsid w:val="00F53257"/>
    <w:rsid w:val="00F54CD4"/>
    <w:rsid w:val="00F569E8"/>
    <w:rsid w:val="00F5780F"/>
    <w:rsid w:val="00F57A5A"/>
    <w:rsid w:val="00F65C78"/>
    <w:rsid w:val="00F66075"/>
    <w:rsid w:val="00F6683B"/>
    <w:rsid w:val="00F67585"/>
    <w:rsid w:val="00F722FC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10E8"/>
    <w:rsid w:val="00FC1CBF"/>
    <w:rsid w:val="00FC314E"/>
    <w:rsid w:val="00FC59A5"/>
    <w:rsid w:val="00FC6704"/>
    <w:rsid w:val="00FC6E2C"/>
    <w:rsid w:val="00FC7001"/>
    <w:rsid w:val="00FC72EA"/>
    <w:rsid w:val="00FD3B14"/>
    <w:rsid w:val="00FD441D"/>
    <w:rsid w:val="00FD4B97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E46AD-00E4-48B7-8D85-CF7979B8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1947</cp:revision>
  <dcterms:created xsi:type="dcterms:W3CDTF">2017-11-15T06:59:00Z</dcterms:created>
  <dcterms:modified xsi:type="dcterms:W3CDTF">2021-01-09T07:35:00Z</dcterms:modified>
</cp:coreProperties>
</file>