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54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433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497CA5" w:rsidRDefault="00497CA5" w:rsidP="00454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[1] Mortality Analyses, Johns Hopkins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Coronavirus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Resource Center. Accessed: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May 11, 2020. </w:t>
      </w: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Available: https://coronavirus.jhu.edu/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data/mortality</w:t>
      </w:r>
      <w:proofErr w:type="gramEnd"/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[2]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Worldometer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Worldometer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COVID-19 Pandemic,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Worldometer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. Accessed: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May 12, 2020. </w:t>
      </w: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Available: https://www.worldometers.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info/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coronavirus</w:t>
      </w:r>
      <w:proofErr w:type="spellEnd"/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>/?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utm_campaign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= homeAdvegas1?%22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[3] C. ¸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Stef˘anescu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, I.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Petrescu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, and A.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Munteanu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, “Intellectual property in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critical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conditions,” in Proc. WSEAS 3rd World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Multiconf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. Appl. Econ.,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Bus. Develop, WSEAS Press, 2011.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[4] S. Chopra and A.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Negi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, “Role of intellectual property during recession,”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J.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Intell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Property Rights, vol. 15, pp. 122–129, 2010.</w:t>
      </w:r>
      <w:proofErr w:type="gramEnd"/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[5] B. W. Jacobs, “Using intellectual property to secure financing after the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worst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financial crisis since the great depression,”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Marqette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Intellectual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Property Law Rev., vol. 15, pp. 450–464, 2011.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[6] J. M. Champagne, “Access to essential medicines in developing countries: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the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role of international intellectual property law &amp; policy in the access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crisis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>,” Albany Law J. Sci. Technol., vol. 22, pp. 75–101, 2011.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[7] D.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Halbert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, “Moralized discourses: South Africa’s intellectual property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fight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for access to AIDS drugs,” Seattle J. Social Justice, vol. 1, no. 2,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2002, Art.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no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>. 2.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[8] J. A. Harrelson, “TRIPS, pharmaceutical patents, and the HIV/Aids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crisis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>: Finding the proper balance between intellectual property rights and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compassion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,” in Proc. Widener Law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Symp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. J., 2001, vol. 7, pp. 175–201.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[9] M. Childs, “Towards a patent pool for HIV medicines: The background,”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Open AIDS J., vol. 4, pp. 33–36, 2010.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lastRenderedPageBreak/>
        <w:t>[10] K. L. Cox, “The medicines patent pool: Promoting access and innovation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life-saving medicines through voluntary licenses,” Hastings Sci.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Technol. Law J., vol. 4, no. 2, pp. 293–326, 2012.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[11] A.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Krattiger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, S. P. Kowalski, R.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Eiss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, and A.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Taubman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, “Intellectual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property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management strategies to accelerate the development and access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of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vaccines and diagnostics: Case studies on pandemic influenza, malaria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and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SARS,” pp. 67–134, 2006. </w:t>
      </w: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Available: https://scholars.unh.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edu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law_facpub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/201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>/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[12] A.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Berkman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, “The global aids crisis: Human rights, international pharmaceutical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markets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and intellectual property,” Connecticut J. Int. Law,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vol. 17, 2001, pp. 149–155.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[13] B. Reiter, “Theory and methodology of exploratory social science research,”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Int. J. Sci. Res.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Methodol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., vol. 5, no. 4, pp. 129–150, 2017.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[14] Ø.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Pålshaugen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, “How to generate knowledge from single case research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on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innovation?” </w:t>
      </w: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Int. J. Action Res., vol. 5, no. 3, pp. 231–254, 2009.</w:t>
      </w:r>
      <w:proofErr w:type="gramEnd"/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[15] M.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Barzelay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, “The single case study as intellectually ambitious inquiry,”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J. Public Admin. Res. Theory, vol. 3, no. 3, pp. 305–318, 1993.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[16]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T.Wang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, F.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Tietze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, and R.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Phaal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, “Intellectual property strategy development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through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roadmapping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,” in Proc. R&amp;D Manage. Conf., Milan, Italy,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2018, pp. 1–17.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[17] T. Wang, F.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Tietze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Phaal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, and N.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Athanassopoulou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, “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Roadmapping</w:t>
      </w:r>
      <w:proofErr w:type="spellEnd"/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strategic management of intellectual property,” in Proc. R&amp;D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Manag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.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Conf., Leuven, Belgium, 2017.</w:t>
      </w:r>
      <w:proofErr w:type="gramEnd"/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[18] WHO, “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Coronavirus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disease (COVID-2019) R&amp;D,” WHO. Accessed: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Apr. 3, 2020. [Online].Available: http://www.who.int/blueprint/prioritydiseases/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key-action/novel-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coronavirus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/en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>/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[19] “Why is Germany able to test for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coronavirus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so much more than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the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UK?” </w:t>
      </w: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Reaction, (Mar. 31, 2020).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Accessed: Apr. 3, 2020.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Available: https://reaction.life/why-is-germany-able-to-test-forcoronavirus-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so-much-more-than-the-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uk</w:t>
      </w:r>
      <w:proofErr w:type="spellEnd"/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>/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[20] “Ventilator challenge UK consortium,”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Penlon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. Accessed: Apr.1,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2020. [Online]. Available: https://www.penlon.com/Blog/March-2020/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Ventilator-Challenge-UK-Consortium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[21] “Cobra biologics is proud to be part of a consortium to rapidly develop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a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COVID-19 vaccine. </w:t>
      </w: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Accessed: Apr. 3, 2020.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Available: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https://www.outsourcedpharma.com/doc/cobra-biologics-proudto-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be-part-of-a-consortium-rapidly-develop-covid-vaccine-0001</w:t>
      </w:r>
      <w:proofErr w:type="gramEnd"/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[22] “Towards a drug against COVID-19 | Co-led by Dr.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Nir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London,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global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consortium aims to accelerate drug development,”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WeizmannCompass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, (Mar. 30, 2020). </w:t>
      </w: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Accessed: Apr. 3, 2020.</w:t>
      </w:r>
      <w:proofErr w:type="gramEnd"/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Available: http://www.weizmann.ac.il/WeizmannCompass/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sections/briefs/towards-a-drug-against-covid-19</w:t>
      </w:r>
      <w:proofErr w:type="gramEnd"/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[23] “Here are some drugs that may be repurposed to treat </w:t>
      </w:r>
      <w:proofErr w:type="spellStart"/>
      <w:r w:rsidRPr="00497CA5">
        <w:rPr>
          <w:rFonts w:ascii="Times New Roman" w:hAnsi="Times New Roman" w:cs="Times New Roman"/>
          <w:bCs/>
          <w:sz w:val="28"/>
          <w:szCs w:val="28"/>
        </w:rPr>
        <w:t>coronavirus</w:t>
      </w:r>
      <w:proofErr w:type="spellEnd"/>
      <w:r w:rsidRPr="00497CA5">
        <w:rPr>
          <w:rFonts w:ascii="Times New Roman" w:hAnsi="Times New Roman" w:cs="Times New Roman"/>
          <w:bCs/>
          <w:sz w:val="28"/>
          <w:szCs w:val="28"/>
        </w:rPr>
        <w:t>,”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 xml:space="preserve">NBC News, Accessed: Apr. 3, 2020. </w:t>
      </w: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Available: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https://www.nbcnews.com/health/health-news/here-are-some-existingdrugs-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may-be-repurposed-treat-coronavirus-n1162021</w:t>
      </w:r>
      <w:proofErr w:type="gramEnd"/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[24] Clover and GSK announce research collaboration to evaluate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coronavirus</w:t>
      </w:r>
      <w:proofErr w:type="spellEnd"/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(COVID-19) vaccine candidate with pandemic adjuvant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system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| GSK. </w:t>
      </w: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Accessed: Apr. 3, 2020.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Available: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https://www.gsk.com/en-gb/media/press-releases/clover-and-gskannounce-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research-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>collaboration-to-evaluate-coronavirus-covid-19-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vaccine-candidate-with-pandemic-adjuvant-system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>/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[25] N. Media, “Novartis and others in ‘unprecedented’ COVID-19 partnership,”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Life Sci. IP Rev., Accessed: Mar. 30, 2020. </w:t>
      </w: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497CA5">
        <w:rPr>
          <w:rFonts w:ascii="Times New Roman" w:hAnsi="Times New Roman" w:cs="Times New Roman"/>
          <w:bCs/>
          <w:sz w:val="28"/>
          <w:szCs w:val="28"/>
        </w:rPr>
        <w:t xml:space="preserve"> Available: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7CA5">
        <w:rPr>
          <w:rFonts w:ascii="Times New Roman" w:hAnsi="Times New Roman" w:cs="Times New Roman"/>
          <w:bCs/>
          <w:sz w:val="28"/>
          <w:szCs w:val="28"/>
        </w:rPr>
        <w:t>https://www.lifesciencesipreview.com/news/novartis-and-othersin-</w:t>
      </w:r>
    </w:p>
    <w:p w:rsidR="00497CA5" w:rsidRPr="00497CA5" w:rsidRDefault="00497CA5" w:rsidP="00497C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97CA5">
        <w:rPr>
          <w:rFonts w:ascii="Times New Roman" w:hAnsi="Times New Roman" w:cs="Times New Roman"/>
          <w:bCs/>
          <w:sz w:val="28"/>
          <w:szCs w:val="28"/>
        </w:rPr>
        <w:t>unprecedented-covid-19-partnership-3971</w:t>
      </w:r>
      <w:proofErr w:type="gramEnd"/>
    </w:p>
    <w:sectPr w:rsidR="00497CA5" w:rsidRPr="00497CA5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A3819"/>
    <w:rsid w:val="00205015"/>
    <w:rsid w:val="00264445"/>
    <w:rsid w:val="00323F45"/>
    <w:rsid w:val="00337AA8"/>
    <w:rsid w:val="00346AFC"/>
    <w:rsid w:val="003C0441"/>
    <w:rsid w:val="0045433E"/>
    <w:rsid w:val="004614C8"/>
    <w:rsid w:val="00497CA5"/>
    <w:rsid w:val="004B1B84"/>
    <w:rsid w:val="004D35B6"/>
    <w:rsid w:val="00526227"/>
    <w:rsid w:val="00594D54"/>
    <w:rsid w:val="005B670F"/>
    <w:rsid w:val="00600788"/>
    <w:rsid w:val="00643315"/>
    <w:rsid w:val="007D2FF3"/>
    <w:rsid w:val="00985610"/>
    <w:rsid w:val="009C0143"/>
    <w:rsid w:val="00A44E81"/>
    <w:rsid w:val="00A45E86"/>
    <w:rsid w:val="00A65EE0"/>
    <w:rsid w:val="00B17AD3"/>
    <w:rsid w:val="00B74B28"/>
    <w:rsid w:val="00C41726"/>
    <w:rsid w:val="00C87BC8"/>
    <w:rsid w:val="00CF6001"/>
    <w:rsid w:val="00D5121E"/>
    <w:rsid w:val="00DB19CF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18</cp:revision>
  <dcterms:created xsi:type="dcterms:W3CDTF">2016-12-19T05:55:00Z</dcterms:created>
  <dcterms:modified xsi:type="dcterms:W3CDTF">2021-02-26T09:53:00Z</dcterms:modified>
</cp:coreProperties>
</file>