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0" w:right="0" w:firstLine="0"/>
        <w:jc w:val="left"/>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sz w:val="48"/>
          <w:szCs w:val="48"/>
          <w:rtl w:val="0"/>
        </w:rPr>
        <w:t xml:space="preserve"> Understanding Customer Purchase Behavior and Sales Trends in Online Retail Store using Data Visualisation.</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622314453125" w:line="199.92000102996826" w:lineRule="auto"/>
        <w:ind w:left="0" w:right="0" w:firstLine="0"/>
        <w:jc w:val="left"/>
        <w:rPr>
          <w:rFonts w:ascii="Times New Roman" w:cs="Times New Roman" w:eastAsia="Times New Roman" w:hAnsi="Times New Roman"/>
          <w:b w:val="1"/>
          <w:i w:val="0"/>
          <w:smallCaps w:val="0"/>
          <w:strike w:val="0"/>
          <w:color w:val="000000"/>
          <w:sz w:val="19.920019149780273"/>
          <w:szCs w:val="19.920019149780273"/>
          <w:u w:val="none"/>
          <w:shd w:fill="auto" w:val="clear"/>
          <w:vertAlign w:val="baseline"/>
        </w:rPr>
      </w:pPr>
      <w:r w:rsidDel="00000000" w:rsidR="00000000" w:rsidRPr="00000000">
        <w:rPr>
          <w:rFonts w:ascii="Times New Roman" w:cs="Times New Roman" w:eastAsia="Times New Roman" w:hAnsi="Times New Roman"/>
          <w:b w:val="1"/>
          <w:sz w:val="19.920019149780273"/>
          <w:szCs w:val="19.920019149780273"/>
          <w:rtl w:val="0"/>
        </w:rPr>
        <w:t xml:space="preserve">Pratibha Singh</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33544921875" w:line="230.02774715423584" w:lineRule="auto"/>
        <w:ind w:left="0" w:right="0" w:firstLine="0"/>
        <w:jc w:val="left"/>
        <w:rPr>
          <w:rFonts w:ascii="Times New Roman" w:cs="Times New Roman" w:eastAsia="Times New Roman" w:hAnsi="Times New Roman"/>
          <w:b w:val="0"/>
          <w:i w:val="1"/>
          <w:smallCaps w:val="0"/>
          <w:strike w:val="0"/>
          <w:color w:val="000000"/>
          <w:sz w:val="19.920019149780273"/>
          <w:szCs w:val="19.920019149780273"/>
          <w:u w:val="none"/>
          <w:shd w:fill="auto" w:val="clear"/>
          <w:vertAlign w:val="baseline"/>
        </w:rPr>
        <w:sectPr>
          <w:pgSz w:h="16820" w:w="11900" w:orient="portrait"/>
          <w:pgMar w:bottom="438.16001892089844" w:top="1249.119873046875" w:left="237.12018966674805" w:right="1027.806396484375" w:header="0" w:footer="720"/>
          <w:pgNumType w:start="1"/>
        </w:sectPr>
      </w:pPr>
      <w:r w:rsidDel="00000000" w:rsidR="00000000" w:rsidRPr="00000000">
        <w:rPr>
          <w:rFonts w:ascii="Times New Roman" w:cs="Times New Roman" w:eastAsia="Times New Roman" w:hAnsi="Times New Roman"/>
          <w:b w:val="0"/>
          <w:i w:val="1"/>
          <w:smallCaps w:val="0"/>
          <w:strike w:val="0"/>
          <w:color w:val="000000"/>
          <w:sz w:val="19.920019149780273"/>
          <w:szCs w:val="19.920019149780273"/>
          <w:u w:val="none"/>
          <w:shd w:fill="auto" w:val="clear"/>
          <w:vertAlign w:val="baseline"/>
          <w:rtl w:val="0"/>
        </w:rPr>
        <w:t xml:space="preserve">Department of Computer and Communication Engineering, Lakshmi Narain College of Technology Indore, India vikrah0921@yahoo.com,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611328125" w:line="230.05077838897705" w:lineRule="auto"/>
        <w:ind w:left="11.520004272460938" w:right="0" w:hanging="11.520004272460938"/>
        <w:jc w:val="both"/>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Abstract: </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1"/>
          <w:sz w:val="18"/>
          <w:szCs w:val="18"/>
          <w:rtl w:val="0"/>
        </w:rPr>
        <w:t xml:space="preserve">This project explores data analytics and visualization using an Online Retail Dataset. The study aims to identify sales patterns, customer demographics, payment preferences, and satisfaction levels through interactive visualizations. Data preprocessing and cleaning waa done on python to ensure accuracy and consistency, followed by the creation of dashboards in Power BI and Tableau to uncover insights. The dataset, encompassing one year of retail transactions across multiple cities and product categories, serves as a practical example to uncover patterns in customer behavior, product performance, payment preferences, and satisfaction trends. The various findings and trends in these habits have been analysed and have been discussed further in the report. This study demonstrates how data visualization converts raw data into actionable insights, supporting informed decision-making in e-commerce.</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201416015625" w:line="229.68578338623047" w:lineRule="auto"/>
        <w:ind w:left="3.9600372314453125" w:right="187.3406982421875" w:firstLine="0.540008544921875"/>
        <w:jc w:val="left"/>
        <w:rPr>
          <w:rFonts w:ascii="Times New Roman" w:cs="Times New Roman" w:eastAsia="Times New Roman" w:hAnsi="Times New Roman"/>
          <w:b w:val="1"/>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757080078125" w:line="240" w:lineRule="auto"/>
        <w:ind w:left="1666.659927368164" w:right="0" w:firstLine="0"/>
        <w:jc w:val="left"/>
        <w:rPr>
          <w:rFonts w:ascii="Times New Roman" w:cs="Times New Roman" w:eastAsia="Times New Roman" w:hAnsi="Times New Roman"/>
          <w:color w:val="222222"/>
          <w:sz w:val="19.920019149780273"/>
          <w:szCs w:val="19.920019149780273"/>
        </w:rPr>
      </w:pPr>
      <w:r w:rsidDel="00000000" w:rsidR="00000000" w:rsidRPr="00000000">
        <w:rPr>
          <w:rFonts w:ascii="Times New Roman" w:cs="Times New Roman" w:eastAsia="Times New Roman" w:hAnsi="Times New Roman"/>
          <w:b w:val="0"/>
          <w:i w:val="0"/>
          <w:smallCaps w:val="0"/>
          <w:strike w:val="0"/>
          <w:color w:val="000000"/>
          <w:sz w:val="19.920019149780273"/>
          <w:szCs w:val="19.920019149780273"/>
          <w:u w:val="none"/>
          <w:shd w:fill="auto" w:val="clear"/>
          <w:vertAlign w:val="baseline"/>
          <w:rtl w:val="0"/>
        </w:rPr>
        <w:t xml:space="preserve">I. I</w:t>
      </w:r>
      <w:r w:rsidDel="00000000" w:rsidR="00000000" w:rsidRPr="00000000">
        <w:rPr>
          <w:rFonts w:ascii="Times New Roman" w:cs="Times New Roman" w:eastAsia="Times New Roman" w:hAnsi="Times New Roman"/>
          <w:b w:val="0"/>
          <w:i w:val="0"/>
          <w:smallCaps w:val="0"/>
          <w:strike w:val="0"/>
          <w:color w:val="000000"/>
          <w:sz w:val="16.079980850219727"/>
          <w:szCs w:val="16.079980850219727"/>
          <w:u w:val="none"/>
          <w:shd w:fill="auto" w:val="clear"/>
          <w:vertAlign w:val="baseline"/>
          <w:rtl w:val="0"/>
        </w:rPr>
        <w:t xml:space="preserve">NTRODUCTION </w:t>
      </w:r>
      <w:r w:rsidDel="00000000" w:rsidR="00000000" w:rsidRPr="00000000">
        <w:rPr>
          <w:rFonts w:ascii="Times New Roman" w:cs="Times New Roman" w:eastAsia="Times New Roman" w:hAnsi="Times New Roman"/>
          <w:color w:val="222222"/>
          <w:sz w:val="19.920019149780273"/>
          <w:szCs w:val="19.920019149780273"/>
          <w:rtl w:val="0"/>
        </w:rPr>
        <w:t xml:space="preserve">.</w:t>
      </w:r>
    </w:p>
    <w:p w:rsidR="00000000" w:rsidDel="00000000" w:rsidP="00000000" w:rsidRDefault="00000000" w:rsidRPr="00000000" w14:paraId="00000007">
      <w:pPr>
        <w:widowControl w:val="0"/>
        <w:spacing w:after="240" w:before="240" w:line="230.82146644592285" w:lineRule="auto"/>
        <w:jc w:val="both"/>
        <w:rPr>
          <w:rFonts w:ascii="Times New Roman" w:cs="Times New Roman" w:eastAsia="Times New Roman" w:hAnsi="Times New Roman"/>
          <w:color w:val="222222"/>
          <w:sz w:val="19.920019149780273"/>
          <w:szCs w:val="19.920019149780273"/>
        </w:rPr>
      </w:pPr>
      <w:r w:rsidDel="00000000" w:rsidR="00000000" w:rsidRPr="00000000">
        <w:rPr>
          <w:rFonts w:ascii="Times New Roman" w:cs="Times New Roman" w:eastAsia="Times New Roman" w:hAnsi="Times New Roman"/>
          <w:color w:val="222222"/>
          <w:sz w:val="19.920019149780273"/>
          <w:szCs w:val="19.920019149780273"/>
          <w:rtl w:val="0"/>
        </w:rPr>
        <w:t xml:space="preserve">This project focuses on applying data analytics and visualization tools to an online retail dataset. The primary goal is to analyze how product categories, cities, payment methods, and demographics influence sales and customer satisfaction. Using Power BI and Tableau,</w:t>
      </w:r>
      <w:r w:rsidDel="00000000" w:rsidR="00000000" w:rsidRPr="00000000">
        <w:rPr>
          <w:rFonts w:ascii="Times New Roman" w:cs="Times New Roman" w:eastAsia="Times New Roman" w:hAnsi="Times New Roman"/>
          <w:color w:val="222222"/>
          <w:sz w:val="19.920019149780273"/>
          <w:szCs w:val="19.920019149780273"/>
          <w:rtl w:val="0"/>
        </w:rPr>
        <w:t xml:space="preserve"> the study demonstrates the process of transforming large datasets into visually meaningful insights that drive business intelligence.</w:t>
      </w:r>
    </w:p>
    <w:p w:rsidR="00000000" w:rsidDel="00000000" w:rsidP="00000000" w:rsidRDefault="00000000" w:rsidRPr="00000000" w14:paraId="00000008">
      <w:pPr>
        <w:widowControl w:val="0"/>
        <w:spacing w:after="240" w:before="240" w:line="230.82146644592285" w:lineRule="auto"/>
        <w:jc w:val="both"/>
        <w:rPr>
          <w:rFonts w:ascii="Times New Roman" w:cs="Times New Roman" w:eastAsia="Times New Roman" w:hAnsi="Times New Roman"/>
          <w:b w:val="1"/>
          <w:color w:val="222222"/>
          <w:sz w:val="19.920019149780273"/>
          <w:szCs w:val="19.920019149780273"/>
        </w:rPr>
      </w:pPr>
      <w:r w:rsidDel="00000000" w:rsidR="00000000" w:rsidRPr="00000000">
        <w:rPr>
          <w:rFonts w:ascii="Times New Roman" w:cs="Times New Roman" w:eastAsia="Times New Roman" w:hAnsi="Times New Roman"/>
          <w:b w:val="1"/>
          <w:color w:val="222222"/>
          <w:sz w:val="19.920019149780273"/>
          <w:szCs w:val="19.920019149780273"/>
          <w:rtl w:val="0"/>
        </w:rPr>
        <w:t xml:space="preserve">Objectives:</w:t>
      </w:r>
    </w:p>
    <w:p w:rsidR="00000000" w:rsidDel="00000000" w:rsidP="00000000" w:rsidRDefault="00000000" w:rsidRPr="00000000" w14:paraId="00000009">
      <w:pPr>
        <w:widowControl w:val="0"/>
        <w:numPr>
          <w:ilvl w:val="0"/>
          <w:numId w:val="5"/>
        </w:numPr>
        <w:spacing w:after="0" w:afterAutospacing="0" w:before="240" w:line="230.82146644592285" w:lineRule="auto"/>
        <w:ind w:left="720" w:hanging="360"/>
        <w:rPr>
          <w:rFonts w:ascii="Times New Roman" w:cs="Times New Roman" w:eastAsia="Times New Roman" w:hAnsi="Times New Roman"/>
          <w:color w:val="222222"/>
          <w:sz w:val="19.920019149780273"/>
          <w:szCs w:val="19.920019149780273"/>
        </w:rPr>
      </w:pPr>
      <w:r w:rsidDel="00000000" w:rsidR="00000000" w:rsidRPr="00000000">
        <w:rPr>
          <w:rFonts w:ascii="Times New Roman" w:cs="Times New Roman" w:eastAsia="Times New Roman" w:hAnsi="Times New Roman"/>
          <w:color w:val="222222"/>
          <w:sz w:val="19.920019149780273"/>
          <w:szCs w:val="19.920019149780273"/>
          <w:rtl w:val="0"/>
        </w:rPr>
        <w:t xml:space="preserve">Clean and preprocess the retail dataset for analysis.</w:t>
      </w:r>
    </w:p>
    <w:p w:rsidR="00000000" w:rsidDel="00000000" w:rsidP="00000000" w:rsidRDefault="00000000" w:rsidRPr="00000000" w14:paraId="0000000A">
      <w:pPr>
        <w:widowControl w:val="0"/>
        <w:numPr>
          <w:ilvl w:val="0"/>
          <w:numId w:val="5"/>
        </w:numPr>
        <w:spacing w:after="0" w:afterAutospacing="0" w:before="0" w:beforeAutospacing="0" w:line="230.82146644592285" w:lineRule="auto"/>
        <w:ind w:left="720" w:hanging="360"/>
        <w:rPr>
          <w:rFonts w:ascii="Times New Roman" w:cs="Times New Roman" w:eastAsia="Times New Roman" w:hAnsi="Times New Roman"/>
          <w:color w:val="222222"/>
          <w:sz w:val="19.920019149780273"/>
          <w:szCs w:val="19.920019149780273"/>
        </w:rPr>
      </w:pPr>
      <w:r w:rsidDel="00000000" w:rsidR="00000000" w:rsidRPr="00000000">
        <w:rPr>
          <w:rFonts w:ascii="Times New Roman" w:cs="Times New Roman" w:eastAsia="Times New Roman" w:hAnsi="Times New Roman"/>
          <w:color w:val="222222"/>
          <w:sz w:val="19.920019149780273"/>
          <w:szCs w:val="19.920019149780273"/>
          <w:rtl w:val="0"/>
        </w:rPr>
        <w:t xml:space="preserve">Analyze customer demographics and purchasing trends.</w:t>
      </w:r>
    </w:p>
    <w:p w:rsidR="00000000" w:rsidDel="00000000" w:rsidP="00000000" w:rsidRDefault="00000000" w:rsidRPr="00000000" w14:paraId="0000000B">
      <w:pPr>
        <w:widowControl w:val="0"/>
        <w:numPr>
          <w:ilvl w:val="0"/>
          <w:numId w:val="5"/>
        </w:numPr>
        <w:spacing w:after="0" w:afterAutospacing="0" w:before="0" w:beforeAutospacing="0" w:line="230.82146644592285" w:lineRule="auto"/>
        <w:ind w:left="720" w:hanging="360"/>
        <w:rPr>
          <w:rFonts w:ascii="Times New Roman" w:cs="Times New Roman" w:eastAsia="Times New Roman" w:hAnsi="Times New Roman"/>
          <w:color w:val="222222"/>
          <w:sz w:val="19.920019149780273"/>
          <w:szCs w:val="19.920019149780273"/>
        </w:rPr>
      </w:pPr>
      <w:r w:rsidDel="00000000" w:rsidR="00000000" w:rsidRPr="00000000">
        <w:rPr>
          <w:rFonts w:ascii="Times New Roman" w:cs="Times New Roman" w:eastAsia="Times New Roman" w:hAnsi="Times New Roman"/>
          <w:color w:val="222222"/>
          <w:sz w:val="19.920019149780273"/>
          <w:szCs w:val="19.920019149780273"/>
          <w:rtl w:val="0"/>
        </w:rPr>
        <w:t xml:space="preserve">Identify top-selling products and categories.</w:t>
      </w:r>
    </w:p>
    <w:p w:rsidR="00000000" w:rsidDel="00000000" w:rsidP="00000000" w:rsidRDefault="00000000" w:rsidRPr="00000000" w14:paraId="0000000C">
      <w:pPr>
        <w:widowControl w:val="0"/>
        <w:numPr>
          <w:ilvl w:val="0"/>
          <w:numId w:val="5"/>
        </w:numPr>
        <w:spacing w:after="0" w:afterAutospacing="0" w:before="0" w:beforeAutospacing="0" w:line="230.82146644592285" w:lineRule="auto"/>
        <w:ind w:left="720" w:hanging="360"/>
        <w:rPr>
          <w:rFonts w:ascii="Times New Roman" w:cs="Times New Roman" w:eastAsia="Times New Roman" w:hAnsi="Times New Roman"/>
          <w:color w:val="222222"/>
          <w:sz w:val="19.920019149780273"/>
          <w:szCs w:val="19.920019149780273"/>
        </w:rPr>
      </w:pPr>
      <w:r w:rsidDel="00000000" w:rsidR="00000000" w:rsidRPr="00000000">
        <w:rPr>
          <w:rFonts w:ascii="Times New Roman" w:cs="Times New Roman" w:eastAsia="Times New Roman" w:hAnsi="Times New Roman"/>
          <w:color w:val="222222"/>
          <w:sz w:val="19.920019149780273"/>
          <w:szCs w:val="19.920019149780273"/>
          <w:rtl w:val="0"/>
        </w:rPr>
        <w:t xml:space="preserve">Examine the relationship between payment methods and sales.</w:t>
      </w:r>
    </w:p>
    <w:p w:rsidR="00000000" w:rsidDel="00000000" w:rsidP="00000000" w:rsidRDefault="00000000" w:rsidRPr="00000000" w14:paraId="0000000D">
      <w:pPr>
        <w:widowControl w:val="0"/>
        <w:numPr>
          <w:ilvl w:val="0"/>
          <w:numId w:val="5"/>
        </w:numPr>
        <w:spacing w:after="240" w:before="0" w:beforeAutospacing="0" w:line="230.82146644592285" w:lineRule="auto"/>
        <w:ind w:left="720" w:hanging="360"/>
        <w:rPr>
          <w:rFonts w:ascii="Times New Roman" w:cs="Times New Roman" w:eastAsia="Times New Roman" w:hAnsi="Times New Roman"/>
          <w:color w:val="222222"/>
          <w:sz w:val="19.920019149780273"/>
          <w:szCs w:val="19.920019149780273"/>
        </w:rPr>
      </w:pPr>
      <w:r w:rsidDel="00000000" w:rsidR="00000000" w:rsidRPr="00000000">
        <w:rPr>
          <w:rFonts w:ascii="Times New Roman" w:cs="Times New Roman" w:eastAsia="Times New Roman" w:hAnsi="Times New Roman"/>
          <w:color w:val="222222"/>
          <w:sz w:val="19.920019149780273"/>
          <w:szCs w:val="19.920019149780273"/>
          <w:rtl w:val="0"/>
        </w:rPr>
        <w:t xml:space="preserve">Develop interactive dashboards to visualize patterns effectively.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86328125" w:line="240" w:lineRule="auto"/>
        <w:ind w:left="0" w:right="1458.8037109375" w:firstLine="0"/>
        <w:jc w:val="right"/>
        <w:rPr>
          <w:rFonts w:ascii="Times New Roman" w:cs="Times New Roman" w:eastAsia="Times New Roman" w:hAnsi="Times New Roman"/>
          <w:color w:val="222222"/>
          <w:sz w:val="19.920019149780273"/>
          <w:szCs w:val="19.920019149780273"/>
        </w:rPr>
      </w:pPr>
      <w:r w:rsidDel="00000000" w:rsidR="00000000" w:rsidRPr="00000000">
        <w:rPr>
          <w:rFonts w:ascii="Times New Roman" w:cs="Times New Roman" w:eastAsia="Times New Roman" w:hAnsi="Times New Roman"/>
          <w:b w:val="0"/>
          <w:i w:val="0"/>
          <w:smallCaps w:val="0"/>
          <w:strike w:val="0"/>
          <w:color w:val="000000"/>
          <w:sz w:val="19.920019149780273"/>
          <w:szCs w:val="19.920019149780273"/>
          <w:u w:val="none"/>
          <w:shd w:fill="auto" w:val="clear"/>
          <w:vertAlign w:val="baseline"/>
          <w:rtl w:val="0"/>
        </w:rPr>
        <w:t xml:space="preserve">II. L</w:t>
      </w:r>
      <w:r w:rsidDel="00000000" w:rsidR="00000000" w:rsidRPr="00000000">
        <w:rPr>
          <w:rFonts w:ascii="Times New Roman" w:cs="Times New Roman" w:eastAsia="Times New Roman" w:hAnsi="Times New Roman"/>
          <w:b w:val="0"/>
          <w:i w:val="0"/>
          <w:smallCaps w:val="0"/>
          <w:strike w:val="0"/>
          <w:color w:val="000000"/>
          <w:sz w:val="16.079980850219727"/>
          <w:szCs w:val="16.079980850219727"/>
          <w:u w:val="none"/>
          <w:shd w:fill="auto" w:val="clear"/>
          <w:vertAlign w:val="baseline"/>
          <w:rtl w:val="0"/>
        </w:rPr>
        <w:t xml:space="preserve">ITERATURE </w:t>
      </w:r>
      <w:r w:rsidDel="00000000" w:rsidR="00000000" w:rsidRPr="00000000">
        <w:rPr>
          <w:rFonts w:ascii="Times New Roman" w:cs="Times New Roman" w:eastAsia="Times New Roman" w:hAnsi="Times New Roman"/>
          <w:b w:val="0"/>
          <w:i w:val="0"/>
          <w:smallCaps w:val="0"/>
          <w:strike w:val="0"/>
          <w:color w:val="000000"/>
          <w:sz w:val="19.920019149780273"/>
          <w:szCs w:val="19.920019149780273"/>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16.079980850219727"/>
          <w:szCs w:val="16.079980850219727"/>
          <w:u w:val="none"/>
          <w:shd w:fill="auto" w:val="clear"/>
          <w:vertAlign w:val="baseline"/>
          <w:rtl w:val="0"/>
        </w:rPr>
        <w:t xml:space="preserve">EVIEW </w:t>
      </w:r>
      <w:r w:rsidDel="00000000" w:rsidR="00000000" w:rsidRPr="00000000">
        <w:rPr>
          <w:rtl w:val="0"/>
        </w:rPr>
      </w:r>
    </w:p>
    <w:p w:rsidR="00000000" w:rsidDel="00000000" w:rsidP="00000000" w:rsidRDefault="00000000" w:rsidRPr="00000000" w14:paraId="0000000F">
      <w:pPr>
        <w:widowControl w:val="0"/>
        <w:spacing w:after="240" w:before="240" w:line="230.93154430389404" w:lineRule="auto"/>
        <w:jc w:val="both"/>
        <w:rPr>
          <w:rFonts w:ascii="Times New Roman" w:cs="Times New Roman" w:eastAsia="Times New Roman" w:hAnsi="Times New Roman"/>
          <w:color w:val="222222"/>
          <w:sz w:val="19.920019149780273"/>
          <w:szCs w:val="19.920019149780273"/>
        </w:rPr>
      </w:pPr>
      <w:r w:rsidDel="00000000" w:rsidR="00000000" w:rsidRPr="00000000">
        <w:rPr>
          <w:rFonts w:ascii="Times New Roman" w:cs="Times New Roman" w:eastAsia="Times New Roman" w:hAnsi="Times New Roman"/>
          <w:color w:val="222222"/>
          <w:sz w:val="19.920019149780273"/>
          <w:szCs w:val="19.920019149780273"/>
          <w:rtl w:val="0"/>
        </w:rPr>
        <w:t xml:space="preserve">The online retail dataset used in this study has been referenced in multiple analytics projects to demonstrate data cleaning, exploratory analysis, and storytelling. By extending these approaches using Power BI and Tableau, this report showcases a complete data analysis pipeline that merges statistical insight with visual communication referenced in multiple analytics projects to demonstrate data cleaning, exploratory analysis, and storytelling. By extending these approaches using Power BI and Tableau, this report showcases a complete data analysis pipeline that merges statistical insight with visual communication</w:t>
      </w:r>
    </w:p>
    <w:p w:rsidR="00000000" w:rsidDel="00000000" w:rsidP="00000000" w:rsidRDefault="00000000" w:rsidRPr="00000000" w14:paraId="00000010">
      <w:pPr>
        <w:widowControl w:val="0"/>
        <w:spacing w:after="240" w:before="240" w:line="230.93154430389404" w:lineRule="auto"/>
        <w:jc w:val="center"/>
        <w:rPr>
          <w:rFonts w:ascii="Times New Roman" w:cs="Times New Roman" w:eastAsia="Times New Roman" w:hAnsi="Times New Roman"/>
          <w:color w:val="222222"/>
          <w:sz w:val="19.920019149780273"/>
          <w:szCs w:val="19.920019149780273"/>
        </w:rPr>
      </w:pPr>
      <w:r w:rsidDel="00000000" w:rsidR="00000000" w:rsidRPr="00000000">
        <w:rPr>
          <w:rFonts w:ascii="Times New Roman" w:cs="Times New Roman" w:eastAsia="Times New Roman" w:hAnsi="Times New Roman"/>
          <w:sz w:val="19.920000076293945"/>
          <w:szCs w:val="19.920000076293945"/>
          <w:rtl w:val="0"/>
        </w:rPr>
        <w:t xml:space="preserve">III. M</w:t>
      </w:r>
      <w:r w:rsidDel="00000000" w:rsidR="00000000" w:rsidRPr="00000000">
        <w:rPr>
          <w:rFonts w:ascii="Times New Roman" w:cs="Times New Roman" w:eastAsia="Times New Roman" w:hAnsi="Times New Roman"/>
          <w:sz w:val="16.079999923706055"/>
          <w:szCs w:val="16.079999923706055"/>
          <w:rtl w:val="0"/>
        </w:rPr>
        <w:t xml:space="preserve">ETHODOLOGY </w:t>
      </w:r>
      <w:r w:rsidDel="00000000" w:rsidR="00000000" w:rsidRPr="00000000">
        <w:rPr>
          <w:rtl w:val="0"/>
        </w:rPr>
      </w:r>
    </w:p>
    <w:p w:rsidR="00000000" w:rsidDel="00000000" w:rsidP="00000000" w:rsidRDefault="00000000" w:rsidRPr="00000000" w14:paraId="00000011">
      <w:pPr>
        <w:widowControl w:val="0"/>
        <w:spacing w:after="240" w:before="240" w:line="230.8311939239502" w:lineRule="auto"/>
        <w:jc w:val="both"/>
        <w:rPr>
          <w:rFonts w:ascii="Times New Roman" w:cs="Times New Roman" w:eastAsia="Times New Roman" w:hAnsi="Times New Roman"/>
          <w:color w:val="222222"/>
          <w:sz w:val="19.920019149780273"/>
          <w:szCs w:val="19.920019149780273"/>
        </w:rPr>
      </w:pPr>
      <w:r w:rsidDel="00000000" w:rsidR="00000000" w:rsidRPr="00000000">
        <w:rPr>
          <w:rFonts w:ascii="Times New Roman" w:cs="Times New Roman" w:eastAsia="Times New Roman" w:hAnsi="Times New Roman"/>
          <w:b w:val="1"/>
          <w:color w:val="222222"/>
          <w:sz w:val="19.920019149780273"/>
          <w:szCs w:val="19.920019149780273"/>
          <w:rtl w:val="0"/>
        </w:rPr>
        <w:t xml:space="preserve">A. Data Cleaning</w:t>
        <w:br w:type="textWrapping"/>
      </w:r>
      <w:r w:rsidDel="00000000" w:rsidR="00000000" w:rsidRPr="00000000">
        <w:rPr>
          <w:rFonts w:ascii="Times New Roman" w:cs="Times New Roman" w:eastAsia="Times New Roman" w:hAnsi="Times New Roman"/>
          <w:color w:val="222222"/>
          <w:sz w:val="19.920019149780273"/>
          <w:szCs w:val="19.920019149780273"/>
          <w:rtl w:val="0"/>
        </w:rPr>
        <w:t xml:space="preserve">Data cleaning was conducted in</w:t>
      </w:r>
      <w:r w:rsidDel="00000000" w:rsidR="00000000" w:rsidRPr="00000000">
        <w:rPr>
          <w:rFonts w:ascii="Times New Roman" w:cs="Times New Roman" w:eastAsia="Times New Roman" w:hAnsi="Times New Roman"/>
          <w:color w:val="222222"/>
          <w:sz w:val="19.920019149780273"/>
          <w:szCs w:val="19.920019149780273"/>
          <w:rtl w:val="0"/>
        </w:rPr>
        <w:t xml:space="preserve"> Python (pandas, NumPy)</w:t>
      </w:r>
      <w:r w:rsidDel="00000000" w:rsidR="00000000" w:rsidRPr="00000000">
        <w:rPr>
          <w:rFonts w:ascii="Times New Roman" w:cs="Times New Roman" w:eastAsia="Times New Roman" w:hAnsi="Times New Roman"/>
          <w:color w:val="222222"/>
          <w:sz w:val="19.920019149780273"/>
          <w:szCs w:val="19.920019149780273"/>
          <w:rtl w:val="0"/>
        </w:rPr>
        <w:t xml:space="preserve"> to prepare the dataset for analysis and visualization.</w:t>
      </w:r>
    </w:p>
    <w:p w:rsidR="00000000" w:rsidDel="00000000" w:rsidP="00000000" w:rsidRDefault="00000000" w:rsidRPr="00000000" w14:paraId="00000012">
      <w:pPr>
        <w:widowControl w:val="0"/>
        <w:spacing w:after="240" w:before="240" w:line="230.8311939239502" w:lineRule="auto"/>
        <w:jc w:val="both"/>
        <w:rPr>
          <w:rFonts w:ascii="Times New Roman" w:cs="Times New Roman" w:eastAsia="Times New Roman" w:hAnsi="Times New Roman"/>
          <w:b w:val="1"/>
          <w:color w:val="222222"/>
          <w:sz w:val="19.920019149780273"/>
          <w:szCs w:val="19.920019149780273"/>
        </w:rPr>
      </w:pPr>
      <w:r w:rsidDel="00000000" w:rsidR="00000000" w:rsidRPr="00000000">
        <w:rPr>
          <w:rFonts w:ascii="Times New Roman" w:cs="Times New Roman" w:eastAsia="Times New Roman" w:hAnsi="Times New Roman"/>
          <w:b w:val="1"/>
          <w:color w:val="222222"/>
          <w:sz w:val="19.920019149780273"/>
          <w:szCs w:val="19.920019149780273"/>
          <w:rtl w:val="0"/>
        </w:rPr>
        <w:t xml:space="preserve">Key Steps:</w:t>
      </w:r>
    </w:p>
    <w:p w:rsidR="00000000" w:rsidDel="00000000" w:rsidP="00000000" w:rsidRDefault="00000000" w:rsidRPr="00000000" w14:paraId="00000013">
      <w:pPr>
        <w:widowControl w:val="0"/>
        <w:numPr>
          <w:ilvl w:val="0"/>
          <w:numId w:val="1"/>
        </w:numPr>
        <w:spacing w:after="0" w:afterAutospacing="0" w:before="240" w:line="230.8311939239502" w:lineRule="auto"/>
        <w:ind w:left="720" w:hanging="360"/>
        <w:rPr>
          <w:rFonts w:ascii="Times New Roman" w:cs="Times New Roman" w:eastAsia="Times New Roman" w:hAnsi="Times New Roman"/>
          <w:color w:val="222222"/>
          <w:sz w:val="19.920019149780273"/>
          <w:szCs w:val="19.920019149780273"/>
        </w:rPr>
      </w:pPr>
      <w:r w:rsidDel="00000000" w:rsidR="00000000" w:rsidRPr="00000000">
        <w:rPr>
          <w:rFonts w:ascii="Times New Roman" w:cs="Times New Roman" w:eastAsia="Times New Roman" w:hAnsi="Times New Roman"/>
          <w:b w:val="1"/>
          <w:color w:val="222222"/>
          <w:sz w:val="19.920019149780273"/>
          <w:szCs w:val="19.920019149780273"/>
          <w:rtl w:val="0"/>
        </w:rPr>
        <w:t xml:space="preserve">Import &amp; Inspection</w:t>
        <w:br w:type="textWrapping"/>
      </w:r>
      <w:r w:rsidDel="00000000" w:rsidR="00000000" w:rsidRPr="00000000">
        <w:rPr>
          <w:rFonts w:ascii="Times New Roman" w:cs="Times New Roman" w:eastAsia="Times New Roman" w:hAnsi="Times New Roman"/>
          <w:color w:val="222222"/>
          <w:sz w:val="19.920019149780273"/>
          <w:szCs w:val="19.920019149780273"/>
          <w:rtl w:val="0"/>
        </w:rPr>
        <w:t xml:space="preserve">○ Loaded the online retail CSV dataset.</w:t>
        <w:br w:type="textWrapping"/>
        <w:t xml:space="preserve">○ Inspected column data types and detected missing or inconsistent values.</w:t>
      </w:r>
    </w:p>
    <w:p w:rsidR="00000000" w:rsidDel="00000000" w:rsidP="00000000" w:rsidRDefault="00000000" w:rsidRPr="00000000" w14:paraId="00000014">
      <w:pPr>
        <w:widowControl w:val="0"/>
        <w:numPr>
          <w:ilvl w:val="0"/>
          <w:numId w:val="1"/>
        </w:numPr>
        <w:spacing w:after="0" w:afterAutospacing="0" w:before="0" w:beforeAutospacing="0" w:line="230.8311939239502" w:lineRule="auto"/>
        <w:ind w:left="720" w:hanging="360"/>
        <w:rPr>
          <w:rFonts w:ascii="Times New Roman" w:cs="Times New Roman" w:eastAsia="Times New Roman" w:hAnsi="Times New Roman"/>
          <w:color w:val="222222"/>
          <w:sz w:val="19.920019149780273"/>
          <w:szCs w:val="19.920019149780273"/>
        </w:rPr>
      </w:pPr>
      <w:r w:rsidDel="00000000" w:rsidR="00000000" w:rsidRPr="00000000">
        <w:rPr>
          <w:rFonts w:ascii="Times New Roman" w:cs="Times New Roman" w:eastAsia="Times New Roman" w:hAnsi="Times New Roman"/>
          <w:b w:val="1"/>
          <w:color w:val="222222"/>
          <w:sz w:val="19.920019149780273"/>
          <w:szCs w:val="19.920019149780273"/>
          <w:rtl w:val="0"/>
        </w:rPr>
        <w:t xml:space="preserve">Handling Missing Values</w:t>
        <w:br w:type="textWrapping"/>
      </w:r>
      <w:r w:rsidDel="00000000" w:rsidR="00000000" w:rsidRPr="00000000">
        <w:rPr>
          <w:rFonts w:ascii="Times New Roman" w:cs="Times New Roman" w:eastAsia="Times New Roman" w:hAnsi="Times New Roman"/>
          <w:color w:val="222222"/>
          <w:sz w:val="19.920019149780273"/>
          <w:szCs w:val="19.920019149780273"/>
          <w:rtl w:val="0"/>
        </w:rPr>
        <w:t xml:space="preserve">○ Replaced missing </w:t>
      </w:r>
      <w:r w:rsidDel="00000000" w:rsidR="00000000" w:rsidRPr="00000000">
        <w:rPr>
          <w:rFonts w:ascii="Times New Roman" w:cs="Times New Roman" w:eastAsia="Times New Roman" w:hAnsi="Times New Roman"/>
          <w:i w:val="1"/>
          <w:color w:val="222222"/>
          <w:sz w:val="19.920019149780273"/>
          <w:szCs w:val="19.920019149780273"/>
          <w:rtl w:val="0"/>
        </w:rPr>
        <w:t xml:space="preserve">review scores</w:t>
      </w:r>
      <w:r w:rsidDel="00000000" w:rsidR="00000000" w:rsidRPr="00000000">
        <w:rPr>
          <w:rFonts w:ascii="Times New Roman" w:cs="Times New Roman" w:eastAsia="Times New Roman" w:hAnsi="Times New Roman"/>
          <w:color w:val="222222"/>
          <w:sz w:val="19.920019149780273"/>
          <w:szCs w:val="19.920019149780273"/>
          <w:rtl w:val="0"/>
        </w:rPr>
        <w:t xml:space="preserve"> with category-wise averages.</w:t>
        <w:br w:type="textWrapping"/>
        <w:t xml:space="preserve">○ Filled missing </w:t>
      </w:r>
      <w:r w:rsidDel="00000000" w:rsidR="00000000" w:rsidRPr="00000000">
        <w:rPr>
          <w:rFonts w:ascii="Times New Roman" w:cs="Times New Roman" w:eastAsia="Times New Roman" w:hAnsi="Times New Roman"/>
          <w:i w:val="1"/>
          <w:color w:val="222222"/>
          <w:sz w:val="19.920019149780273"/>
          <w:szCs w:val="19.920019149780273"/>
          <w:rtl w:val="0"/>
        </w:rPr>
        <w:t xml:space="preserve">gender</w:t>
      </w:r>
      <w:r w:rsidDel="00000000" w:rsidR="00000000" w:rsidRPr="00000000">
        <w:rPr>
          <w:rFonts w:ascii="Times New Roman" w:cs="Times New Roman" w:eastAsia="Times New Roman" w:hAnsi="Times New Roman"/>
          <w:color w:val="222222"/>
          <w:sz w:val="19.920019149780273"/>
          <w:szCs w:val="19.920019149780273"/>
          <w:rtl w:val="0"/>
        </w:rPr>
        <w:t xml:space="preserve"> entries with “Unknown.”</w:t>
      </w:r>
    </w:p>
    <w:p w:rsidR="00000000" w:rsidDel="00000000" w:rsidP="00000000" w:rsidRDefault="00000000" w:rsidRPr="00000000" w14:paraId="00000015">
      <w:pPr>
        <w:widowControl w:val="0"/>
        <w:numPr>
          <w:ilvl w:val="0"/>
          <w:numId w:val="1"/>
        </w:numPr>
        <w:spacing w:after="0" w:afterAutospacing="0" w:before="0" w:beforeAutospacing="0" w:line="230.8311939239502" w:lineRule="auto"/>
        <w:ind w:left="720" w:hanging="360"/>
        <w:rPr>
          <w:rFonts w:ascii="Times New Roman" w:cs="Times New Roman" w:eastAsia="Times New Roman" w:hAnsi="Times New Roman"/>
          <w:color w:val="222222"/>
          <w:sz w:val="19.920019149780273"/>
          <w:szCs w:val="19.920019149780273"/>
        </w:rPr>
      </w:pPr>
      <w:r w:rsidDel="00000000" w:rsidR="00000000" w:rsidRPr="00000000">
        <w:rPr>
          <w:rFonts w:ascii="Times New Roman" w:cs="Times New Roman" w:eastAsia="Times New Roman" w:hAnsi="Times New Roman"/>
          <w:b w:val="1"/>
          <w:color w:val="222222"/>
          <w:sz w:val="19.920019149780273"/>
          <w:szCs w:val="19.920019149780273"/>
          <w:rtl w:val="0"/>
        </w:rPr>
        <w:t xml:space="preserve">Standardization &amp; Encoding</w:t>
        <w:br w:type="textWrapping"/>
      </w:r>
      <w:r w:rsidDel="00000000" w:rsidR="00000000" w:rsidRPr="00000000">
        <w:rPr>
          <w:rFonts w:ascii="Times New Roman" w:cs="Times New Roman" w:eastAsia="Times New Roman" w:hAnsi="Times New Roman"/>
          <w:color w:val="222222"/>
          <w:sz w:val="19.920019149780273"/>
          <w:szCs w:val="19.920019149780273"/>
          <w:rtl w:val="0"/>
        </w:rPr>
        <w:t xml:space="preserve">○ Standardized categorical fields (e.g., category name, payment method).</w:t>
        <w:br w:type="textWrapping"/>
        <w:t xml:space="preserve">○ Converted order_date  into proper datetime format for time-based analysis.</w:t>
      </w:r>
    </w:p>
    <w:p w:rsidR="00000000" w:rsidDel="00000000" w:rsidP="00000000" w:rsidRDefault="00000000" w:rsidRPr="00000000" w14:paraId="00000016">
      <w:pPr>
        <w:widowControl w:val="0"/>
        <w:numPr>
          <w:ilvl w:val="0"/>
          <w:numId w:val="1"/>
        </w:numPr>
        <w:spacing w:after="0" w:afterAutospacing="0" w:before="0" w:beforeAutospacing="0" w:line="230.8311939239502" w:lineRule="auto"/>
        <w:ind w:left="720" w:hanging="360"/>
        <w:rPr>
          <w:rFonts w:ascii="Times New Roman" w:cs="Times New Roman" w:eastAsia="Times New Roman" w:hAnsi="Times New Roman"/>
          <w:color w:val="222222"/>
          <w:sz w:val="19.920019149780273"/>
          <w:szCs w:val="19.920019149780273"/>
        </w:rPr>
      </w:pPr>
      <w:r w:rsidDel="00000000" w:rsidR="00000000" w:rsidRPr="00000000">
        <w:rPr>
          <w:rFonts w:ascii="Times New Roman" w:cs="Times New Roman" w:eastAsia="Times New Roman" w:hAnsi="Times New Roman"/>
          <w:b w:val="1"/>
          <w:color w:val="222222"/>
          <w:sz w:val="19.920019149780273"/>
          <w:szCs w:val="19.920019149780273"/>
          <w:rtl w:val="0"/>
        </w:rPr>
        <w:t xml:space="preserve">Feature Engineering</w:t>
        <w:br w:type="textWrapping"/>
      </w:r>
      <w:r w:rsidDel="00000000" w:rsidR="00000000" w:rsidRPr="00000000">
        <w:rPr>
          <w:rFonts w:ascii="Times New Roman" w:cs="Times New Roman" w:eastAsia="Times New Roman" w:hAnsi="Times New Roman"/>
          <w:color w:val="222222"/>
          <w:sz w:val="19.920019149780273"/>
          <w:szCs w:val="19.920019149780273"/>
          <w:rtl w:val="0"/>
        </w:rPr>
        <w:t xml:space="preserve">○ Created total_sales column                                  ○ Extracted year and month from order date.</w:t>
        <w:br w:type="textWrapping"/>
        <w:t xml:space="preserve">○ Grouped customers by age_group (Youth, Adult, Mature, Senior).</w:t>
      </w:r>
    </w:p>
    <w:p w:rsidR="00000000" w:rsidDel="00000000" w:rsidP="00000000" w:rsidRDefault="00000000" w:rsidRPr="00000000" w14:paraId="00000017">
      <w:pPr>
        <w:widowControl w:val="0"/>
        <w:numPr>
          <w:ilvl w:val="0"/>
          <w:numId w:val="1"/>
        </w:numPr>
        <w:spacing w:after="240" w:before="0" w:beforeAutospacing="0" w:line="230.8311939239502" w:lineRule="auto"/>
        <w:ind w:left="720" w:hanging="360"/>
        <w:rPr>
          <w:rFonts w:ascii="Times New Roman" w:cs="Times New Roman" w:eastAsia="Times New Roman" w:hAnsi="Times New Roman"/>
          <w:color w:val="222222"/>
          <w:sz w:val="19.920019149780273"/>
          <w:szCs w:val="19.920019149780273"/>
        </w:rPr>
      </w:pPr>
      <w:r w:rsidDel="00000000" w:rsidR="00000000" w:rsidRPr="00000000">
        <w:rPr>
          <w:rFonts w:ascii="Times New Roman" w:cs="Times New Roman" w:eastAsia="Times New Roman" w:hAnsi="Times New Roman"/>
          <w:b w:val="1"/>
          <w:color w:val="222222"/>
          <w:sz w:val="19.920019149780273"/>
          <w:szCs w:val="19.920019149780273"/>
          <w:rtl w:val="0"/>
        </w:rPr>
        <w:t xml:space="preserve">Export for Visualization</w:t>
        <w:br w:type="textWrapping"/>
      </w:r>
      <w:r w:rsidDel="00000000" w:rsidR="00000000" w:rsidRPr="00000000">
        <w:rPr>
          <w:rFonts w:ascii="Times New Roman" w:cs="Times New Roman" w:eastAsia="Times New Roman" w:hAnsi="Times New Roman"/>
          <w:color w:val="222222"/>
          <w:sz w:val="19.920019149780273"/>
          <w:szCs w:val="19.920019149780273"/>
          <w:rtl w:val="0"/>
        </w:rPr>
        <w:t xml:space="preserve">○ Cleaned dataset saved as CSV for import into </w:t>
      </w:r>
      <w:r w:rsidDel="00000000" w:rsidR="00000000" w:rsidRPr="00000000">
        <w:rPr>
          <w:rFonts w:ascii="Times New Roman" w:cs="Times New Roman" w:eastAsia="Times New Roman" w:hAnsi="Times New Roman"/>
          <w:b w:val="1"/>
          <w:color w:val="222222"/>
          <w:sz w:val="19.920019149780273"/>
          <w:szCs w:val="19.920019149780273"/>
          <w:rtl w:val="0"/>
        </w:rPr>
        <w:t xml:space="preserve">Tableau</w:t>
      </w:r>
      <w:r w:rsidDel="00000000" w:rsidR="00000000" w:rsidRPr="00000000">
        <w:rPr>
          <w:rFonts w:ascii="Times New Roman" w:cs="Times New Roman" w:eastAsia="Times New Roman" w:hAnsi="Times New Roman"/>
          <w:color w:val="222222"/>
          <w:sz w:val="19.920019149780273"/>
          <w:szCs w:val="19.920019149780273"/>
          <w:rtl w:val="0"/>
        </w:rPr>
        <w:t xml:space="preserve"> and </w:t>
      </w:r>
      <w:r w:rsidDel="00000000" w:rsidR="00000000" w:rsidRPr="00000000">
        <w:rPr>
          <w:rFonts w:ascii="Times New Roman" w:cs="Times New Roman" w:eastAsia="Times New Roman" w:hAnsi="Times New Roman"/>
          <w:b w:val="1"/>
          <w:color w:val="222222"/>
          <w:sz w:val="19.920019149780273"/>
          <w:szCs w:val="19.920019149780273"/>
          <w:rtl w:val="0"/>
        </w:rPr>
        <w:t xml:space="preserve">Power BI.</w:t>
      </w:r>
    </w:p>
    <w:p w:rsidR="00000000" w:rsidDel="00000000" w:rsidP="00000000" w:rsidRDefault="00000000" w:rsidRPr="00000000" w14:paraId="00000018">
      <w:pPr>
        <w:widowControl w:val="0"/>
        <w:spacing w:after="240" w:before="240" w:line="230.8311939239502" w:lineRule="auto"/>
        <w:ind w:left="720" w:firstLine="0"/>
        <w:rPr>
          <w:rFonts w:ascii="Times New Roman" w:cs="Times New Roman" w:eastAsia="Times New Roman" w:hAnsi="Times New Roman"/>
          <w:color w:val="222222"/>
          <w:sz w:val="19.920019149780273"/>
          <w:szCs w:val="19.920019149780273"/>
        </w:rPr>
      </w:pPr>
      <w:r w:rsidDel="00000000" w:rsidR="00000000" w:rsidRPr="00000000">
        <w:rPr>
          <w:rFonts w:ascii="Times New Roman" w:cs="Times New Roman" w:eastAsia="Times New Roman" w:hAnsi="Times New Roman"/>
          <w:color w:val="222222"/>
          <w:sz w:val="19.920019149780273"/>
          <w:szCs w:val="19.920019149780273"/>
          <w:u w:val="single"/>
          <w:rtl w:val="0"/>
        </w:rPr>
        <w:t xml:space="preserve">DATA CLEANING IN PYTHON</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342900</wp:posOffset>
            </wp:positionV>
            <wp:extent cx="3519488" cy="1903663"/>
            <wp:effectExtent b="0" l="0" r="0" t="0"/>
            <wp:wrapSquare wrapText="bothSides" distB="114300" distT="114300" distL="114300" distR="114300"/>
            <wp:docPr id="6" name="image5.png"/>
            <a:graphic>
              <a:graphicData uri="http://schemas.openxmlformats.org/drawingml/2006/picture">
                <pic:pic>
                  <pic:nvPicPr>
                    <pic:cNvPr id="0" name="image5.png"/>
                    <pic:cNvPicPr preferRelativeResize="0"/>
                  </pic:nvPicPr>
                  <pic:blipFill>
                    <a:blip r:embed="rId6"/>
                    <a:srcRect b="9315" l="0" r="0" t="-9315"/>
                    <a:stretch>
                      <a:fillRect/>
                    </a:stretch>
                  </pic:blipFill>
                  <pic:spPr>
                    <a:xfrm>
                      <a:off x="0" y="0"/>
                      <a:ext cx="3519488" cy="1903663"/>
                    </a:xfrm>
                    <a:prstGeom prst="rect"/>
                    <a:ln/>
                  </pic:spPr>
                </pic:pic>
              </a:graphicData>
            </a:graphic>
          </wp:anchor>
        </w:drawing>
      </w:r>
    </w:p>
    <w:p w:rsidR="00000000" w:rsidDel="00000000" w:rsidP="00000000" w:rsidRDefault="00000000" w:rsidRPr="00000000" w14:paraId="00000019">
      <w:pPr>
        <w:widowControl w:val="0"/>
        <w:spacing w:after="240" w:before="240" w:line="230.8311939239502" w:lineRule="auto"/>
        <w:rPr>
          <w:rFonts w:ascii="Times New Roman" w:cs="Times New Roman" w:eastAsia="Times New Roman" w:hAnsi="Times New Roman"/>
          <w:color w:val="222222"/>
          <w:sz w:val="19.920019149780273"/>
          <w:szCs w:val="19.920019149780273"/>
        </w:rPr>
      </w:pPr>
      <w:r w:rsidDel="00000000" w:rsidR="00000000" w:rsidRPr="00000000">
        <w:rPr>
          <w:rtl w:val="0"/>
        </w:rPr>
      </w:r>
    </w:p>
    <w:p w:rsidR="00000000" w:rsidDel="00000000" w:rsidP="00000000" w:rsidRDefault="00000000" w:rsidRPr="00000000" w14:paraId="0000001A">
      <w:pPr>
        <w:widowControl w:val="0"/>
        <w:spacing w:after="240" w:before="240" w:line="230.8311939239502" w:lineRule="auto"/>
        <w:rPr>
          <w:rFonts w:ascii="Times New Roman" w:cs="Times New Roman" w:eastAsia="Times New Roman" w:hAnsi="Times New Roman"/>
          <w:color w:val="222222"/>
          <w:sz w:val="19.920019149780273"/>
          <w:szCs w:val="19.920019149780273"/>
        </w:rPr>
      </w:pPr>
      <w:r w:rsidDel="00000000" w:rsidR="00000000" w:rsidRPr="00000000">
        <w:rPr>
          <w:rtl w:val="0"/>
        </w:rPr>
      </w:r>
    </w:p>
    <w:p w:rsidR="00000000" w:rsidDel="00000000" w:rsidP="00000000" w:rsidRDefault="00000000" w:rsidRPr="00000000" w14:paraId="0000001B">
      <w:pPr>
        <w:widowControl w:val="0"/>
        <w:spacing w:after="240" w:before="240" w:line="230.8311939239502" w:lineRule="auto"/>
        <w:rPr>
          <w:rFonts w:ascii="Times New Roman" w:cs="Times New Roman" w:eastAsia="Times New Roman" w:hAnsi="Times New Roman"/>
          <w:color w:val="222222"/>
          <w:sz w:val="19.920019149780273"/>
          <w:szCs w:val="19.920019149780273"/>
        </w:rPr>
      </w:pPr>
      <w:r w:rsidDel="00000000" w:rsidR="00000000" w:rsidRPr="00000000">
        <w:rPr>
          <w:rtl w:val="0"/>
        </w:rPr>
      </w:r>
    </w:p>
    <w:p w:rsidR="00000000" w:rsidDel="00000000" w:rsidP="00000000" w:rsidRDefault="00000000" w:rsidRPr="00000000" w14:paraId="0000001C">
      <w:pPr>
        <w:widowControl w:val="0"/>
        <w:spacing w:after="240" w:before="240" w:line="230.8311939239502" w:lineRule="auto"/>
        <w:rPr>
          <w:rFonts w:ascii="Times New Roman" w:cs="Times New Roman" w:eastAsia="Times New Roman" w:hAnsi="Times New Roman"/>
          <w:color w:val="222222"/>
          <w:sz w:val="19.920019149780273"/>
          <w:szCs w:val="19.920019149780273"/>
        </w:rPr>
      </w:pPr>
      <w:r w:rsidDel="00000000" w:rsidR="00000000" w:rsidRPr="00000000">
        <w:rPr>
          <w:rtl w:val="0"/>
        </w:rPr>
      </w:r>
    </w:p>
    <w:p w:rsidR="00000000" w:rsidDel="00000000" w:rsidP="00000000" w:rsidRDefault="00000000" w:rsidRPr="00000000" w14:paraId="0000001D">
      <w:pPr>
        <w:widowControl w:val="0"/>
        <w:spacing w:before="5.45989990234375" w:line="230.8311939239502" w:lineRule="auto"/>
        <w:ind w:left="160.0811767578125" w:firstLine="7.967529296875"/>
        <w:jc w:val="both"/>
        <w:rPr>
          <w:rFonts w:ascii="Times New Roman" w:cs="Times New Roman" w:eastAsia="Times New Roman" w:hAnsi="Times New Roman"/>
          <w:b w:val="1"/>
          <w:color w:val="222222"/>
          <w:u w:val="single"/>
        </w:rPr>
      </w:pPr>
      <w:r w:rsidDel="00000000" w:rsidR="00000000" w:rsidRPr="00000000">
        <w:rPr>
          <w:rFonts w:ascii="Times New Roman" w:cs="Times New Roman" w:eastAsia="Times New Roman" w:hAnsi="Times New Roman"/>
          <w:b w:val="1"/>
          <w:color w:val="222222"/>
          <w:u w:val="single"/>
          <w:rtl w:val="0"/>
        </w:rPr>
        <w:t xml:space="preserve">TOOLS USED</w:t>
      </w:r>
    </w:p>
    <w:tbl>
      <w:tblPr>
        <w:tblStyle w:val="Table1"/>
        <w:tblW w:w="4270.0" w:type="dxa"/>
        <w:jc w:val="left"/>
        <w:tblLayout w:type="fixed"/>
        <w:tblLook w:val="0600"/>
      </w:tblPr>
      <w:tblGrid>
        <w:gridCol w:w="1715"/>
        <w:gridCol w:w="2555"/>
        <w:tblGridChange w:id="0">
          <w:tblGrid>
            <w:gridCol w:w="1715"/>
            <w:gridCol w:w="2555"/>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E">
            <w:pPr>
              <w:widowControl w:val="0"/>
              <w:spacing w:before="5.45989990234375" w:line="230.8311939239502" w:lineRule="auto"/>
              <w:ind w:left="160.0811767578125" w:firstLine="7.967529296875"/>
              <w:jc w:val="center"/>
              <w:rPr>
                <w:rFonts w:ascii="Times New Roman" w:cs="Times New Roman" w:eastAsia="Times New Roman" w:hAnsi="Times New Roman"/>
                <w:color w:val="222222"/>
                <w:sz w:val="19.920019149780273"/>
                <w:szCs w:val="19.920019149780273"/>
              </w:rPr>
            </w:pPr>
            <w:r w:rsidDel="00000000" w:rsidR="00000000" w:rsidRPr="00000000">
              <w:rPr>
                <w:rFonts w:ascii="Times New Roman" w:cs="Times New Roman" w:eastAsia="Times New Roman" w:hAnsi="Times New Roman"/>
                <w:b w:val="1"/>
                <w:color w:val="222222"/>
                <w:sz w:val="19.920019149780273"/>
                <w:szCs w:val="19.920019149780273"/>
                <w:rtl w:val="0"/>
              </w:rPr>
              <w:t xml:space="preserve">Stage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F">
            <w:pPr>
              <w:widowControl w:val="0"/>
              <w:spacing w:before="5.45989990234375" w:line="230.8311939239502" w:lineRule="auto"/>
              <w:ind w:left="160.0811767578125" w:firstLine="7.967529296875"/>
              <w:jc w:val="center"/>
              <w:rPr>
                <w:rFonts w:ascii="Times New Roman" w:cs="Times New Roman" w:eastAsia="Times New Roman" w:hAnsi="Times New Roman"/>
                <w:color w:val="222222"/>
                <w:sz w:val="19.920019149780273"/>
                <w:szCs w:val="19.920019149780273"/>
              </w:rPr>
            </w:pPr>
            <w:r w:rsidDel="00000000" w:rsidR="00000000" w:rsidRPr="00000000">
              <w:rPr>
                <w:rFonts w:ascii="Times New Roman" w:cs="Times New Roman" w:eastAsia="Times New Roman" w:hAnsi="Times New Roman"/>
                <w:b w:val="1"/>
                <w:color w:val="222222"/>
                <w:sz w:val="19.920019149780273"/>
                <w:szCs w:val="19.920019149780273"/>
                <w:rtl w:val="0"/>
              </w:rPr>
              <w:t xml:space="preserve">Tool</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0">
            <w:pPr>
              <w:widowControl w:val="0"/>
              <w:spacing w:before="5.45989990234375" w:line="230.8311939239502" w:lineRule="auto"/>
              <w:ind w:left="160.0811767578125" w:firstLine="7.967529296875"/>
              <w:jc w:val="both"/>
              <w:rPr>
                <w:rFonts w:ascii="Times New Roman" w:cs="Times New Roman" w:eastAsia="Times New Roman" w:hAnsi="Times New Roman"/>
                <w:color w:val="222222"/>
                <w:sz w:val="19.920019149780273"/>
                <w:szCs w:val="19.920019149780273"/>
              </w:rPr>
            </w:pPr>
            <w:r w:rsidDel="00000000" w:rsidR="00000000" w:rsidRPr="00000000">
              <w:rPr>
                <w:rFonts w:ascii="Times New Roman" w:cs="Times New Roman" w:eastAsia="Times New Roman" w:hAnsi="Times New Roman"/>
                <w:color w:val="222222"/>
                <w:sz w:val="19.920019149780273"/>
                <w:szCs w:val="19.920019149780273"/>
                <w:rtl w:val="0"/>
              </w:rPr>
              <w:t xml:space="preserve">Data Cleaning</w:t>
            </w:r>
          </w:p>
        </w:tc>
        <w:tc>
          <w:tcPr>
            <w:tcMar>
              <w:top w:w="100.0" w:type="dxa"/>
              <w:left w:w="100.0" w:type="dxa"/>
              <w:bottom w:w="100.0" w:type="dxa"/>
              <w:right w:w="100.0" w:type="dxa"/>
            </w:tcMar>
            <w:vAlign w:val="top"/>
          </w:tcPr>
          <w:p w:rsidR="00000000" w:rsidDel="00000000" w:rsidP="00000000" w:rsidRDefault="00000000" w:rsidRPr="00000000" w14:paraId="00000021">
            <w:pPr>
              <w:widowControl w:val="0"/>
              <w:spacing w:before="5.45989990234375" w:line="230.8311939239502" w:lineRule="auto"/>
              <w:ind w:left="160.0811767578125" w:firstLine="7.967529296875"/>
              <w:jc w:val="both"/>
              <w:rPr>
                <w:rFonts w:ascii="Times New Roman" w:cs="Times New Roman" w:eastAsia="Times New Roman" w:hAnsi="Times New Roman"/>
                <w:color w:val="222222"/>
                <w:sz w:val="19.920019149780273"/>
                <w:szCs w:val="19.920019149780273"/>
              </w:rPr>
            </w:pPr>
            <w:r w:rsidDel="00000000" w:rsidR="00000000" w:rsidRPr="00000000">
              <w:rPr>
                <w:rFonts w:ascii="Times New Roman" w:cs="Times New Roman" w:eastAsia="Times New Roman" w:hAnsi="Times New Roman"/>
                <w:color w:val="222222"/>
                <w:sz w:val="19.920019149780273"/>
                <w:szCs w:val="19.920019149780273"/>
                <w:rtl w:val="0"/>
              </w:rPr>
              <w:t xml:space="preserve">Python, pandas, NumPy</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2">
            <w:pPr>
              <w:widowControl w:val="0"/>
              <w:spacing w:before="5.45989990234375" w:line="230.8311939239502" w:lineRule="auto"/>
              <w:ind w:left="160.0811767578125" w:firstLine="7.967529296875"/>
              <w:jc w:val="both"/>
              <w:rPr>
                <w:rFonts w:ascii="Times New Roman" w:cs="Times New Roman" w:eastAsia="Times New Roman" w:hAnsi="Times New Roman"/>
                <w:color w:val="222222"/>
                <w:sz w:val="19.920019149780273"/>
                <w:szCs w:val="19.920019149780273"/>
              </w:rPr>
            </w:pPr>
            <w:r w:rsidDel="00000000" w:rsidR="00000000" w:rsidRPr="00000000">
              <w:rPr>
                <w:rFonts w:ascii="Times New Roman" w:cs="Times New Roman" w:eastAsia="Times New Roman" w:hAnsi="Times New Roman"/>
                <w:color w:val="222222"/>
                <w:sz w:val="19.920019149780273"/>
                <w:szCs w:val="19.920019149780273"/>
                <w:rtl w:val="0"/>
              </w:rPr>
              <w:t xml:space="preserve">Visualization</w:t>
            </w:r>
          </w:p>
        </w:tc>
        <w:tc>
          <w:tcPr>
            <w:tcMar>
              <w:top w:w="100.0" w:type="dxa"/>
              <w:left w:w="100.0" w:type="dxa"/>
              <w:bottom w:w="100.0" w:type="dxa"/>
              <w:right w:w="100.0" w:type="dxa"/>
            </w:tcMar>
            <w:vAlign w:val="top"/>
          </w:tcPr>
          <w:p w:rsidR="00000000" w:rsidDel="00000000" w:rsidP="00000000" w:rsidRDefault="00000000" w:rsidRPr="00000000" w14:paraId="00000023">
            <w:pPr>
              <w:widowControl w:val="0"/>
              <w:spacing w:before="5.45989990234375" w:line="230.8311939239502" w:lineRule="auto"/>
              <w:ind w:left="160.0811767578125" w:firstLine="7.967529296875"/>
              <w:jc w:val="both"/>
              <w:rPr>
                <w:rFonts w:ascii="Times New Roman" w:cs="Times New Roman" w:eastAsia="Times New Roman" w:hAnsi="Times New Roman"/>
                <w:color w:val="222222"/>
                <w:sz w:val="19.920019149780273"/>
                <w:szCs w:val="19.920019149780273"/>
              </w:rPr>
            </w:pPr>
            <w:r w:rsidDel="00000000" w:rsidR="00000000" w:rsidRPr="00000000">
              <w:rPr>
                <w:rFonts w:ascii="Times New Roman" w:cs="Times New Roman" w:eastAsia="Times New Roman" w:hAnsi="Times New Roman"/>
                <w:color w:val="222222"/>
                <w:sz w:val="19.920019149780273"/>
                <w:szCs w:val="19.920019149780273"/>
                <w:rtl w:val="0"/>
              </w:rPr>
              <w:t xml:space="preserve">Tableau, Power BI</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4">
            <w:pPr>
              <w:widowControl w:val="0"/>
              <w:spacing w:before="5.45989990234375" w:line="230.8311939239502" w:lineRule="auto"/>
              <w:ind w:left="160.0811767578125" w:firstLine="7.967529296875"/>
              <w:jc w:val="both"/>
              <w:rPr>
                <w:rFonts w:ascii="Times New Roman" w:cs="Times New Roman" w:eastAsia="Times New Roman" w:hAnsi="Times New Roman"/>
                <w:color w:val="222222"/>
                <w:sz w:val="19.920019149780273"/>
                <w:szCs w:val="19.920019149780273"/>
              </w:rPr>
            </w:pPr>
            <w:r w:rsidDel="00000000" w:rsidR="00000000" w:rsidRPr="00000000">
              <w:rPr>
                <w:rFonts w:ascii="Times New Roman" w:cs="Times New Roman" w:eastAsia="Times New Roman" w:hAnsi="Times New Roman"/>
                <w:color w:val="222222"/>
                <w:sz w:val="19.920019149780273"/>
                <w:szCs w:val="19.920019149780273"/>
                <w:rtl w:val="0"/>
              </w:rPr>
              <w:t xml:space="preserve">Documentation</w:t>
            </w:r>
          </w:p>
        </w:tc>
        <w:tc>
          <w:tcPr>
            <w:tcMar>
              <w:top w:w="100.0" w:type="dxa"/>
              <w:left w:w="100.0" w:type="dxa"/>
              <w:bottom w:w="100.0" w:type="dxa"/>
              <w:right w:w="100.0" w:type="dxa"/>
            </w:tcMar>
            <w:vAlign w:val="top"/>
          </w:tcPr>
          <w:p w:rsidR="00000000" w:rsidDel="00000000" w:rsidP="00000000" w:rsidRDefault="00000000" w:rsidRPr="00000000" w14:paraId="00000025">
            <w:pPr>
              <w:widowControl w:val="0"/>
              <w:spacing w:before="5.45989990234375" w:line="230.8311939239502" w:lineRule="auto"/>
              <w:ind w:left="160.0811767578125" w:firstLine="7.967529296875"/>
              <w:jc w:val="both"/>
              <w:rPr>
                <w:rFonts w:ascii="Times New Roman" w:cs="Times New Roman" w:eastAsia="Times New Roman" w:hAnsi="Times New Roman"/>
                <w:color w:val="222222"/>
                <w:sz w:val="19.920019149780273"/>
                <w:szCs w:val="19.920019149780273"/>
              </w:rPr>
            </w:pPr>
            <w:r w:rsidDel="00000000" w:rsidR="00000000" w:rsidRPr="00000000">
              <w:rPr>
                <w:rFonts w:ascii="Times New Roman" w:cs="Times New Roman" w:eastAsia="Times New Roman" w:hAnsi="Times New Roman"/>
                <w:color w:val="222222"/>
                <w:sz w:val="19.920019149780273"/>
                <w:szCs w:val="19.920019149780273"/>
                <w:rtl w:val="0"/>
              </w:rPr>
              <w:t xml:space="preserve">MS Word / LaTeX</w:t>
            </w:r>
          </w:p>
        </w:tc>
      </w:tr>
    </w:tbl>
    <w:p w:rsidR="00000000" w:rsidDel="00000000" w:rsidP="00000000" w:rsidRDefault="00000000" w:rsidRPr="00000000" w14:paraId="00000026">
      <w:pPr>
        <w:widowControl w:val="0"/>
        <w:spacing w:before="5.45989990234375" w:line="230.8311939239502" w:lineRule="auto"/>
        <w:ind w:left="160.0811767578125" w:firstLine="7.967529296875"/>
        <w:jc w:val="both"/>
        <w:rPr>
          <w:rFonts w:ascii="Times New Roman" w:cs="Times New Roman" w:eastAsia="Times New Roman" w:hAnsi="Times New Roman"/>
          <w:color w:val="222222"/>
          <w:sz w:val="19.920019149780273"/>
          <w:szCs w:val="19.920019149780273"/>
          <w:u w:val="single"/>
        </w:rPr>
      </w:pPr>
      <w:r w:rsidDel="00000000" w:rsidR="00000000" w:rsidRPr="00000000">
        <w:rPr>
          <w:rtl w:val="0"/>
        </w:rPr>
      </w:r>
    </w:p>
    <w:p w:rsidR="00000000" w:rsidDel="00000000" w:rsidP="00000000" w:rsidRDefault="00000000" w:rsidRPr="00000000" w14:paraId="00000027">
      <w:pPr>
        <w:widowControl w:val="0"/>
        <w:spacing w:after="240" w:before="240" w:line="230.8311939239502" w:lineRule="auto"/>
        <w:rPr>
          <w:rFonts w:ascii="Times New Roman" w:cs="Times New Roman" w:eastAsia="Times New Roman" w:hAnsi="Times New Roman"/>
          <w:color w:val="222222"/>
          <w:sz w:val="19.920019149780273"/>
          <w:szCs w:val="19.920019149780273"/>
        </w:rPr>
      </w:pPr>
      <w:r w:rsidDel="00000000" w:rsidR="00000000" w:rsidRPr="00000000">
        <w:rPr>
          <w:rtl w:val="0"/>
        </w:rPr>
      </w:r>
    </w:p>
    <w:p w:rsidR="00000000" w:rsidDel="00000000" w:rsidP="00000000" w:rsidRDefault="00000000" w:rsidRPr="00000000" w14:paraId="00000028">
      <w:pPr>
        <w:widowControl w:val="0"/>
        <w:spacing w:after="240" w:before="240" w:line="230.8311939239502" w:lineRule="auto"/>
        <w:rPr>
          <w:rFonts w:ascii="Times New Roman" w:cs="Times New Roman" w:eastAsia="Times New Roman" w:hAnsi="Times New Roman"/>
          <w:color w:val="222222"/>
          <w:sz w:val="19.920019149780273"/>
          <w:szCs w:val="19.920019149780273"/>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989990234375" w:line="230.8311939239502" w:lineRule="auto"/>
        <w:ind w:left="630" w:right="29.473876953125" w:firstLine="0"/>
        <w:jc w:val="both"/>
        <w:rPr>
          <w:rFonts w:ascii="Times New Roman" w:cs="Times New Roman" w:eastAsia="Times New Roman" w:hAnsi="Times New Roman"/>
          <w:color w:val="222222"/>
          <w:sz w:val="19.920019149780273"/>
          <w:szCs w:val="19.920019149780273"/>
        </w:rPr>
        <w:sectPr>
          <w:type w:val="continuous"/>
          <w:pgSz w:h="16820" w:w="11900" w:orient="portrait"/>
          <w:pgMar w:bottom="438.16001892089844" w:top="1249.119873046875" w:left="990" w:right="1019.00634765625" w:header="0" w:footer="720"/>
          <w:cols w:equalWidth="0" w:num="2">
            <w:col w:space="176.55" w:w="4859.96"/>
            <w:col w:space="0" w:w="4859.96"/>
          </w:cols>
        </w:sect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989990234375" w:line="230.8311939239502" w:lineRule="auto"/>
        <w:ind w:left="0" w:right="29.473876953125" w:firstLine="0"/>
        <w:jc w:val="both"/>
        <w:rPr>
          <w:rFonts w:ascii="Times New Roman" w:cs="Times New Roman" w:eastAsia="Times New Roman" w:hAnsi="Times New Roman"/>
          <w:color w:val="222222"/>
          <w:sz w:val="19.920019149780273"/>
          <w:szCs w:val="19.920019149780273"/>
        </w:rPr>
        <w:sectPr>
          <w:type w:val="continuous"/>
          <w:pgSz w:h="16820" w:w="11900" w:orient="portrait"/>
          <w:pgMar w:bottom="438.16001892089844" w:top="1249.119873046875" w:left="990" w:right="1019.00634765625" w:header="0" w:footer="720"/>
          <w:cols w:equalWidth="0" w:num="2">
            <w:col w:space="0" w:w="4948.24"/>
            <w:col w:space="0" w:w="4948.24"/>
          </w:cols>
        </w:sectPr>
      </w:pPr>
      <w:r w:rsidDel="00000000" w:rsidR="00000000" w:rsidRPr="00000000">
        <w:rPr>
          <w:rtl w:val="0"/>
        </w:rPr>
      </w:r>
    </w:p>
    <w:p w:rsidR="00000000" w:rsidDel="00000000" w:rsidP="00000000" w:rsidRDefault="00000000" w:rsidRPr="00000000" w14:paraId="0000002B">
      <w:pPr>
        <w:pStyle w:val="Heading2"/>
        <w:keepNext w:val="0"/>
        <w:keepLines w:val="0"/>
        <w:widowControl w:val="0"/>
        <w:spacing w:line="230.8311939239502" w:lineRule="auto"/>
        <w:ind w:left="160.0811767578125" w:right="29.473876953125" w:firstLine="7.967529296875"/>
        <w:jc w:val="both"/>
        <w:rPr>
          <w:rFonts w:ascii="Times New Roman" w:cs="Times New Roman" w:eastAsia="Times New Roman" w:hAnsi="Times New Roman"/>
          <w:b w:val="0"/>
          <w:color w:val="222222"/>
          <w:sz w:val="18"/>
          <w:szCs w:val="18"/>
        </w:rPr>
      </w:pPr>
      <w:bookmarkStart w:colFirst="0" w:colLast="0" w:name="_igwtqlpcy4px" w:id="0"/>
      <w:bookmarkEnd w:id="0"/>
      <w:r w:rsidDel="00000000" w:rsidR="00000000" w:rsidRPr="00000000">
        <w:rPr>
          <w:rFonts w:ascii="Times New Roman" w:cs="Times New Roman" w:eastAsia="Times New Roman" w:hAnsi="Times New Roman"/>
          <w:b w:val="0"/>
          <w:color w:val="222222"/>
          <w:sz w:val="18"/>
          <w:szCs w:val="18"/>
          <w:rtl w:val="0"/>
        </w:rPr>
        <w:t xml:space="preserve">III. DATA VISUALIZATION AND ANALYSIS</w:t>
      </w:r>
    </w:p>
    <w:p w:rsidR="00000000" w:rsidDel="00000000" w:rsidP="00000000" w:rsidRDefault="00000000" w:rsidRPr="00000000" w14:paraId="0000002C">
      <w:pPr>
        <w:widowControl w:val="0"/>
        <w:spacing w:after="240" w:before="240" w:line="230.8311939239502" w:lineRule="auto"/>
        <w:jc w:val="both"/>
        <w:rPr>
          <w:rFonts w:ascii="Times New Roman" w:cs="Times New Roman" w:eastAsia="Times New Roman" w:hAnsi="Times New Roman"/>
          <w:color w:val="222222"/>
          <w:sz w:val="19.920019149780273"/>
          <w:szCs w:val="19.920019149780273"/>
        </w:rPr>
      </w:pPr>
      <w:r w:rsidDel="00000000" w:rsidR="00000000" w:rsidRPr="00000000">
        <w:rPr>
          <w:rFonts w:ascii="Times New Roman" w:cs="Times New Roman" w:eastAsia="Times New Roman" w:hAnsi="Times New Roman"/>
          <w:color w:val="222222"/>
          <w:sz w:val="19.920019149780273"/>
          <w:szCs w:val="19.920019149780273"/>
          <w:rtl w:val="0"/>
        </w:rPr>
        <w:t xml:space="preserve">The cleaned dataset was visualized using multiple dashboards in </w:t>
      </w:r>
      <w:r w:rsidDel="00000000" w:rsidR="00000000" w:rsidRPr="00000000">
        <w:rPr>
          <w:rFonts w:ascii="Times New Roman" w:cs="Times New Roman" w:eastAsia="Times New Roman" w:hAnsi="Times New Roman"/>
          <w:b w:val="1"/>
          <w:color w:val="222222"/>
          <w:sz w:val="19.920019149780273"/>
          <w:szCs w:val="19.920019149780273"/>
          <w:rtl w:val="0"/>
        </w:rPr>
        <w:t xml:space="preserve">Power BI</w:t>
      </w:r>
      <w:r w:rsidDel="00000000" w:rsidR="00000000" w:rsidRPr="00000000">
        <w:rPr>
          <w:rFonts w:ascii="Times New Roman" w:cs="Times New Roman" w:eastAsia="Times New Roman" w:hAnsi="Times New Roman"/>
          <w:color w:val="222222"/>
          <w:sz w:val="19.920019149780273"/>
          <w:szCs w:val="19.920019149780273"/>
          <w:rtl w:val="0"/>
        </w:rPr>
        <w:t xml:space="preserve"> and </w:t>
      </w:r>
      <w:r w:rsidDel="00000000" w:rsidR="00000000" w:rsidRPr="00000000">
        <w:rPr>
          <w:rFonts w:ascii="Times New Roman" w:cs="Times New Roman" w:eastAsia="Times New Roman" w:hAnsi="Times New Roman"/>
          <w:b w:val="1"/>
          <w:color w:val="222222"/>
          <w:sz w:val="19.920019149780273"/>
          <w:szCs w:val="19.920019149780273"/>
          <w:rtl w:val="0"/>
        </w:rPr>
        <w:t xml:space="preserve">Tableau</w:t>
      </w:r>
      <w:r w:rsidDel="00000000" w:rsidR="00000000" w:rsidRPr="00000000">
        <w:rPr>
          <w:rFonts w:ascii="Times New Roman" w:cs="Times New Roman" w:eastAsia="Times New Roman" w:hAnsi="Times New Roman"/>
          <w:color w:val="222222"/>
          <w:sz w:val="19.920019149780273"/>
          <w:szCs w:val="19.920019149780273"/>
          <w:rtl w:val="0"/>
        </w:rPr>
        <w:t xml:space="preserve">. These dashboards explored various aspects of online retail data, including category sales, gender-based patterns, and satisfaction distribution.</w:t>
      </w:r>
    </w:p>
    <w:p w:rsidR="00000000" w:rsidDel="00000000" w:rsidP="00000000" w:rsidRDefault="00000000" w:rsidRPr="00000000" w14:paraId="0000002D">
      <w:pPr>
        <w:widowControl w:val="0"/>
        <w:spacing w:after="240" w:before="240" w:line="230.8311939239502" w:lineRule="auto"/>
        <w:jc w:val="both"/>
        <w:rPr>
          <w:rFonts w:ascii="Times New Roman" w:cs="Times New Roman" w:eastAsia="Times New Roman" w:hAnsi="Times New Roman"/>
          <w:color w:val="222222"/>
          <w:sz w:val="19.920019149780273"/>
          <w:szCs w:val="19.920019149780273"/>
        </w:rPr>
      </w:pPr>
      <w:r w:rsidDel="00000000" w:rsidR="00000000" w:rsidRPr="00000000">
        <w:rPr>
          <w:rFonts w:ascii="Times New Roman" w:cs="Times New Roman" w:eastAsia="Times New Roman" w:hAnsi="Times New Roman"/>
          <w:b w:val="1"/>
          <w:color w:val="222222"/>
          <w:sz w:val="19.920019149780273"/>
          <w:szCs w:val="19.920019149780273"/>
          <w:rtl w:val="0"/>
        </w:rPr>
        <w:t xml:space="preserve">A. Review Score by Gender and Category</w:t>
        <w:br w:type="textWrapping"/>
      </w:r>
      <w:r w:rsidDel="00000000" w:rsidR="00000000" w:rsidRPr="00000000">
        <w:rPr>
          <w:rFonts w:ascii="Times New Roman" w:cs="Times New Roman" w:eastAsia="Times New Roman" w:hAnsi="Times New Roman"/>
          <w:color w:val="222222"/>
          <w:sz w:val="19.920019149780273"/>
          <w:szCs w:val="19.920019149780273"/>
          <w:rtl w:val="0"/>
        </w:rPr>
        <w:t xml:space="preserve">The bar chart shows that male customers gave slightly higher ratings for Electronics, while female customers rated Fashion and Books &amp; Stationery more positively. Both genders expressed balanced satisfaction, indicating uniform product appeal across segments.</w:t>
      </w:r>
    </w:p>
    <w:p w:rsidR="00000000" w:rsidDel="00000000" w:rsidP="00000000" w:rsidRDefault="00000000" w:rsidRPr="00000000" w14:paraId="0000002E">
      <w:pPr>
        <w:widowControl w:val="0"/>
        <w:spacing w:after="240" w:before="240" w:line="230.8311939239502" w:lineRule="auto"/>
        <w:jc w:val="both"/>
        <w:rPr>
          <w:rFonts w:ascii="Times New Roman" w:cs="Times New Roman" w:eastAsia="Times New Roman" w:hAnsi="Times New Roman"/>
          <w:color w:val="222222"/>
          <w:sz w:val="19.920019149780273"/>
          <w:szCs w:val="19.920019149780273"/>
        </w:rPr>
      </w:pPr>
      <w:r w:rsidDel="00000000" w:rsidR="00000000" w:rsidRPr="00000000">
        <w:rPr>
          <w:rFonts w:ascii="Times New Roman" w:cs="Times New Roman" w:eastAsia="Times New Roman" w:hAnsi="Times New Roman"/>
          <w:color w:val="222222"/>
          <w:sz w:val="19.920019149780273"/>
          <w:szCs w:val="19.920019149780273"/>
        </w:rPr>
        <w:drawing>
          <wp:inline distB="114300" distT="114300" distL="114300" distR="114300">
            <wp:extent cx="3086100" cy="24892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0861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widowControl w:val="0"/>
        <w:spacing w:after="240" w:before="240" w:line="230.8311939239502" w:lineRule="auto"/>
        <w:jc w:val="both"/>
        <w:rPr>
          <w:rFonts w:ascii="Times New Roman" w:cs="Times New Roman" w:eastAsia="Times New Roman" w:hAnsi="Times New Roman"/>
          <w:b w:val="1"/>
          <w:color w:val="222222"/>
          <w:sz w:val="19.920019149780273"/>
          <w:szCs w:val="19.920019149780273"/>
        </w:rPr>
      </w:pPr>
      <w:r w:rsidDel="00000000" w:rsidR="00000000" w:rsidRPr="00000000">
        <w:rPr>
          <w:rFonts w:ascii="Times New Roman" w:cs="Times New Roman" w:eastAsia="Times New Roman" w:hAnsi="Times New Roman"/>
          <w:b w:val="1"/>
          <w:color w:val="222222"/>
          <w:sz w:val="19.920019149780273"/>
          <w:szCs w:val="19.920019149780273"/>
        </w:rPr>
        <w:drawing>
          <wp:inline distB="114300" distT="114300" distL="114300" distR="114300">
            <wp:extent cx="3060944" cy="2579129"/>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060944" cy="2579129"/>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widowControl w:val="0"/>
        <w:spacing w:after="240" w:before="240" w:line="230.8311939239502" w:lineRule="auto"/>
        <w:jc w:val="both"/>
        <w:rPr>
          <w:rFonts w:ascii="Times New Roman" w:cs="Times New Roman" w:eastAsia="Times New Roman" w:hAnsi="Times New Roman"/>
          <w:color w:val="222222"/>
          <w:sz w:val="19.920019149780273"/>
          <w:szCs w:val="19.920019149780273"/>
        </w:rPr>
      </w:pPr>
      <w:r w:rsidDel="00000000" w:rsidR="00000000" w:rsidRPr="00000000">
        <w:rPr>
          <w:rFonts w:ascii="Times New Roman" w:cs="Times New Roman" w:eastAsia="Times New Roman" w:hAnsi="Times New Roman"/>
          <w:b w:val="1"/>
          <w:color w:val="222222"/>
          <w:sz w:val="19.920019149780273"/>
          <w:szCs w:val="19.920019149780273"/>
          <w:rtl w:val="0"/>
        </w:rPr>
        <w:t xml:space="preserve">B. Quantity by Product Category</w:t>
        <w:br w:type="textWrapping"/>
      </w:r>
      <w:r w:rsidDel="00000000" w:rsidR="00000000" w:rsidRPr="00000000">
        <w:rPr>
          <w:rFonts w:ascii="Times New Roman" w:cs="Times New Roman" w:eastAsia="Times New Roman" w:hAnsi="Times New Roman"/>
          <w:color w:val="222222"/>
          <w:sz w:val="19.920019149780273"/>
          <w:szCs w:val="19.920019149780273"/>
          <w:rtl w:val="0"/>
        </w:rPr>
        <w:t xml:space="preserve">The donut chart demonstrates that Electronics (21.99%) and Sports &amp; Outdoors (21.21%) are the leading categories, followed by Fashion, Books &amp; Stationery, and Home &amp; Living. This reflects a diverse product mix with consistent customer demand.</w:t>
      </w:r>
      <w:r w:rsidDel="00000000" w:rsidR="00000000" w:rsidRPr="00000000">
        <w:rPr>
          <w:rFonts w:ascii="Times New Roman" w:cs="Times New Roman" w:eastAsia="Times New Roman" w:hAnsi="Times New Roman"/>
          <w:color w:val="222222"/>
          <w:sz w:val="19.920019149780273"/>
          <w:szCs w:val="19.920019149780273"/>
        </w:rPr>
        <w:drawing>
          <wp:inline distB="114300" distT="114300" distL="114300" distR="114300">
            <wp:extent cx="3086100" cy="1828800"/>
            <wp:effectExtent b="0" l="0" r="0" t="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0861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widowControl w:val="0"/>
        <w:spacing w:after="240" w:before="240" w:line="230.8311939239502" w:lineRule="auto"/>
        <w:jc w:val="both"/>
        <w:rPr>
          <w:rFonts w:ascii="Times New Roman" w:cs="Times New Roman" w:eastAsia="Times New Roman" w:hAnsi="Times New Roman"/>
          <w:color w:val="222222"/>
          <w:sz w:val="19.920019149780273"/>
          <w:szCs w:val="19.920019149780273"/>
        </w:rPr>
      </w:pPr>
      <w:r w:rsidDel="00000000" w:rsidR="00000000" w:rsidRPr="00000000">
        <w:rPr>
          <w:rFonts w:ascii="Times New Roman" w:cs="Times New Roman" w:eastAsia="Times New Roman" w:hAnsi="Times New Roman"/>
          <w:b w:val="1"/>
          <w:color w:val="222222"/>
          <w:sz w:val="19.920019149780273"/>
          <w:szCs w:val="19.920019149780273"/>
          <w:rtl w:val="0"/>
        </w:rPr>
        <w:t xml:space="preserve">C. Geographic Distribution</w:t>
        <w:br w:type="textWrapping"/>
      </w:r>
      <w:r w:rsidDel="00000000" w:rsidR="00000000" w:rsidRPr="00000000">
        <w:rPr>
          <w:rFonts w:ascii="Times New Roman" w:cs="Times New Roman" w:eastAsia="Times New Roman" w:hAnsi="Times New Roman"/>
          <w:color w:val="222222"/>
          <w:sz w:val="19.920019149780273"/>
          <w:szCs w:val="19.920019149780273"/>
          <w:rtl w:val="0"/>
        </w:rPr>
        <w:t xml:space="preserve">The map visualization reveals a wide customer base across 962 cities globally, with clusters in North America, Europe, and Asia. Urban regions show higher female participation, suggesting br</w:t>
      </w:r>
      <w:r w:rsidDel="00000000" w:rsidR="00000000" w:rsidRPr="00000000">
        <w:rPr>
          <w:rFonts w:ascii="Times New Roman" w:cs="Times New Roman" w:eastAsia="Times New Roman" w:hAnsi="Times New Roman"/>
          <w:color w:val="222222"/>
          <w:sz w:val="19.920019149780273"/>
          <w:szCs w:val="19.920019149780273"/>
          <w:rtl w:val="0"/>
        </w:rPr>
        <w:t xml:space="preserve">oader digital adoption in metropolitan areas.</w:t>
      </w:r>
    </w:p>
    <w:p w:rsidR="00000000" w:rsidDel="00000000" w:rsidP="00000000" w:rsidRDefault="00000000" w:rsidRPr="00000000" w14:paraId="00000032">
      <w:pPr>
        <w:widowControl w:val="0"/>
        <w:spacing w:after="240" w:before="240" w:line="230.8311939239502" w:lineRule="auto"/>
        <w:jc w:val="both"/>
        <w:rPr>
          <w:rFonts w:ascii="Times New Roman" w:cs="Times New Roman" w:eastAsia="Times New Roman" w:hAnsi="Times New Roman"/>
          <w:color w:val="222222"/>
          <w:sz w:val="19.920019149780273"/>
          <w:szCs w:val="19.920019149780273"/>
        </w:rPr>
      </w:pPr>
      <w:r w:rsidDel="00000000" w:rsidR="00000000" w:rsidRPr="00000000">
        <w:rPr>
          <w:rFonts w:ascii="Times New Roman" w:cs="Times New Roman" w:eastAsia="Times New Roman" w:hAnsi="Times New Roman"/>
          <w:color w:val="222222"/>
          <w:sz w:val="19.920019149780273"/>
          <w:szCs w:val="19.920019149780273"/>
        </w:rPr>
        <w:drawing>
          <wp:inline distB="114300" distT="114300" distL="114300" distR="114300">
            <wp:extent cx="3086100" cy="2032000"/>
            <wp:effectExtent b="0" l="0" r="0" t="0"/>
            <wp:docPr id="3"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30861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widowControl w:val="0"/>
        <w:spacing w:after="240" w:before="240" w:line="230.8311939239502" w:lineRule="auto"/>
        <w:jc w:val="both"/>
        <w:rPr>
          <w:rFonts w:ascii="Times New Roman" w:cs="Times New Roman" w:eastAsia="Times New Roman" w:hAnsi="Times New Roman"/>
          <w:color w:val="222222"/>
          <w:sz w:val="19.920019149780273"/>
          <w:szCs w:val="19.920019149780273"/>
        </w:rPr>
      </w:pPr>
      <w:r w:rsidDel="00000000" w:rsidR="00000000" w:rsidRPr="00000000">
        <w:rPr>
          <w:rFonts w:ascii="Times New Roman" w:cs="Times New Roman" w:eastAsia="Times New Roman" w:hAnsi="Times New Roman"/>
          <w:b w:val="1"/>
          <w:color w:val="222222"/>
          <w:sz w:val="19.920019149780273"/>
          <w:szCs w:val="19.920019149780273"/>
          <w:rtl w:val="0"/>
        </w:rPr>
        <w:t xml:space="preserve">D. Key Influencers Analysis</w:t>
        <w:br w:type="textWrapping"/>
      </w:r>
      <w:r w:rsidDel="00000000" w:rsidR="00000000" w:rsidRPr="00000000">
        <w:rPr>
          <w:rFonts w:ascii="Times New Roman" w:cs="Times New Roman" w:eastAsia="Times New Roman" w:hAnsi="Times New Roman"/>
          <w:color w:val="222222"/>
          <w:sz w:val="19.920019149780273"/>
          <w:szCs w:val="19.920019149780273"/>
          <w:rtl w:val="0"/>
        </w:rPr>
        <w:t xml:space="preserve">The Key Influencers visual identifies quantity and price as the most influential factors driving sales.</w:t>
      </w:r>
    </w:p>
    <w:p w:rsidR="00000000" w:rsidDel="00000000" w:rsidP="00000000" w:rsidRDefault="00000000" w:rsidRPr="00000000" w14:paraId="00000034">
      <w:pPr>
        <w:widowControl w:val="0"/>
        <w:numPr>
          <w:ilvl w:val="0"/>
          <w:numId w:val="2"/>
        </w:numPr>
        <w:spacing w:after="0" w:afterAutospacing="0" w:before="240" w:line="230.8311939239502" w:lineRule="auto"/>
        <w:ind w:left="720" w:hanging="360"/>
        <w:rPr>
          <w:rFonts w:ascii="Times New Roman" w:cs="Times New Roman" w:eastAsia="Times New Roman" w:hAnsi="Times New Roman"/>
          <w:color w:val="222222"/>
          <w:sz w:val="19.920019149780273"/>
          <w:szCs w:val="19.920019149780273"/>
        </w:rPr>
      </w:pPr>
      <w:r w:rsidDel="00000000" w:rsidR="00000000" w:rsidRPr="00000000">
        <w:rPr>
          <w:rFonts w:ascii="Times New Roman" w:cs="Times New Roman" w:eastAsia="Times New Roman" w:hAnsi="Times New Roman"/>
          <w:color w:val="222222"/>
          <w:sz w:val="19.920019149780273"/>
          <w:szCs w:val="19.920019149780273"/>
          <w:rtl w:val="0"/>
        </w:rPr>
        <w:t xml:space="preserve">When quantity increases by 1.41, the average total sales rise by ₹347.4.</w:t>
      </w:r>
    </w:p>
    <w:p w:rsidR="00000000" w:rsidDel="00000000" w:rsidP="00000000" w:rsidRDefault="00000000" w:rsidRPr="00000000" w14:paraId="00000035">
      <w:pPr>
        <w:widowControl w:val="0"/>
        <w:numPr>
          <w:ilvl w:val="0"/>
          <w:numId w:val="2"/>
        </w:numPr>
        <w:spacing w:after="240" w:before="0" w:beforeAutospacing="0" w:line="230.8311939239502" w:lineRule="auto"/>
        <w:ind w:left="720" w:hanging="360"/>
        <w:rPr>
          <w:rFonts w:ascii="Times New Roman" w:cs="Times New Roman" w:eastAsia="Times New Roman" w:hAnsi="Times New Roman"/>
          <w:color w:val="222222"/>
          <w:sz w:val="19.920019149780273"/>
          <w:szCs w:val="19.920019149780273"/>
        </w:rPr>
      </w:pPr>
      <w:r w:rsidDel="00000000" w:rsidR="00000000" w:rsidRPr="00000000">
        <w:rPr>
          <w:rFonts w:ascii="Times New Roman" w:cs="Times New Roman" w:eastAsia="Times New Roman" w:hAnsi="Times New Roman"/>
          <w:color w:val="222222"/>
          <w:sz w:val="19.920019149780273"/>
          <w:szCs w:val="19.920019149780273"/>
          <w:rtl w:val="0"/>
        </w:rPr>
        <w:t xml:space="preserve">When price increases by ₹139, total sales increase by approximately ₹406.</w:t>
        <w:br w:type="textWrapping"/>
        <w:t xml:space="preserve">This correlation confirms that high-priced items and higher purchase volumes significan</w:t>
      </w:r>
      <w:r w:rsidDel="00000000" w:rsidR="00000000" w:rsidRPr="00000000">
        <w:rPr>
          <w:rFonts w:ascii="Times New Roman" w:cs="Times New Roman" w:eastAsia="Times New Roman" w:hAnsi="Times New Roman"/>
          <w:color w:val="222222"/>
          <w:sz w:val="19.920019149780273"/>
          <w:szCs w:val="19.920019149780273"/>
          <w:rtl w:val="0"/>
        </w:rPr>
        <w:t xml:space="preserve">tly impact total revenue.</w:t>
      </w:r>
    </w:p>
    <w:p w:rsidR="00000000" w:rsidDel="00000000" w:rsidP="00000000" w:rsidRDefault="00000000" w:rsidRPr="00000000" w14:paraId="00000036">
      <w:pPr>
        <w:widowControl w:val="0"/>
        <w:spacing w:after="240" w:before="240" w:line="230.8311939239502" w:lineRule="auto"/>
        <w:ind w:left="0" w:firstLine="0"/>
        <w:rPr>
          <w:rFonts w:ascii="Times New Roman" w:cs="Times New Roman" w:eastAsia="Times New Roman" w:hAnsi="Times New Roman"/>
          <w:color w:val="222222"/>
          <w:sz w:val="19.920019149780273"/>
          <w:szCs w:val="19.920019149780273"/>
        </w:rPr>
      </w:pPr>
      <w:r w:rsidDel="00000000" w:rsidR="00000000" w:rsidRPr="00000000">
        <w:rPr>
          <w:rFonts w:ascii="Times New Roman" w:cs="Times New Roman" w:eastAsia="Times New Roman" w:hAnsi="Times New Roman"/>
          <w:color w:val="222222"/>
          <w:sz w:val="19.920019149780273"/>
          <w:szCs w:val="19.920019149780273"/>
        </w:rPr>
        <w:drawing>
          <wp:inline distB="114300" distT="114300" distL="114300" distR="114300">
            <wp:extent cx="3086100" cy="1943100"/>
            <wp:effectExtent b="0" l="0" r="0" t="0"/>
            <wp:docPr id="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0861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widowControl w:val="0"/>
        <w:spacing w:after="240" w:before="240" w:line="230.8311939239502" w:lineRule="auto"/>
        <w:jc w:val="both"/>
        <w:rPr>
          <w:rFonts w:ascii="Times New Roman" w:cs="Times New Roman" w:eastAsia="Times New Roman" w:hAnsi="Times New Roman"/>
          <w:color w:val="222222"/>
          <w:sz w:val="19.920019149780273"/>
          <w:szCs w:val="19.920019149780273"/>
        </w:rPr>
      </w:pPr>
      <w:r w:rsidDel="00000000" w:rsidR="00000000" w:rsidRPr="00000000">
        <w:rPr>
          <w:rFonts w:ascii="Times New Roman" w:cs="Times New Roman" w:eastAsia="Times New Roman" w:hAnsi="Times New Roman"/>
          <w:b w:val="1"/>
          <w:color w:val="222222"/>
          <w:sz w:val="19.920019149780273"/>
          <w:szCs w:val="19.920019149780273"/>
          <w:rtl w:val="0"/>
        </w:rPr>
        <w:t xml:space="preserve">E. Decomposition Tree and KPI Summary</w:t>
        <w:br w:type="textWrapping"/>
      </w:r>
      <w:r w:rsidDel="00000000" w:rsidR="00000000" w:rsidRPr="00000000">
        <w:rPr>
          <w:rFonts w:ascii="Times New Roman" w:cs="Times New Roman" w:eastAsia="Times New Roman" w:hAnsi="Times New Roman"/>
          <w:color w:val="222222"/>
          <w:sz w:val="19.920019149780273"/>
          <w:szCs w:val="19.920019149780273"/>
          <w:rtl w:val="0"/>
        </w:rPr>
        <w:t xml:space="preserve">The KPI section displays:</w:t>
      </w:r>
    </w:p>
    <w:p w:rsidR="00000000" w:rsidDel="00000000" w:rsidP="00000000" w:rsidRDefault="00000000" w:rsidRPr="00000000" w14:paraId="00000038">
      <w:pPr>
        <w:widowControl w:val="0"/>
        <w:numPr>
          <w:ilvl w:val="0"/>
          <w:numId w:val="4"/>
        </w:numPr>
        <w:spacing w:after="0" w:afterAutospacing="0" w:before="240" w:line="230.8311939239502" w:lineRule="auto"/>
        <w:ind w:left="720" w:hanging="360"/>
        <w:rPr>
          <w:rFonts w:ascii="Times New Roman" w:cs="Times New Roman" w:eastAsia="Times New Roman" w:hAnsi="Times New Roman"/>
          <w:color w:val="222222"/>
          <w:sz w:val="19.920019149780273"/>
          <w:szCs w:val="19.920019149780273"/>
        </w:rPr>
      </w:pPr>
      <w:r w:rsidDel="00000000" w:rsidR="00000000" w:rsidRPr="00000000">
        <w:rPr>
          <w:rFonts w:ascii="Times New Roman" w:cs="Times New Roman" w:eastAsia="Times New Roman" w:hAnsi="Times New Roman"/>
          <w:b w:val="1"/>
          <w:color w:val="222222"/>
          <w:sz w:val="19.920019149780273"/>
          <w:szCs w:val="19.920019149780273"/>
          <w:rtl w:val="0"/>
        </w:rPr>
        <w:t xml:space="preserve">Total Revenue:</w:t>
      </w:r>
      <w:r w:rsidDel="00000000" w:rsidR="00000000" w:rsidRPr="00000000">
        <w:rPr>
          <w:rFonts w:ascii="Times New Roman" w:cs="Times New Roman" w:eastAsia="Times New Roman" w:hAnsi="Times New Roman"/>
          <w:color w:val="222222"/>
          <w:sz w:val="19.920019149780273"/>
          <w:szCs w:val="19.920019149780273"/>
          <w:rtl w:val="0"/>
        </w:rPr>
        <w:t xml:space="preserve"> ₹251.85K</w:t>
      </w:r>
    </w:p>
    <w:p w:rsidR="00000000" w:rsidDel="00000000" w:rsidP="00000000" w:rsidRDefault="00000000" w:rsidRPr="00000000" w14:paraId="00000039">
      <w:pPr>
        <w:widowControl w:val="0"/>
        <w:numPr>
          <w:ilvl w:val="0"/>
          <w:numId w:val="4"/>
        </w:numPr>
        <w:spacing w:after="0" w:afterAutospacing="0" w:before="0" w:beforeAutospacing="0" w:line="230.8311939239502" w:lineRule="auto"/>
        <w:ind w:left="720" w:hanging="360"/>
        <w:rPr>
          <w:rFonts w:ascii="Times New Roman" w:cs="Times New Roman" w:eastAsia="Times New Roman" w:hAnsi="Times New Roman"/>
          <w:color w:val="222222"/>
          <w:sz w:val="19.920019149780273"/>
          <w:szCs w:val="19.920019149780273"/>
        </w:rPr>
      </w:pPr>
      <w:r w:rsidDel="00000000" w:rsidR="00000000" w:rsidRPr="00000000">
        <w:rPr>
          <w:rFonts w:ascii="Times New Roman" w:cs="Times New Roman" w:eastAsia="Times New Roman" w:hAnsi="Times New Roman"/>
          <w:b w:val="1"/>
          <w:color w:val="222222"/>
          <w:sz w:val="19.920019149780273"/>
          <w:szCs w:val="19.920019149780273"/>
          <w:rtl w:val="0"/>
        </w:rPr>
        <w:t xml:space="preserve">Cities Covered:</w:t>
      </w:r>
      <w:r w:rsidDel="00000000" w:rsidR="00000000" w:rsidRPr="00000000">
        <w:rPr>
          <w:rFonts w:ascii="Times New Roman" w:cs="Times New Roman" w:eastAsia="Times New Roman" w:hAnsi="Times New Roman"/>
          <w:color w:val="222222"/>
          <w:sz w:val="19.920019149780273"/>
          <w:szCs w:val="19.920019149780273"/>
          <w:rtl w:val="0"/>
        </w:rPr>
        <w:t xml:space="preserve"> 962</w:t>
      </w:r>
    </w:p>
    <w:p w:rsidR="00000000" w:rsidDel="00000000" w:rsidP="00000000" w:rsidRDefault="00000000" w:rsidRPr="00000000" w14:paraId="0000003A">
      <w:pPr>
        <w:widowControl w:val="0"/>
        <w:numPr>
          <w:ilvl w:val="0"/>
          <w:numId w:val="4"/>
        </w:numPr>
        <w:spacing w:after="240" w:before="0" w:beforeAutospacing="0" w:line="230.8311939239502" w:lineRule="auto"/>
        <w:ind w:left="720" w:hanging="360"/>
        <w:rPr>
          <w:rFonts w:ascii="Times New Roman" w:cs="Times New Roman" w:eastAsia="Times New Roman" w:hAnsi="Times New Roman"/>
          <w:color w:val="222222"/>
          <w:sz w:val="19.920019149780273"/>
          <w:szCs w:val="19.920019149780273"/>
        </w:rPr>
      </w:pPr>
      <w:r w:rsidDel="00000000" w:rsidR="00000000" w:rsidRPr="00000000">
        <w:rPr>
          <w:rFonts w:ascii="Times New Roman" w:cs="Times New Roman" w:eastAsia="Times New Roman" w:hAnsi="Times New Roman"/>
          <w:b w:val="1"/>
          <w:color w:val="222222"/>
          <w:sz w:val="19.920019149780273"/>
          <w:szCs w:val="19.920019149780273"/>
          <w:rtl w:val="0"/>
        </w:rPr>
        <w:t xml:space="preserve">Total Quantity Sold:</w:t>
      </w:r>
      <w:r w:rsidDel="00000000" w:rsidR="00000000" w:rsidRPr="00000000">
        <w:rPr>
          <w:rFonts w:ascii="Times New Roman" w:cs="Times New Roman" w:eastAsia="Times New Roman" w:hAnsi="Times New Roman"/>
          <w:color w:val="222222"/>
          <w:sz w:val="19.920019149780273"/>
          <w:szCs w:val="19.920019149780273"/>
          <w:rtl w:val="0"/>
        </w:rPr>
        <w:t xml:space="preserve"> 2,947 unit</w:t>
      </w:r>
    </w:p>
    <w:p w:rsidR="00000000" w:rsidDel="00000000" w:rsidP="00000000" w:rsidRDefault="00000000" w:rsidRPr="00000000" w14:paraId="0000003B">
      <w:pPr>
        <w:widowControl w:val="0"/>
        <w:spacing w:after="240" w:before="240" w:line="230.8311939239502" w:lineRule="auto"/>
        <w:ind w:left="720" w:firstLine="0"/>
        <w:rPr>
          <w:rFonts w:ascii="Times New Roman" w:cs="Times New Roman" w:eastAsia="Times New Roman" w:hAnsi="Times New Roman"/>
          <w:color w:val="222222"/>
          <w:sz w:val="19.920019149780273"/>
          <w:szCs w:val="19.920019149780273"/>
        </w:rPr>
      </w:pPr>
      <w:r w:rsidDel="00000000" w:rsidR="00000000" w:rsidRPr="00000000">
        <w:rPr>
          <w:rFonts w:ascii="Times New Roman" w:cs="Times New Roman" w:eastAsia="Times New Roman" w:hAnsi="Times New Roman"/>
          <w:color w:val="222222"/>
          <w:sz w:val="19.920019149780273"/>
          <w:szCs w:val="19.920019149780273"/>
        </w:rPr>
        <w:drawing>
          <wp:inline distB="114300" distT="114300" distL="114300" distR="114300">
            <wp:extent cx="3086100" cy="1524000"/>
            <wp:effectExtent b="0" l="0" r="0" t="0"/>
            <wp:docPr id="8"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0861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widowControl w:val="0"/>
        <w:spacing w:after="240" w:before="240" w:line="230.8311939239502" w:lineRule="auto"/>
        <w:ind w:left="0" w:firstLine="0"/>
        <w:rPr>
          <w:rFonts w:ascii="Times New Roman" w:cs="Times New Roman" w:eastAsia="Times New Roman" w:hAnsi="Times New Roman"/>
          <w:color w:val="222222"/>
          <w:sz w:val="19.920019149780273"/>
          <w:szCs w:val="19.920019149780273"/>
        </w:rPr>
      </w:pPr>
      <w:r w:rsidDel="00000000" w:rsidR="00000000" w:rsidRPr="00000000">
        <w:rPr>
          <w:rFonts w:ascii="Times New Roman" w:cs="Times New Roman" w:eastAsia="Times New Roman" w:hAnsi="Times New Roman"/>
          <w:b w:val="1"/>
          <w:color w:val="222222"/>
          <w:sz w:val="19.920019149780273"/>
          <w:szCs w:val="19.920019149780273"/>
          <w:rtl w:val="0"/>
        </w:rPr>
        <w:t xml:space="preserve">Decomposition Tree</w:t>
      </w:r>
      <w:r w:rsidDel="00000000" w:rsidR="00000000" w:rsidRPr="00000000">
        <w:rPr>
          <w:rFonts w:ascii="Times New Roman" w:cs="Times New Roman" w:eastAsia="Times New Roman" w:hAnsi="Times New Roman"/>
          <w:color w:val="222222"/>
          <w:sz w:val="19.920019149780273"/>
          <w:szCs w:val="19.920019149780273"/>
          <w:rtl w:val="0"/>
        </w:rPr>
        <w:t xml:space="preserve"> reveals that male customers contribute slightly higher total sales (₹333,894) compared to females (₹329,470). Home &amp; Living, Sports &amp; Outdoors, and Books &amp; Stationery categories show nearly balanced performance across genders.</w:t>
      </w:r>
    </w:p>
    <w:p w:rsidR="00000000" w:rsidDel="00000000" w:rsidP="00000000" w:rsidRDefault="00000000" w:rsidRPr="00000000" w14:paraId="0000003D">
      <w:pPr>
        <w:pStyle w:val="Heading2"/>
        <w:keepNext w:val="0"/>
        <w:keepLines w:val="0"/>
        <w:widowControl w:val="0"/>
        <w:spacing w:line="230.8311939239502" w:lineRule="auto"/>
        <w:jc w:val="center"/>
        <w:rPr>
          <w:rFonts w:ascii="Times New Roman" w:cs="Times New Roman" w:eastAsia="Times New Roman" w:hAnsi="Times New Roman"/>
          <w:b w:val="0"/>
          <w:color w:val="222222"/>
          <w:sz w:val="20"/>
          <w:szCs w:val="20"/>
        </w:rPr>
      </w:pPr>
      <w:bookmarkStart w:colFirst="0" w:colLast="0" w:name="_9rdfx1xdqafn" w:id="1"/>
      <w:bookmarkEnd w:id="1"/>
      <w:r w:rsidDel="00000000" w:rsidR="00000000" w:rsidRPr="00000000">
        <w:rPr>
          <w:rFonts w:ascii="Times New Roman" w:cs="Times New Roman" w:eastAsia="Times New Roman" w:hAnsi="Times New Roman"/>
          <w:b w:val="0"/>
          <w:color w:val="222222"/>
          <w:sz w:val="20"/>
          <w:szCs w:val="20"/>
          <w:rtl w:val="0"/>
        </w:rPr>
        <w:t xml:space="preserve">IV. RESULTS &amp; DISCUSSION</w:t>
      </w:r>
    </w:p>
    <w:p w:rsidR="00000000" w:rsidDel="00000000" w:rsidP="00000000" w:rsidRDefault="00000000" w:rsidRPr="00000000" w14:paraId="0000003E">
      <w:pPr>
        <w:widowControl w:val="0"/>
        <w:spacing w:after="240" w:before="240" w:line="230.8311939239502" w:lineRule="auto"/>
        <w:rPr>
          <w:rFonts w:ascii="Times New Roman" w:cs="Times New Roman" w:eastAsia="Times New Roman" w:hAnsi="Times New Roman"/>
          <w:color w:val="222222"/>
          <w:sz w:val="19.920019149780273"/>
          <w:szCs w:val="19.920019149780273"/>
        </w:rPr>
      </w:pPr>
      <w:r w:rsidDel="00000000" w:rsidR="00000000" w:rsidRPr="00000000">
        <w:rPr>
          <w:rFonts w:ascii="Times New Roman" w:cs="Times New Roman" w:eastAsia="Times New Roman" w:hAnsi="Times New Roman"/>
          <w:color w:val="222222"/>
          <w:sz w:val="19.920019149780273"/>
          <w:szCs w:val="19.920019149780273"/>
          <w:rtl w:val="0"/>
        </w:rPr>
        <w:t xml:space="preserve">From the dashboard analyses, several patterns emerge:</w:t>
      </w:r>
    </w:p>
    <w:p w:rsidR="00000000" w:rsidDel="00000000" w:rsidP="00000000" w:rsidRDefault="00000000" w:rsidRPr="00000000" w14:paraId="0000003F">
      <w:pPr>
        <w:widowControl w:val="0"/>
        <w:numPr>
          <w:ilvl w:val="0"/>
          <w:numId w:val="3"/>
        </w:numPr>
        <w:spacing w:after="0" w:afterAutospacing="0" w:before="240" w:line="230.8311939239502" w:lineRule="auto"/>
        <w:ind w:left="720" w:hanging="360"/>
        <w:rPr>
          <w:rFonts w:ascii="Times New Roman" w:cs="Times New Roman" w:eastAsia="Times New Roman" w:hAnsi="Times New Roman"/>
          <w:color w:val="222222"/>
          <w:sz w:val="19.920019149780273"/>
          <w:szCs w:val="19.920019149780273"/>
        </w:rPr>
      </w:pPr>
      <w:r w:rsidDel="00000000" w:rsidR="00000000" w:rsidRPr="00000000">
        <w:rPr>
          <w:rFonts w:ascii="Times New Roman" w:cs="Times New Roman" w:eastAsia="Times New Roman" w:hAnsi="Times New Roman"/>
          <w:b w:val="1"/>
          <w:color w:val="222222"/>
          <w:sz w:val="19.920019149780273"/>
          <w:szCs w:val="19.920019149780273"/>
          <w:rtl w:val="0"/>
        </w:rPr>
        <w:t xml:space="preserve">Sales Distribution:</w:t>
        <w:br w:type="textWrapping"/>
      </w:r>
      <w:r w:rsidDel="00000000" w:rsidR="00000000" w:rsidRPr="00000000">
        <w:rPr>
          <w:rFonts w:ascii="Times New Roman" w:cs="Times New Roman" w:eastAsia="Times New Roman" w:hAnsi="Times New Roman"/>
          <w:color w:val="222222"/>
          <w:sz w:val="19.920019149780273"/>
          <w:szCs w:val="19.920019149780273"/>
          <w:rtl w:val="0"/>
        </w:rPr>
        <w:t xml:space="preserve">Electronics and Sports categories generate the highest revenue, highlighting the dominance of technology and lifestyle-based products.</w:t>
      </w:r>
    </w:p>
    <w:p w:rsidR="00000000" w:rsidDel="00000000" w:rsidP="00000000" w:rsidRDefault="00000000" w:rsidRPr="00000000" w14:paraId="00000040">
      <w:pPr>
        <w:widowControl w:val="0"/>
        <w:numPr>
          <w:ilvl w:val="0"/>
          <w:numId w:val="3"/>
        </w:numPr>
        <w:spacing w:after="0" w:afterAutospacing="0" w:before="0" w:beforeAutospacing="0" w:line="230.8311939239502" w:lineRule="auto"/>
        <w:ind w:left="720" w:hanging="360"/>
        <w:rPr>
          <w:rFonts w:ascii="Times New Roman" w:cs="Times New Roman" w:eastAsia="Times New Roman" w:hAnsi="Times New Roman"/>
          <w:color w:val="222222"/>
          <w:sz w:val="19.920019149780273"/>
          <w:szCs w:val="19.920019149780273"/>
        </w:rPr>
      </w:pPr>
      <w:r w:rsidDel="00000000" w:rsidR="00000000" w:rsidRPr="00000000">
        <w:rPr>
          <w:rFonts w:ascii="Times New Roman" w:cs="Times New Roman" w:eastAsia="Times New Roman" w:hAnsi="Times New Roman"/>
          <w:b w:val="1"/>
          <w:color w:val="222222"/>
          <w:sz w:val="19.920019149780273"/>
          <w:szCs w:val="19.920019149780273"/>
          <w:rtl w:val="0"/>
        </w:rPr>
        <w:t xml:space="preserve">Customer Demographics:</w:t>
        <w:br w:type="textWrapping"/>
      </w:r>
      <w:r w:rsidDel="00000000" w:rsidR="00000000" w:rsidRPr="00000000">
        <w:rPr>
          <w:rFonts w:ascii="Times New Roman" w:cs="Times New Roman" w:eastAsia="Times New Roman" w:hAnsi="Times New Roman"/>
          <w:color w:val="222222"/>
          <w:sz w:val="19.920019149780273"/>
          <w:szCs w:val="19.920019149780273"/>
          <w:rtl w:val="0"/>
        </w:rPr>
        <w:t xml:space="preserve">Mature customers (ages 41–60) account for the largest share of spending, suggesting financial stability and stronger purchasing power within this age group.</w:t>
      </w:r>
    </w:p>
    <w:p w:rsidR="00000000" w:rsidDel="00000000" w:rsidP="00000000" w:rsidRDefault="00000000" w:rsidRPr="00000000" w14:paraId="00000041">
      <w:pPr>
        <w:widowControl w:val="0"/>
        <w:numPr>
          <w:ilvl w:val="0"/>
          <w:numId w:val="3"/>
        </w:numPr>
        <w:spacing w:after="0" w:afterAutospacing="0" w:before="0" w:beforeAutospacing="0" w:line="230.8311939239502" w:lineRule="auto"/>
        <w:ind w:left="720" w:hanging="360"/>
        <w:rPr>
          <w:rFonts w:ascii="Times New Roman" w:cs="Times New Roman" w:eastAsia="Times New Roman" w:hAnsi="Times New Roman"/>
          <w:color w:val="222222"/>
          <w:sz w:val="19.920019149780273"/>
          <w:szCs w:val="19.920019149780273"/>
        </w:rPr>
      </w:pPr>
      <w:r w:rsidDel="00000000" w:rsidR="00000000" w:rsidRPr="00000000">
        <w:rPr>
          <w:rFonts w:ascii="Times New Roman" w:cs="Times New Roman" w:eastAsia="Times New Roman" w:hAnsi="Times New Roman"/>
          <w:b w:val="1"/>
          <w:color w:val="222222"/>
          <w:sz w:val="19.920019149780273"/>
          <w:szCs w:val="19.920019149780273"/>
          <w:rtl w:val="0"/>
        </w:rPr>
        <w:t xml:space="preserve">Payment Preferences:</w:t>
        <w:br w:type="textWrapping"/>
      </w:r>
      <w:r w:rsidDel="00000000" w:rsidR="00000000" w:rsidRPr="00000000">
        <w:rPr>
          <w:rFonts w:ascii="Times New Roman" w:cs="Times New Roman" w:eastAsia="Times New Roman" w:hAnsi="Times New Roman"/>
          <w:color w:val="222222"/>
          <w:sz w:val="19.920019149780273"/>
          <w:szCs w:val="19.920019149780273"/>
          <w:rtl w:val="0"/>
        </w:rPr>
        <w:t xml:space="preserve">Cash on Delivery remains the most popular method, indicating continued consumer reliance on traditional payment systems.</w:t>
      </w:r>
    </w:p>
    <w:p w:rsidR="00000000" w:rsidDel="00000000" w:rsidP="00000000" w:rsidRDefault="00000000" w:rsidRPr="00000000" w14:paraId="00000042">
      <w:pPr>
        <w:widowControl w:val="0"/>
        <w:numPr>
          <w:ilvl w:val="0"/>
          <w:numId w:val="3"/>
        </w:numPr>
        <w:spacing w:after="0" w:afterAutospacing="0" w:before="0" w:beforeAutospacing="0" w:line="230.8311939239502" w:lineRule="auto"/>
        <w:ind w:left="720" w:hanging="360"/>
        <w:rPr>
          <w:rFonts w:ascii="Times New Roman" w:cs="Times New Roman" w:eastAsia="Times New Roman" w:hAnsi="Times New Roman"/>
          <w:color w:val="222222"/>
          <w:sz w:val="19.920019149780273"/>
          <w:szCs w:val="19.920019149780273"/>
        </w:rPr>
      </w:pPr>
      <w:r w:rsidDel="00000000" w:rsidR="00000000" w:rsidRPr="00000000">
        <w:rPr>
          <w:rFonts w:ascii="Times New Roman" w:cs="Times New Roman" w:eastAsia="Times New Roman" w:hAnsi="Times New Roman"/>
          <w:b w:val="1"/>
          <w:color w:val="222222"/>
          <w:sz w:val="19.920019149780273"/>
          <w:szCs w:val="19.920019149780273"/>
          <w:rtl w:val="0"/>
        </w:rPr>
        <w:t xml:space="preserve">Customer Satisfaction:</w:t>
        <w:br w:type="textWrapping"/>
      </w:r>
      <w:r w:rsidDel="00000000" w:rsidR="00000000" w:rsidRPr="00000000">
        <w:rPr>
          <w:rFonts w:ascii="Times New Roman" w:cs="Times New Roman" w:eastAsia="Times New Roman" w:hAnsi="Times New Roman"/>
          <w:color w:val="222222"/>
          <w:sz w:val="19.920019149780273"/>
          <w:szCs w:val="19.920019149780273"/>
          <w:rtl w:val="0"/>
        </w:rPr>
        <w:t xml:space="preserve">The overall average review score of 3.99/5 demonstrates high satisfaction levels, with Sports products achieving the highest ratings.</w:t>
      </w:r>
    </w:p>
    <w:p w:rsidR="00000000" w:rsidDel="00000000" w:rsidP="00000000" w:rsidRDefault="00000000" w:rsidRPr="00000000" w14:paraId="00000043">
      <w:pPr>
        <w:widowControl w:val="0"/>
        <w:numPr>
          <w:ilvl w:val="0"/>
          <w:numId w:val="3"/>
        </w:numPr>
        <w:spacing w:after="240" w:before="0" w:beforeAutospacing="0" w:line="230.8311939239502" w:lineRule="auto"/>
        <w:ind w:left="720" w:hanging="360"/>
        <w:rPr>
          <w:rFonts w:ascii="Times New Roman" w:cs="Times New Roman" w:eastAsia="Times New Roman" w:hAnsi="Times New Roman"/>
          <w:color w:val="222222"/>
          <w:sz w:val="19.920019149780273"/>
          <w:szCs w:val="19.920019149780273"/>
        </w:rPr>
      </w:pPr>
      <w:r w:rsidDel="00000000" w:rsidR="00000000" w:rsidRPr="00000000">
        <w:rPr>
          <w:rFonts w:ascii="Times New Roman" w:cs="Times New Roman" w:eastAsia="Times New Roman" w:hAnsi="Times New Roman"/>
          <w:b w:val="1"/>
          <w:color w:val="222222"/>
          <w:sz w:val="19.920019149780273"/>
          <w:szCs w:val="19.920019149780273"/>
          <w:rtl w:val="0"/>
        </w:rPr>
        <w:t xml:space="preserve">Predictive Insights:</w:t>
        <w:br w:type="textWrapping"/>
      </w:r>
      <w:r w:rsidDel="00000000" w:rsidR="00000000" w:rsidRPr="00000000">
        <w:rPr>
          <w:rFonts w:ascii="Times New Roman" w:cs="Times New Roman" w:eastAsia="Times New Roman" w:hAnsi="Times New Roman"/>
          <w:color w:val="222222"/>
          <w:sz w:val="19.920019149780273"/>
          <w:szCs w:val="19.920019149780273"/>
          <w:rtl w:val="0"/>
        </w:rPr>
        <w:t xml:space="preserve">Price and quantity have a strong positive correlation with sales, providing actionable guidance for marketing and inventory strategies.</w:t>
      </w:r>
    </w:p>
    <w:p w:rsidR="00000000" w:rsidDel="00000000" w:rsidP="00000000" w:rsidRDefault="00000000" w:rsidRPr="00000000" w14:paraId="00000044">
      <w:pPr>
        <w:widowControl w:val="0"/>
        <w:spacing w:after="240" w:before="240" w:line="230.8311939239502" w:lineRule="auto"/>
        <w:rPr>
          <w:rFonts w:ascii="Times New Roman" w:cs="Times New Roman" w:eastAsia="Times New Roman" w:hAnsi="Times New Roman"/>
          <w:color w:val="222222"/>
          <w:sz w:val="19.920019149780273"/>
          <w:szCs w:val="19.920019149780273"/>
        </w:rPr>
      </w:pPr>
      <w:r w:rsidDel="00000000" w:rsidR="00000000" w:rsidRPr="00000000">
        <w:rPr>
          <w:rFonts w:ascii="Times New Roman" w:cs="Times New Roman" w:eastAsia="Times New Roman" w:hAnsi="Times New Roman"/>
          <w:color w:val="222222"/>
          <w:sz w:val="19.920019149780273"/>
          <w:szCs w:val="19.920019149780273"/>
          <w:rtl w:val="0"/>
        </w:rPr>
        <w:t xml:space="preserve">The analysis confirms that interactive visualization simplifies complex datasets into understandable business insights, revealing not just what sells, but </w:t>
      </w:r>
      <w:r w:rsidDel="00000000" w:rsidR="00000000" w:rsidRPr="00000000">
        <w:rPr>
          <w:rFonts w:ascii="Times New Roman" w:cs="Times New Roman" w:eastAsia="Times New Roman" w:hAnsi="Times New Roman"/>
          <w:b w:val="1"/>
          <w:color w:val="222222"/>
          <w:sz w:val="19.920019149780273"/>
          <w:szCs w:val="19.920019149780273"/>
          <w:rtl w:val="0"/>
        </w:rPr>
        <w:t xml:space="preserve">why it sells</w:t>
      </w:r>
      <w:r w:rsidDel="00000000" w:rsidR="00000000" w:rsidRPr="00000000">
        <w:rPr>
          <w:rFonts w:ascii="Times New Roman" w:cs="Times New Roman" w:eastAsia="Times New Roman" w:hAnsi="Times New Roman"/>
          <w:color w:val="222222"/>
          <w:sz w:val="19.920019149780273"/>
          <w:szCs w:val="19.920019149780273"/>
          <w:rtl w:val="0"/>
        </w:rPr>
        <w:t xml:space="preserve">.</w:t>
      </w:r>
    </w:p>
    <w:p w:rsidR="00000000" w:rsidDel="00000000" w:rsidP="00000000" w:rsidRDefault="00000000" w:rsidRPr="00000000" w14:paraId="00000045">
      <w:pPr>
        <w:widowControl w:val="0"/>
        <w:spacing w:after="240" w:before="240" w:line="230.8311939239502" w:lineRule="auto"/>
        <w:rPr>
          <w:rFonts w:ascii="Times New Roman" w:cs="Times New Roman" w:eastAsia="Times New Roman" w:hAnsi="Times New Roman"/>
          <w:color w:val="222222"/>
          <w:sz w:val="19.920019149780273"/>
          <w:szCs w:val="19.920019149780273"/>
          <w:u w:val="single"/>
        </w:rPr>
      </w:pPr>
      <w:r w:rsidDel="00000000" w:rsidR="00000000" w:rsidRPr="00000000">
        <w:rPr>
          <w:rFonts w:ascii="Times New Roman" w:cs="Times New Roman" w:eastAsia="Times New Roman" w:hAnsi="Times New Roman"/>
          <w:color w:val="222222"/>
          <w:sz w:val="19.920019149780273"/>
          <w:szCs w:val="19.920019149780273"/>
          <w:u w:val="single"/>
          <w:rtl w:val="0"/>
        </w:rPr>
        <w:t xml:space="preserve">COMPLETED DASHBOARD</w:t>
      </w:r>
    </w:p>
    <w:p w:rsidR="00000000" w:rsidDel="00000000" w:rsidP="00000000" w:rsidRDefault="00000000" w:rsidRPr="00000000" w14:paraId="00000046">
      <w:pPr>
        <w:widowControl w:val="0"/>
        <w:spacing w:after="240" w:before="240" w:line="230.8311939239502" w:lineRule="auto"/>
        <w:rPr>
          <w:rFonts w:ascii="Times New Roman" w:cs="Times New Roman" w:eastAsia="Times New Roman" w:hAnsi="Times New Roman"/>
          <w:color w:val="222222"/>
          <w:sz w:val="19.920019149780273"/>
          <w:szCs w:val="19.920019149780273"/>
        </w:rPr>
      </w:pPr>
      <w:r w:rsidDel="00000000" w:rsidR="00000000" w:rsidRPr="00000000">
        <w:rPr>
          <w:rFonts w:ascii="Times New Roman" w:cs="Times New Roman" w:eastAsia="Times New Roman" w:hAnsi="Times New Roman"/>
          <w:color w:val="222222"/>
          <w:sz w:val="19.920019149780273"/>
          <w:szCs w:val="19.920019149780273"/>
        </w:rPr>
        <w:drawing>
          <wp:inline distB="114300" distT="114300" distL="114300" distR="114300">
            <wp:extent cx="3086100" cy="1727200"/>
            <wp:effectExtent b="0" l="0" r="0" t="0"/>
            <wp:docPr id="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0861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989990234375" w:line="230.8311939239502" w:lineRule="auto"/>
        <w:ind w:left="160.0811767578125" w:right="29.473876953125" w:firstLine="7.967529296875"/>
        <w:jc w:val="both"/>
        <w:rPr>
          <w:rFonts w:ascii="Times New Roman" w:cs="Times New Roman" w:eastAsia="Times New Roman" w:hAnsi="Times New Roman"/>
          <w:color w:val="222222"/>
          <w:sz w:val="19.920019149780273"/>
          <w:szCs w:val="19.920019149780273"/>
        </w:rPr>
      </w:pPr>
      <w:r w:rsidDel="00000000" w:rsidR="00000000" w:rsidRPr="00000000">
        <w:rPr>
          <w:rtl w:val="0"/>
        </w:rPr>
      </w:r>
    </w:p>
    <w:p w:rsidR="00000000" w:rsidDel="00000000" w:rsidP="00000000" w:rsidRDefault="00000000" w:rsidRPr="00000000" w14:paraId="00000048">
      <w:pPr>
        <w:pStyle w:val="Heading2"/>
        <w:keepNext w:val="0"/>
        <w:keepLines w:val="0"/>
        <w:widowControl w:val="0"/>
        <w:spacing w:line="230.8311939239502" w:lineRule="auto"/>
        <w:ind w:left="160.0811767578125" w:right="29.473876953125" w:firstLine="7.967529296875"/>
        <w:jc w:val="center"/>
        <w:rPr>
          <w:rFonts w:ascii="Times New Roman" w:cs="Times New Roman" w:eastAsia="Times New Roman" w:hAnsi="Times New Roman"/>
          <w:b w:val="0"/>
          <w:color w:val="222222"/>
          <w:sz w:val="22"/>
          <w:szCs w:val="22"/>
        </w:rPr>
      </w:pPr>
      <w:bookmarkStart w:colFirst="0" w:colLast="0" w:name="_8p49ybbx43rb" w:id="2"/>
      <w:bookmarkEnd w:id="2"/>
      <w:r w:rsidDel="00000000" w:rsidR="00000000" w:rsidRPr="00000000">
        <w:rPr>
          <w:rFonts w:ascii="Times New Roman" w:cs="Times New Roman" w:eastAsia="Times New Roman" w:hAnsi="Times New Roman"/>
          <w:b w:val="0"/>
          <w:color w:val="222222"/>
          <w:sz w:val="22"/>
          <w:szCs w:val="22"/>
          <w:rtl w:val="0"/>
        </w:rPr>
        <w:t xml:space="preserve">V. CONCLUSION</w:t>
      </w:r>
    </w:p>
    <w:p w:rsidR="00000000" w:rsidDel="00000000" w:rsidP="00000000" w:rsidRDefault="00000000" w:rsidRPr="00000000" w14:paraId="00000049">
      <w:pPr>
        <w:widowControl w:val="0"/>
        <w:spacing w:after="240" w:before="240" w:line="230.8311939239502" w:lineRule="auto"/>
        <w:jc w:val="both"/>
        <w:rPr>
          <w:rFonts w:ascii="Times New Roman" w:cs="Times New Roman" w:eastAsia="Times New Roman" w:hAnsi="Times New Roman"/>
          <w:color w:val="222222"/>
          <w:sz w:val="19.920019149780273"/>
          <w:szCs w:val="19.920019149780273"/>
        </w:rPr>
      </w:pPr>
      <w:r w:rsidDel="00000000" w:rsidR="00000000" w:rsidRPr="00000000">
        <w:rPr>
          <w:rFonts w:ascii="Times New Roman" w:cs="Times New Roman" w:eastAsia="Times New Roman" w:hAnsi="Times New Roman"/>
          <w:color w:val="222222"/>
          <w:sz w:val="19.920019149780273"/>
          <w:szCs w:val="19.920019149780273"/>
          <w:rtl w:val="0"/>
        </w:rPr>
        <w:t xml:space="preserve">This study demonstrates how data analytics and visualization tools can effectively convert raw retail data into meaningful business insights. Using Python for preprocessing and Power BI and Tableau for visualization, the project identified patterns in sales, customer demographics, and satisfaction levels.</w:t>
      </w:r>
    </w:p>
    <w:p w:rsidR="00000000" w:rsidDel="00000000" w:rsidP="00000000" w:rsidRDefault="00000000" w:rsidRPr="00000000" w14:paraId="0000004A">
      <w:pPr>
        <w:widowControl w:val="0"/>
        <w:spacing w:after="240" w:before="240" w:line="230.8311939239502" w:lineRule="auto"/>
        <w:jc w:val="both"/>
        <w:rPr>
          <w:rFonts w:ascii="Times New Roman" w:cs="Times New Roman" w:eastAsia="Times New Roman" w:hAnsi="Times New Roman"/>
          <w:color w:val="222222"/>
          <w:sz w:val="19.920019149780273"/>
          <w:szCs w:val="19.920019149780273"/>
        </w:rPr>
      </w:pPr>
      <w:r w:rsidDel="00000000" w:rsidR="00000000" w:rsidRPr="00000000">
        <w:rPr>
          <w:rFonts w:ascii="Times New Roman" w:cs="Times New Roman" w:eastAsia="Times New Roman" w:hAnsi="Times New Roman"/>
          <w:color w:val="222222"/>
          <w:sz w:val="19.920019149780273"/>
          <w:szCs w:val="19.920019149780273"/>
          <w:rtl w:val="0"/>
        </w:rPr>
        <w:t xml:space="preserve">Results show that Electronics and Sports &amp; Outdoors categories dominate performance, while mature customersrepresent the most profitable demographic. The findings highlight the importance of customer segmentation and pricing in driving sales. Overall, the dashboards illustrate how data visualization empowers decision-making, offering businesses a clear and interactive way to understand market dynamics.</w:t>
      </w:r>
    </w:p>
    <w:p w:rsidR="00000000" w:rsidDel="00000000" w:rsidP="00000000" w:rsidRDefault="00000000" w:rsidRPr="00000000" w14:paraId="0000004B">
      <w:pPr>
        <w:pStyle w:val="Heading2"/>
        <w:keepNext w:val="0"/>
        <w:keepLines w:val="0"/>
        <w:widowControl w:val="0"/>
        <w:spacing w:line="230.8311939239502" w:lineRule="auto"/>
        <w:ind w:left="160.0811767578125" w:right="29.473876953125" w:firstLine="7.967529296875"/>
        <w:jc w:val="center"/>
        <w:rPr>
          <w:rFonts w:ascii="Times New Roman" w:cs="Times New Roman" w:eastAsia="Times New Roman" w:hAnsi="Times New Roman"/>
          <w:b w:val="0"/>
          <w:color w:val="222222"/>
          <w:sz w:val="20"/>
          <w:szCs w:val="20"/>
          <w:u w:val="single"/>
        </w:rPr>
      </w:pPr>
      <w:bookmarkStart w:colFirst="0" w:colLast="0" w:name="_1iptmmc8l6lb" w:id="3"/>
      <w:bookmarkEnd w:id="3"/>
      <w:r w:rsidDel="00000000" w:rsidR="00000000" w:rsidRPr="00000000">
        <w:rPr>
          <w:rFonts w:ascii="Times New Roman" w:cs="Times New Roman" w:eastAsia="Times New Roman" w:hAnsi="Times New Roman"/>
          <w:b w:val="0"/>
          <w:color w:val="222222"/>
          <w:sz w:val="20"/>
          <w:szCs w:val="20"/>
          <w:u w:val="single"/>
          <w:rtl w:val="0"/>
        </w:rPr>
        <w:t xml:space="preserve">ACKNOWLEDGMENT</w:t>
      </w:r>
    </w:p>
    <w:p w:rsidR="00000000" w:rsidDel="00000000" w:rsidP="00000000" w:rsidRDefault="00000000" w:rsidRPr="00000000" w14:paraId="0000004C">
      <w:pPr>
        <w:widowControl w:val="0"/>
        <w:spacing w:after="240" w:before="240" w:line="230.8311939239502" w:lineRule="auto"/>
        <w:jc w:val="both"/>
        <w:rPr>
          <w:rFonts w:ascii="Times New Roman" w:cs="Times New Roman" w:eastAsia="Times New Roman" w:hAnsi="Times New Roman"/>
          <w:color w:val="222222"/>
          <w:sz w:val="19.920019149780273"/>
          <w:szCs w:val="19.920019149780273"/>
        </w:rPr>
      </w:pPr>
      <w:r w:rsidDel="00000000" w:rsidR="00000000" w:rsidRPr="00000000">
        <w:rPr>
          <w:rFonts w:ascii="Times New Roman" w:cs="Times New Roman" w:eastAsia="Times New Roman" w:hAnsi="Times New Roman"/>
          <w:color w:val="222222"/>
          <w:sz w:val="19.920019149780273"/>
          <w:szCs w:val="19.920019149780273"/>
          <w:rtl w:val="0"/>
        </w:rPr>
        <w:t xml:space="preserve">The author expresses gratitude to Dr.Rupali Patil, Associate Professor, Department of EXTC, K. J. Somaiya College of Engineering, for valuable guidance, support, and constructive feedback throughout the project. Appreciation is also extended to the institution for providing resources and technical infrastructure essential for this study.</w:t>
      </w:r>
    </w:p>
    <w:p w:rsidR="00000000" w:rsidDel="00000000" w:rsidP="00000000" w:rsidRDefault="00000000" w:rsidRPr="00000000" w14:paraId="0000004D">
      <w:pPr>
        <w:widowControl w:val="0"/>
        <w:spacing w:before="5.45989990234375" w:line="230.8311939239502" w:lineRule="auto"/>
        <w:ind w:left="160.0811767578125" w:right="29.473876953125" w:firstLine="7.967529296875"/>
        <w:jc w:val="both"/>
        <w:rPr>
          <w:rFonts w:ascii="Times New Roman" w:cs="Times New Roman" w:eastAsia="Times New Roman" w:hAnsi="Times New Roman"/>
          <w:color w:val="222222"/>
          <w:sz w:val="19.920019149780273"/>
          <w:szCs w:val="19.920019149780273"/>
        </w:rPr>
      </w:pPr>
      <w:r w:rsidDel="00000000" w:rsidR="00000000" w:rsidRPr="00000000">
        <w:rPr>
          <w:rtl w:val="0"/>
        </w:rPr>
      </w:r>
    </w:p>
    <w:p w:rsidR="00000000" w:rsidDel="00000000" w:rsidP="00000000" w:rsidRDefault="00000000" w:rsidRPr="00000000" w14:paraId="0000004E">
      <w:pPr>
        <w:pStyle w:val="Heading2"/>
        <w:keepNext w:val="0"/>
        <w:keepLines w:val="0"/>
        <w:widowControl w:val="0"/>
        <w:spacing w:line="230.8311939239502" w:lineRule="auto"/>
        <w:ind w:left="160.0811767578125" w:right="29.473876953125" w:firstLine="7.967529296875"/>
        <w:jc w:val="center"/>
        <w:rPr>
          <w:rFonts w:ascii="Times New Roman" w:cs="Times New Roman" w:eastAsia="Times New Roman" w:hAnsi="Times New Roman"/>
          <w:b w:val="0"/>
          <w:color w:val="222222"/>
          <w:sz w:val="22"/>
          <w:szCs w:val="22"/>
          <w:u w:val="single"/>
        </w:rPr>
      </w:pPr>
      <w:bookmarkStart w:colFirst="0" w:colLast="0" w:name="_vfv6mka0n0g3" w:id="4"/>
      <w:bookmarkEnd w:id="4"/>
      <w:r w:rsidDel="00000000" w:rsidR="00000000" w:rsidRPr="00000000">
        <w:rPr>
          <w:rFonts w:ascii="Times New Roman" w:cs="Times New Roman" w:eastAsia="Times New Roman" w:hAnsi="Times New Roman"/>
          <w:b w:val="0"/>
          <w:color w:val="222222"/>
          <w:sz w:val="22"/>
          <w:szCs w:val="22"/>
          <w:u w:val="single"/>
          <w:rtl w:val="0"/>
        </w:rPr>
        <w:t xml:space="preserve">REFERENCES AND RESOURCES</w:t>
      </w:r>
    </w:p>
    <w:p w:rsidR="00000000" w:rsidDel="00000000" w:rsidP="00000000" w:rsidRDefault="00000000" w:rsidRPr="00000000" w14:paraId="0000004F">
      <w:pPr>
        <w:widowControl w:val="0"/>
        <w:spacing w:after="240" w:before="240" w:line="230.8311939239502" w:lineRule="auto"/>
        <w:jc w:val="both"/>
        <w:rPr>
          <w:rFonts w:ascii="Times New Roman" w:cs="Times New Roman" w:eastAsia="Times New Roman" w:hAnsi="Times New Roman"/>
          <w:color w:val="222222"/>
          <w:sz w:val="19.920019149780273"/>
          <w:szCs w:val="19.920019149780273"/>
        </w:rPr>
      </w:pPr>
      <w:r w:rsidDel="00000000" w:rsidR="00000000" w:rsidRPr="00000000">
        <w:rPr>
          <w:rFonts w:ascii="Times New Roman" w:cs="Times New Roman" w:eastAsia="Times New Roman" w:hAnsi="Times New Roman"/>
          <w:color w:val="222222"/>
          <w:sz w:val="19.920019149780273"/>
          <w:szCs w:val="19.920019149780273"/>
          <w:rtl w:val="0"/>
        </w:rPr>
        <w:t xml:space="preserve">[1] Kaggle, “Online Retail Dataset,” Available: </w:t>
      </w:r>
      <w:hyperlink r:id="rId14">
        <w:r w:rsidDel="00000000" w:rsidR="00000000" w:rsidRPr="00000000">
          <w:rPr>
            <w:color w:val="1155cc"/>
            <w:sz w:val="18"/>
            <w:szCs w:val="18"/>
            <w:u w:val="single"/>
            <w:rtl w:val="0"/>
          </w:rPr>
          <w:t xml:space="preserve">https://www.kaggle.com/datasets/ertugrulesol/online-retail-data?resource=download</w:t>
        </w:r>
      </w:hyperlink>
      <w:hyperlink r:id="rId15">
        <w:r w:rsidDel="00000000" w:rsidR="00000000" w:rsidRPr="00000000">
          <w:rPr>
            <w:rFonts w:ascii="Times New Roman" w:cs="Times New Roman" w:eastAsia="Times New Roman" w:hAnsi="Times New Roman"/>
            <w:color w:val="1155cc"/>
            <w:sz w:val="19.920019149780273"/>
            <w:szCs w:val="19.920019149780273"/>
            <w:u w:val="single"/>
            <w:rtl w:val="0"/>
          </w:rPr>
          <w:br w:type="textWrapping"/>
        </w:r>
      </w:hyperlink>
      <w:r w:rsidDel="00000000" w:rsidR="00000000" w:rsidRPr="00000000">
        <w:rPr>
          <w:rFonts w:ascii="Times New Roman" w:cs="Times New Roman" w:eastAsia="Times New Roman" w:hAnsi="Times New Roman"/>
          <w:color w:val="222222"/>
          <w:sz w:val="19.920019149780273"/>
          <w:szCs w:val="19.920019149780273"/>
          <w:rtl w:val="0"/>
        </w:rPr>
        <w:t xml:space="preserve">[2] Microsoft, “Power BI Documentation,” Available: </w:t>
      </w:r>
      <w:hyperlink r:id="rId16">
        <w:r w:rsidDel="00000000" w:rsidR="00000000" w:rsidRPr="00000000">
          <w:rPr>
            <w:rFonts w:ascii="Times New Roman" w:cs="Times New Roman" w:eastAsia="Times New Roman" w:hAnsi="Times New Roman"/>
            <w:color w:val="1155cc"/>
            <w:sz w:val="19.920019149780273"/>
            <w:szCs w:val="19.920019149780273"/>
            <w:u w:val="single"/>
            <w:rtl w:val="0"/>
          </w:rPr>
          <w:t xml:space="preserve">https://powerbi.microsoft.com/</w:t>
          <w:br w:type="textWrapping"/>
        </w:r>
      </w:hyperlink>
      <w:r w:rsidDel="00000000" w:rsidR="00000000" w:rsidRPr="00000000">
        <w:rPr>
          <w:rFonts w:ascii="Times New Roman" w:cs="Times New Roman" w:eastAsia="Times New Roman" w:hAnsi="Times New Roman"/>
          <w:color w:val="222222"/>
          <w:sz w:val="19.920019149780273"/>
          <w:szCs w:val="19.920019149780273"/>
          <w:rtl w:val="0"/>
        </w:rPr>
        <w:t xml:space="preserve">[3] Tableau Software, “Tableau Desktop: Technical Overview,” Available: </w:t>
      </w:r>
      <w:hyperlink r:id="rId17">
        <w:r w:rsidDel="00000000" w:rsidR="00000000" w:rsidRPr="00000000">
          <w:rPr>
            <w:rFonts w:ascii="Times New Roman" w:cs="Times New Roman" w:eastAsia="Times New Roman" w:hAnsi="Times New Roman"/>
            <w:color w:val="1155cc"/>
            <w:sz w:val="19.920019149780273"/>
            <w:szCs w:val="19.920019149780273"/>
            <w:u w:val="single"/>
            <w:rtl w:val="0"/>
          </w:rPr>
          <w:t xml:space="preserve">https://www.tableau.com/</w:t>
          <w:br w:type="textWrapping"/>
        </w:r>
      </w:hyperlink>
      <w:r w:rsidDel="00000000" w:rsidR="00000000" w:rsidRPr="00000000">
        <w:rPr>
          <w:rFonts w:ascii="Times New Roman" w:cs="Times New Roman" w:eastAsia="Times New Roman" w:hAnsi="Times New Roman"/>
          <w:color w:val="222222"/>
          <w:sz w:val="19.920019149780273"/>
          <w:szCs w:val="19.920019149780273"/>
          <w:rtl w:val="0"/>
        </w:rPr>
        <w:br w:type="textWrapping"/>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989990234375" w:line="230.8311939239502" w:lineRule="auto"/>
        <w:ind w:left="160.0811767578125" w:right="29.473876953125" w:firstLine="7.967529296875"/>
        <w:jc w:val="both"/>
        <w:rPr>
          <w:rFonts w:ascii="Times New Roman" w:cs="Times New Roman" w:eastAsia="Times New Roman" w:hAnsi="Times New Roman"/>
          <w:color w:val="222222"/>
          <w:sz w:val="19.920019149780273"/>
          <w:szCs w:val="19.920019149780273"/>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989990234375" w:line="230.8311939239502" w:lineRule="auto"/>
        <w:ind w:left="160.0811767578125" w:right="29.473876953125" w:firstLine="7.967529296875"/>
        <w:jc w:val="both"/>
        <w:rPr>
          <w:rFonts w:ascii="Times New Roman" w:cs="Times New Roman" w:eastAsia="Times New Roman" w:hAnsi="Times New Roman"/>
          <w:color w:val="222222"/>
          <w:sz w:val="19.920019149780273"/>
          <w:szCs w:val="19.920019149780273"/>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989990234375" w:line="230.8311939239502" w:lineRule="auto"/>
        <w:ind w:left="160.0811767578125" w:right="29.473876953125" w:firstLine="7.967529296875"/>
        <w:jc w:val="both"/>
        <w:rPr>
          <w:rFonts w:ascii="Times New Roman" w:cs="Times New Roman" w:eastAsia="Times New Roman" w:hAnsi="Times New Roman"/>
          <w:color w:val="222222"/>
          <w:sz w:val="19.920019149780273"/>
          <w:szCs w:val="19.920019149780273"/>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989990234375" w:line="230.8311939239502" w:lineRule="auto"/>
        <w:ind w:left="160.0811767578125" w:right="29.473876953125" w:firstLine="7.967529296875"/>
        <w:jc w:val="both"/>
        <w:rPr>
          <w:rFonts w:ascii="Times New Roman" w:cs="Times New Roman" w:eastAsia="Times New Roman" w:hAnsi="Times New Roman"/>
          <w:color w:val="222222"/>
          <w:sz w:val="19.920019149780273"/>
          <w:szCs w:val="19.920019149780273"/>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989990234375" w:line="230.8311939239502" w:lineRule="auto"/>
        <w:ind w:left="160.0811767578125" w:right="29.473876953125" w:firstLine="7.967529296875"/>
        <w:jc w:val="both"/>
        <w:rPr>
          <w:rFonts w:ascii="Times New Roman" w:cs="Times New Roman" w:eastAsia="Times New Roman" w:hAnsi="Times New Roman"/>
          <w:color w:val="222222"/>
          <w:sz w:val="19.920019149780273"/>
          <w:szCs w:val="19.920019149780273"/>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989990234375" w:line="230.8311939239502" w:lineRule="auto"/>
        <w:ind w:left="160.0811767578125" w:right="29.473876953125" w:firstLine="7.967529296875"/>
        <w:jc w:val="both"/>
        <w:rPr>
          <w:rFonts w:ascii="Times New Roman" w:cs="Times New Roman" w:eastAsia="Times New Roman" w:hAnsi="Times New Roman"/>
          <w:color w:val="222222"/>
          <w:sz w:val="19.920019149780273"/>
          <w:szCs w:val="19.920019149780273"/>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989990234375" w:line="230.8311939239502" w:lineRule="auto"/>
        <w:ind w:left="160.0811767578125" w:right="29.473876953125" w:firstLine="7.967529296875"/>
        <w:jc w:val="both"/>
        <w:rPr>
          <w:rFonts w:ascii="Times New Roman" w:cs="Times New Roman" w:eastAsia="Times New Roman" w:hAnsi="Times New Roman"/>
          <w:color w:val="222222"/>
          <w:sz w:val="19.920019149780273"/>
          <w:szCs w:val="19.920019149780273"/>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989990234375" w:line="230.8311939239502" w:lineRule="auto"/>
        <w:ind w:left="160.0811767578125" w:right="29.473876953125" w:firstLine="7.967529296875"/>
        <w:jc w:val="both"/>
        <w:rPr>
          <w:rFonts w:ascii="Times New Roman" w:cs="Times New Roman" w:eastAsia="Times New Roman" w:hAnsi="Times New Roman"/>
          <w:color w:val="222222"/>
          <w:sz w:val="19.920019149780273"/>
          <w:szCs w:val="19.920019149780273"/>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989990234375" w:line="230.8311939239502" w:lineRule="auto"/>
        <w:ind w:left="160.0811767578125" w:right="29.473876953125" w:firstLine="7.967529296875"/>
        <w:jc w:val="both"/>
        <w:rPr>
          <w:rFonts w:ascii="Times New Roman" w:cs="Times New Roman" w:eastAsia="Times New Roman" w:hAnsi="Times New Roman"/>
          <w:color w:val="222222"/>
          <w:sz w:val="19.920019149780273"/>
          <w:szCs w:val="19.920019149780273"/>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989990234375" w:line="230.8311939239502" w:lineRule="auto"/>
        <w:ind w:left="160.0811767578125" w:right="29.473876953125" w:firstLine="7.967529296875"/>
        <w:jc w:val="both"/>
        <w:rPr>
          <w:rFonts w:ascii="Times New Roman" w:cs="Times New Roman" w:eastAsia="Times New Roman" w:hAnsi="Times New Roman"/>
          <w:color w:val="222222"/>
          <w:sz w:val="19.920019149780273"/>
          <w:szCs w:val="19.920019149780273"/>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6.5836334228516" w:line="240" w:lineRule="auto"/>
        <w:ind w:left="3705" w:right="428.131103515625" w:firstLine="0"/>
        <w:jc w:val="left"/>
        <w:rPr>
          <w:rFonts w:ascii="Times New Roman" w:cs="Times New Roman" w:eastAsia="Times New Roman" w:hAnsi="Times New Roman"/>
          <w:color w:val="222222"/>
          <w:sz w:val="19.920019149780273"/>
          <w:szCs w:val="19.920019149780273"/>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6.5836334228516" w:line="240" w:lineRule="auto"/>
        <w:ind w:left="0" w:right="428.131103515625" w:firstLine="0"/>
        <w:jc w:val="left"/>
        <w:rPr>
          <w:rFonts w:ascii="Times New Roman" w:cs="Times New Roman" w:eastAsia="Times New Roman" w:hAnsi="Times New Roman"/>
          <w:color w:val="222222"/>
          <w:sz w:val="19.920019149780273"/>
          <w:szCs w:val="19.920019149780273"/>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38.99169921875" w:line="240" w:lineRule="auto"/>
        <w:ind w:left="0" w:right="428.131103515625" w:firstLine="0"/>
        <w:jc w:val="righ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sectPr>
      <w:type w:val="continuous"/>
      <w:pgSz w:h="16820" w:w="11900" w:orient="portrait"/>
      <w:pgMar w:bottom="438.16001892089844" w:top="1249.119873046875" w:left="990" w:right="1019.00634765625" w:header="0" w:footer="720"/>
      <w:cols w:equalWidth="0" w:num="2">
        <w:col w:space="176.55" w:w="4859.96"/>
        <w:col w:space="0" w:w="4859.96"/>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8.png"/><Relationship Id="rId13" Type="http://schemas.openxmlformats.org/officeDocument/2006/relationships/image" Target="media/image3.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www.kaggle.com/" TargetMode="External"/><Relationship Id="rId14" Type="http://schemas.openxmlformats.org/officeDocument/2006/relationships/hyperlink" Target="https://www.kaggle.com/datasets/ertugrulesol/online-retail-data?resource=download" TargetMode="External"/><Relationship Id="rId17" Type="http://schemas.openxmlformats.org/officeDocument/2006/relationships/hyperlink" Target="https://www.tableau.com/" TargetMode="External"/><Relationship Id="rId16" Type="http://schemas.openxmlformats.org/officeDocument/2006/relationships/hyperlink" Target="https://powerbi.microsoft.com/" TargetMode="Externa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