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 Prática em Cartaz — abertura</w:t>
      </w:r>
    </w:p>
    <w:p/>
    <w:p>
      <w:r>
        <w:rPr>
          <w:b/>
          <w:sz w:val="22"/>
        </w:rPr>
        <w:t>1. Qual cartaz representa melhor a sua experiência com a prática pedagógica?</w:t>
      </w:r>
    </w:p>
    <w:p>
      <w:pPr>
        <w:ind w:left="259"/>
      </w:pPr>
      <w:r>
        <w:t>A. Plot twist: funcionou!</w:t>
      </w:r>
    </w:p>
    <w:p>
      <w:pPr>
        <w:ind w:left="259"/>
      </w:pPr>
      <w:r>
        <w:t>B. O plano era sólido.</w:t>
      </w:r>
    </w:p>
    <w:p>
      <w:pPr>
        <w:ind w:left="259"/>
      </w:pPr>
      <w:r>
        <w:t>C. Caos produtivo</w:t>
      </w:r>
    </w:p>
    <w:p>
      <w:pPr>
        <w:ind w:left="259"/>
      </w:pPr>
      <w:r>
        <w:t>D. Os estudantes surpreenderam-me</w:t>
      </w:r>
    </w:p>
    <w:p>
      <w:pPr>
        <w:ind w:left="259"/>
      </w:pPr>
      <w:r>
        <w:t>E. Boa prática. Pouco tempo.</w:t>
      </w:r>
    </w:p>
    <w:p>
      <w:pPr>
        <w:ind w:left="259"/>
      </w:pPr>
      <w:r>
        <w:t>F. Voltaria a implementar — com ajustes</w:t>
      </w:r>
    </w:p>
    <w:p/>
    <w:p>
      <w:r>
        <w:rPr>
          <w:b/>
          <w:sz w:val="22"/>
        </w:rPr>
        <w:t>2. Onde esteve o verdadeiro “plot twist” da implementação?</w:t>
      </w:r>
    </w:p>
    <w:p>
      <w:pPr>
        <w:ind w:left="259"/>
      </w:pPr>
      <w:r>
        <w:t>A. Preparação e briefing</w:t>
      </w:r>
    </w:p>
    <w:p>
      <w:pPr>
        <w:ind w:left="259"/>
      </w:pPr>
      <w:r>
        <w:t>B. Envolvimento dos estudantes</w:t>
      </w:r>
    </w:p>
    <w:p>
      <w:pPr>
        <w:ind w:left="259"/>
      </w:pPr>
      <w:r>
        <w:t>C. Gestão do tempo</w:t>
      </w:r>
    </w:p>
    <w:p>
      <w:pPr>
        <w:ind w:left="259"/>
      </w:pPr>
      <w:r>
        <w:t>D. Funcionamento dos grupos</w:t>
      </w:r>
    </w:p>
    <w:p>
      <w:pPr>
        <w:ind w:left="259"/>
      </w:pPr>
      <w:r>
        <w:t>E. Avaliação e feedback</w:t>
      </w:r>
    </w:p>
    <w:p>
      <w:pPr>
        <w:ind w:left="259"/>
      </w:pPr>
      <w:r>
        <w:t>F. Articulação entre UCs e docentes</w:t>
      </w:r>
    </w:p>
    <w:p>
      <w:pPr>
        <w:ind w:left="259"/>
      </w:pPr>
      <w:r>
        <w:t>G. Recursos e tecnologia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