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O que merece prioridade?</w:t>
      </w:r>
    </w:p>
    <w:p/>
    <w:p>
      <w:r>
        <w:rPr>
          <w:b/>
          <w:sz w:val="22"/>
        </w:rPr>
        <w:t>1. Que áreas devem ser priorizadas para melhorar as práticas pedagógicas? Escolha até três.</w:t>
      </w:r>
    </w:p>
    <w:p>
      <w:pPr>
        <w:ind w:left="259"/>
      </w:pPr>
      <w:r>
        <w:t>A. Preparação e envolvimento dos estudantes</w:t>
      </w:r>
    </w:p>
    <w:p>
      <w:pPr>
        <w:ind w:left="259"/>
      </w:pPr>
      <w:r>
        <w:t>B. Clareza do percurso de aprendizagem</w:t>
      </w:r>
    </w:p>
    <w:p>
      <w:pPr>
        <w:ind w:left="259"/>
      </w:pPr>
      <w:r>
        <w:t>C. Avaliação ao serviço da aprendizagem</w:t>
      </w:r>
    </w:p>
    <w:p>
      <w:pPr>
        <w:ind w:left="259"/>
      </w:pPr>
      <w:r>
        <w:t>D. Acompanhamento personalizado dos estudantes</w:t>
      </w:r>
    </w:p>
    <w:p>
      <w:pPr>
        <w:ind w:left="259"/>
      </w:pPr>
      <w:r>
        <w:t>E. Simplificação de processos e tarefas administrativas</w:t>
      </w:r>
    </w:p>
    <w:p>
      <w:pPr>
        <w:ind w:left="259"/>
      </w:pPr>
      <w:r>
        <w:t>F. Recursos para docentes e estudantes</w:t>
      </w:r>
    </w:p>
    <w:p>
      <w:pPr>
        <w:ind w:left="259"/>
      </w:pPr>
      <w:r>
        <w:t>G. Articulação entre UCs e equipas docentes</w:t>
      </w:r>
    </w:p>
    <w:p>
      <w:pPr>
        <w:ind w:left="259"/>
      </w:pPr>
      <w:r>
        <w:t>H. Desenvolvimento pedagógico e apoio docente</w:t>
      </w:r>
    </w:p>
    <w:p>
      <w:pPr>
        <w:ind w:left="259"/>
      </w:pPr>
      <w:r>
        <w:t>I. Tecnologia e IA com propósito pedagógico</w:t>
      </w:r>
    </w:p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