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007A" w14:textId="77777777" w:rsidR="00F55272" w:rsidRPr="00F55272" w:rsidRDefault="00F55272" w:rsidP="00636103">
      <w:pPr>
        <w:pStyle w:val="Heading1"/>
      </w:pPr>
      <w:r w:rsidRPr="00F55272">
        <w:t>Chapter 4: Design and Implementation</w:t>
      </w:r>
    </w:p>
    <w:p w14:paraId="78FBF859" w14:textId="77777777" w:rsidR="00F55272" w:rsidRPr="00F55272" w:rsidRDefault="00F55272" w:rsidP="00636103">
      <w:pPr>
        <w:pStyle w:val="Heading2"/>
      </w:pPr>
      <w:r w:rsidRPr="00F55272">
        <w:t>4.1 Introduction</w:t>
      </w:r>
    </w:p>
    <w:p w14:paraId="757358BA" w14:textId="77777777" w:rsidR="00F55272" w:rsidRPr="00F55272" w:rsidRDefault="00F55272" w:rsidP="001F293C">
      <w:pPr>
        <w:spacing w:line="360" w:lineRule="auto"/>
        <w:jc w:val="both"/>
      </w:pPr>
      <w:r w:rsidRPr="00F55272">
        <w:t>This chapter describes the design and implementation of the phishing detection system developed for this dissertation. The system is implemented as an experimental pipeline rather than a production deployment tool, because the aim of the study is to compare the effect of class imbalance treatment techniques on machine learning-based phishing website detection. The design therefore focuses on reproducibility, fair comparison and controlled evaluation across multiple datasets and classifiers.</w:t>
      </w:r>
    </w:p>
    <w:p w14:paraId="113E1D56" w14:textId="2B24C1BD" w:rsidR="00F55272" w:rsidRPr="00F55272" w:rsidRDefault="00F55272" w:rsidP="001F293C">
      <w:pPr>
        <w:spacing w:line="360" w:lineRule="auto"/>
        <w:jc w:val="both"/>
      </w:pPr>
      <w:r w:rsidRPr="00F55272">
        <w:t>The implementation follows the methodology established in the previous chapter. In particular, the system is structured so that imbalance treatment methods are applied only to the training data, while the test data remain untouched until final evaluation. This approach ensures that the results reflect genuine model performance rather than artefacts introduced by data leakage or inconsistent preprocessing.</w:t>
      </w:r>
    </w:p>
    <w:p w14:paraId="16F82125" w14:textId="77777777" w:rsidR="00F55272" w:rsidRPr="00F55272" w:rsidRDefault="00F55272" w:rsidP="00636103">
      <w:pPr>
        <w:pStyle w:val="Heading2"/>
      </w:pPr>
      <w:r w:rsidRPr="00F55272">
        <w:t>4.2 System Architecture</w:t>
      </w:r>
    </w:p>
    <w:p w14:paraId="481C450F" w14:textId="77777777" w:rsidR="00F55272" w:rsidRPr="00F55272" w:rsidRDefault="00F55272" w:rsidP="001F293C">
      <w:pPr>
        <w:spacing w:line="360" w:lineRule="auto"/>
        <w:jc w:val="both"/>
      </w:pPr>
      <w:r w:rsidRPr="00F55272">
        <w:t>The system is organised as a modular pipeline with five main stages: data loading, preprocessing, imbalance treatment, model training and performance evaluation. This structure supports consistent evaluation because each imbalance treatment technique is assessed under the same overall experimental conditions. It also makes the workflow easier to reproduce and extend, since each stage can be adjusted independently without altering the rest of the pipeline.</w:t>
      </w:r>
    </w:p>
    <w:p w14:paraId="7F922843" w14:textId="77777777" w:rsidR="00F55272" w:rsidRPr="00F55272" w:rsidRDefault="00F55272" w:rsidP="001F293C">
      <w:pPr>
        <w:spacing w:line="360" w:lineRule="auto"/>
        <w:jc w:val="both"/>
      </w:pPr>
      <w:r w:rsidRPr="00F55272">
        <w:t>The design was intentionally kept simple and modular because the dissertation is focused on controlled experimentation rather than on building a production-grade phishing detection tool. A modular pipeline is suitable for this purpose because it allows the same logic to be reused across all experiment combinations. It also makes it straightforward to add future techniques or classifiers if the project is extended later.</w:t>
      </w:r>
    </w:p>
    <w:p w14:paraId="46993801" w14:textId="16600BE6" w:rsidR="00F55272" w:rsidRPr="00F55272" w:rsidRDefault="00F55272" w:rsidP="001F293C">
      <w:pPr>
        <w:spacing w:line="360" w:lineRule="auto"/>
        <w:jc w:val="both"/>
      </w:pPr>
      <w:r w:rsidRPr="00F55272">
        <w:rPr>
          <w:b/>
          <w:bCs/>
        </w:rPr>
        <w:t>Figure 4.1</w:t>
      </w:r>
      <w:r w:rsidRPr="00F55272">
        <w:t> System architecture of the phishing detection pipeline. Source: Author's own work.</w:t>
      </w:r>
    </w:p>
    <w:p w14:paraId="7F064970" w14:textId="110E15D5" w:rsidR="00F55272" w:rsidRPr="00F55272" w:rsidRDefault="00F55272" w:rsidP="00636103">
      <w:pPr>
        <w:pStyle w:val="Heading2"/>
      </w:pPr>
      <w:r w:rsidRPr="00F55272">
        <w:t>4.3 Dataset Design</w:t>
      </w:r>
    </w:p>
    <w:p w14:paraId="5A3DE3DD" w14:textId="77777777" w:rsidR="0042763A" w:rsidRPr="0042763A" w:rsidRDefault="0042763A" w:rsidP="0042763A">
      <w:pPr>
        <w:spacing w:line="360" w:lineRule="auto"/>
        <w:jc w:val="both"/>
      </w:pPr>
      <w:r w:rsidRPr="0042763A">
        <w:t>Dataset selection was governed by a requirement that follows directly from the research question. Because this study evaluates techniques for treating class imbalance, the datasets themselves must exhibit class imbalance. This requirement excluded two of the most widely cited phishing benchmarks. The UCI Phishing Websites dataset contains 44.31% phishing instances, an imbalance ratio of approximately 1:1.26, and the benchmark of Hannousse and Yahiouche is balanced by design at exactly 50%. Applied to such data, oversampling methods have almost nothing to correct, and cost-sensitive learning reduces to no treatment at all because the class weights it derives approach unity. Both were therefore examined and set aside, although they remain sound benchmarks for classification accuracy in general.</w:t>
      </w:r>
    </w:p>
    <w:p w14:paraId="135B81DC" w14:textId="77777777" w:rsidR="0042763A" w:rsidRPr="0042763A" w:rsidRDefault="0042763A" w:rsidP="0042763A">
      <w:pPr>
        <w:spacing w:line="360" w:lineRule="auto"/>
        <w:jc w:val="both"/>
      </w:pPr>
      <w:r w:rsidRPr="0042763A">
        <w:t xml:space="preserve">The first dataset used is that of Vrbančič et al. (2020), which contains 88,647 instances described by 111 numeric features. Of these features, 96 are extracted from the domain name and hosting infrastructure and 15 </w:t>
      </w:r>
      <w:r w:rsidRPr="0042763A">
        <w:lastRenderedPageBreak/>
        <w:t>describe the web page itself. The dataset contains 30,647 phishing and 58,000 legitimate instances, giving 34.57% phishing and an imbalance ratio of approximately 1:1.89. It contains no missing values.</w:t>
      </w:r>
    </w:p>
    <w:p w14:paraId="38918FF7" w14:textId="77777777" w:rsidR="0042763A" w:rsidRPr="0042763A" w:rsidRDefault="0042763A" w:rsidP="0042763A">
      <w:pPr>
        <w:spacing w:line="360" w:lineRule="auto"/>
        <w:jc w:val="both"/>
      </w:pPr>
      <w:r w:rsidRPr="0042763A">
        <w:t>The second dataset is URL-Phish (2025), which contains 116,600 URLs described by 22 numeric lexical and structural features such as URL length, domain length, digit ratio, character entropy and HTTPS usage. It comprises 16,600 phishing and 100,000 legitimate instances, giving 14.24% phishing and an imbalance ratio of approximately 1:6.02. Its phishing samples were drawn from the PhishTank repository between November 2024 and September 2025, making it a substantially more recent benchmark than most datasets in circulation.</w:t>
      </w:r>
    </w:p>
    <w:p w14:paraId="434CD5AA" w14:textId="77777777" w:rsidR="0042763A" w:rsidRPr="0042763A" w:rsidRDefault="0042763A" w:rsidP="0042763A">
      <w:pPr>
        <w:spacing w:line="360" w:lineRule="auto"/>
        <w:jc w:val="both"/>
      </w:pPr>
      <w:r w:rsidRPr="0042763A">
        <w:t>It should be noted that the publication accompanying URL-Phish describes 111,660 URLs of which 11,660 are phishing, whereas the distributed data file contains 116,600 rows of which 16,600 are phishing. The counts reported here were measured directly from the file and are the figures used throughout this study.</w:t>
      </w:r>
    </w:p>
    <w:p w14:paraId="5F5ABC8A" w14:textId="2081F7FB" w:rsidR="00F55272" w:rsidRPr="00A33FB9" w:rsidRDefault="0042763A" w:rsidP="001F293C">
      <w:pPr>
        <w:spacing w:line="360" w:lineRule="auto"/>
        <w:jc w:val="both"/>
      </w:pPr>
      <w:r w:rsidRPr="0042763A">
        <w:t>Using these two datasets strengthens the design in three respects. First, both are imbalanced as published, so the treatment techniques operate on genuine skew rather than on an artificially constructed distribution. Second, the two differ substantially in the severity of that skew, at approximately 1:1.89 and 1:6.02, which permits analysis of whether the effectiveness of a technique depends on how severe the imbalance is. Third, they differ considerably in feature richness, at 111 and 22 features respectively, which supports cross-dataset interpretation and reduces the likelihood that conclusions are specific to a single feature representation.</w:t>
      </w:r>
    </w:p>
    <w:p w14:paraId="36FFEB5A" w14:textId="77777777" w:rsidR="00F55272" w:rsidRPr="00F55272" w:rsidRDefault="00F55272" w:rsidP="001F293C">
      <w:pPr>
        <w:spacing w:line="360" w:lineRule="auto"/>
        <w:jc w:val="both"/>
      </w:pPr>
      <w:r w:rsidRPr="00F55272">
        <w:rPr>
          <w:b/>
          <w:bCs/>
        </w:rPr>
        <w:t>Table 4.1</w:t>
      </w:r>
      <w:r w:rsidRPr="00F55272">
        <w:t> Dataset summary</w:t>
      </w:r>
    </w:p>
    <w:tbl>
      <w:tblPr>
        <w:tblStyle w:val="TableGrid"/>
        <w:tblW w:w="10478" w:type="dxa"/>
        <w:tblLook w:val="04A0" w:firstRow="1" w:lastRow="0" w:firstColumn="1" w:lastColumn="0" w:noHBand="0" w:noVBand="1"/>
      </w:tblPr>
      <w:tblGrid>
        <w:gridCol w:w="1627"/>
        <w:gridCol w:w="1265"/>
        <w:gridCol w:w="1109"/>
        <w:gridCol w:w="1239"/>
        <w:gridCol w:w="2126"/>
        <w:gridCol w:w="3112"/>
      </w:tblGrid>
      <w:tr w:rsidR="00287C38" w:rsidRPr="00F55272" w14:paraId="30BD9956" w14:textId="77777777" w:rsidTr="00287C38">
        <w:tc>
          <w:tcPr>
            <w:tcW w:w="1627" w:type="dxa"/>
            <w:hideMark/>
          </w:tcPr>
          <w:p w14:paraId="12F4A0C8" w14:textId="77777777" w:rsidR="00287C38" w:rsidRPr="00F55272" w:rsidRDefault="00287C38" w:rsidP="001F293C">
            <w:pPr>
              <w:spacing w:line="360" w:lineRule="auto"/>
              <w:jc w:val="both"/>
              <w:rPr>
                <w:b/>
                <w:bCs/>
              </w:rPr>
            </w:pPr>
            <w:r w:rsidRPr="00F55272">
              <w:rPr>
                <w:b/>
                <w:bCs/>
              </w:rPr>
              <w:t>Dataset</w:t>
            </w:r>
          </w:p>
        </w:tc>
        <w:tc>
          <w:tcPr>
            <w:tcW w:w="1265" w:type="dxa"/>
            <w:hideMark/>
          </w:tcPr>
          <w:p w14:paraId="4DC8DE44" w14:textId="77777777" w:rsidR="00287C38" w:rsidRPr="00F55272" w:rsidRDefault="00287C38" w:rsidP="001F293C">
            <w:pPr>
              <w:spacing w:line="360" w:lineRule="auto"/>
              <w:jc w:val="both"/>
              <w:rPr>
                <w:b/>
                <w:bCs/>
              </w:rPr>
            </w:pPr>
            <w:r w:rsidRPr="00F55272">
              <w:rPr>
                <w:b/>
                <w:bCs/>
              </w:rPr>
              <w:t>Instances</w:t>
            </w:r>
          </w:p>
        </w:tc>
        <w:tc>
          <w:tcPr>
            <w:tcW w:w="1109" w:type="dxa"/>
            <w:hideMark/>
          </w:tcPr>
          <w:p w14:paraId="2E03A6BA" w14:textId="77777777" w:rsidR="00287C38" w:rsidRPr="00F55272" w:rsidRDefault="00287C38" w:rsidP="001F293C">
            <w:pPr>
              <w:spacing w:line="360" w:lineRule="auto"/>
              <w:jc w:val="both"/>
              <w:rPr>
                <w:b/>
                <w:bCs/>
              </w:rPr>
            </w:pPr>
            <w:r w:rsidRPr="00F55272">
              <w:rPr>
                <w:b/>
                <w:bCs/>
              </w:rPr>
              <w:t>Features</w:t>
            </w:r>
          </w:p>
        </w:tc>
        <w:tc>
          <w:tcPr>
            <w:tcW w:w="1239" w:type="dxa"/>
          </w:tcPr>
          <w:p w14:paraId="33EC7CF5" w14:textId="04CBC189" w:rsidR="00287C38" w:rsidRDefault="00287C38" w:rsidP="001F293C">
            <w:pPr>
              <w:spacing w:line="360" w:lineRule="auto"/>
              <w:jc w:val="both"/>
              <w:rPr>
                <w:b/>
                <w:bCs/>
              </w:rPr>
            </w:pPr>
            <w:r>
              <w:rPr>
                <w:b/>
                <w:bCs/>
              </w:rPr>
              <w:t>Phishing</w:t>
            </w:r>
          </w:p>
        </w:tc>
        <w:tc>
          <w:tcPr>
            <w:tcW w:w="2126" w:type="dxa"/>
          </w:tcPr>
          <w:p w14:paraId="074EB730" w14:textId="37903FCD" w:rsidR="00287C38" w:rsidRPr="00F55272" w:rsidRDefault="00287C38" w:rsidP="001F293C">
            <w:pPr>
              <w:spacing w:line="360" w:lineRule="auto"/>
              <w:jc w:val="both"/>
              <w:rPr>
                <w:b/>
                <w:bCs/>
              </w:rPr>
            </w:pPr>
            <w:r>
              <w:rPr>
                <w:b/>
                <w:bCs/>
              </w:rPr>
              <w:t>Imbalance Ratio</w:t>
            </w:r>
          </w:p>
        </w:tc>
        <w:tc>
          <w:tcPr>
            <w:tcW w:w="3112" w:type="dxa"/>
            <w:hideMark/>
          </w:tcPr>
          <w:p w14:paraId="5D20071C" w14:textId="6BE690D2" w:rsidR="00287C38" w:rsidRPr="00F55272" w:rsidRDefault="00287C38" w:rsidP="001F293C">
            <w:pPr>
              <w:spacing w:line="360" w:lineRule="auto"/>
              <w:jc w:val="both"/>
              <w:rPr>
                <w:b/>
                <w:bCs/>
              </w:rPr>
            </w:pPr>
            <w:r w:rsidRPr="00F55272">
              <w:rPr>
                <w:b/>
                <w:bCs/>
              </w:rPr>
              <w:t>Key characteristics</w:t>
            </w:r>
          </w:p>
        </w:tc>
      </w:tr>
      <w:tr w:rsidR="00287C38" w:rsidRPr="00F55272" w14:paraId="633310E1" w14:textId="77777777" w:rsidTr="00287C38">
        <w:tc>
          <w:tcPr>
            <w:tcW w:w="1627" w:type="dxa"/>
            <w:hideMark/>
          </w:tcPr>
          <w:p w14:paraId="74B03BC0" w14:textId="3B40D8CB" w:rsidR="00287C38" w:rsidRPr="00F55272" w:rsidRDefault="00287C38" w:rsidP="001F293C">
            <w:pPr>
              <w:spacing w:line="360" w:lineRule="auto"/>
              <w:jc w:val="both"/>
            </w:pPr>
            <w:r w:rsidRPr="00287C38">
              <w:t>Vrbančič et al. (2020)</w:t>
            </w:r>
          </w:p>
        </w:tc>
        <w:tc>
          <w:tcPr>
            <w:tcW w:w="1265" w:type="dxa"/>
            <w:hideMark/>
          </w:tcPr>
          <w:p w14:paraId="27F127D7" w14:textId="7FA28AAA" w:rsidR="00287C38" w:rsidRPr="00F55272" w:rsidRDefault="00287C38" w:rsidP="001F293C">
            <w:pPr>
              <w:spacing w:line="360" w:lineRule="auto"/>
              <w:jc w:val="both"/>
            </w:pPr>
            <w:r w:rsidRPr="00287C38">
              <w:t>88,647</w:t>
            </w:r>
          </w:p>
        </w:tc>
        <w:tc>
          <w:tcPr>
            <w:tcW w:w="1109" w:type="dxa"/>
            <w:hideMark/>
          </w:tcPr>
          <w:p w14:paraId="69923CF1" w14:textId="197AFD02" w:rsidR="00287C38" w:rsidRPr="00F55272" w:rsidRDefault="00287C38" w:rsidP="001F293C">
            <w:pPr>
              <w:spacing w:line="360" w:lineRule="auto"/>
              <w:jc w:val="both"/>
            </w:pPr>
            <w:r>
              <w:t>111</w:t>
            </w:r>
          </w:p>
        </w:tc>
        <w:tc>
          <w:tcPr>
            <w:tcW w:w="1239" w:type="dxa"/>
          </w:tcPr>
          <w:p w14:paraId="33D6E989" w14:textId="2B622C13" w:rsidR="00287C38" w:rsidRPr="00F55272" w:rsidRDefault="00287C38" w:rsidP="001F293C">
            <w:pPr>
              <w:spacing w:line="360" w:lineRule="auto"/>
              <w:jc w:val="both"/>
            </w:pPr>
            <w:r>
              <w:t>30,647 (34.57%)</w:t>
            </w:r>
          </w:p>
        </w:tc>
        <w:tc>
          <w:tcPr>
            <w:tcW w:w="2126" w:type="dxa"/>
          </w:tcPr>
          <w:p w14:paraId="472D710F" w14:textId="3D0241D6" w:rsidR="00287C38" w:rsidRPr="00F55272" w:rsidRDefault="00287C38" w:rsidP="001F293C">
            <w:pPr>
              <w:spacing w:line="360" w:lineRule="auto"/>
              <w:jc w:val="both"/>
            </w:pPr>
            <w:r>
              <w:t>1:1.89</w:t>
            </w:r>
          </w:p>
        </w:tc>
        <w:tc>
          <w:tcPr>
            <w:tcW w:w="3112" w:type="dxa"/>
            <w:hideMark/>
          </w:tcPr>
          <w:p w14:paraId="2A38E196" w14:textId="3EE8B8AB" w:rsidR="00287C38" w:rsidRPr="00F55272" w:rsidRDefault="008D762B" w:rsidP="001F293C">
            <w:pPr>
              <w:spacing w:line="360" w:lineRule="auto"/>
              <w:jc w:val="both"/>
            </w:pPr>
            <w:r w:rsidRPr="008D762B">
              <w:t>Naturally imbalanced; URL, domain and hosting features; no missing values</w:t>
            </w:r>
          </w:p>
        </w:tc>
      </w:tr>
      <w:tr w:rsidR="00287C38" w:rsidRPr="00F55272" w14:paraId="5EC39AFF" w14:textId="77777777" w:rsidTr="00287C38">
        <w:tc>
          <w:tcPr>
            <w:tcW w:w="1627" w:type="dxa"/>
            <w:hideMark/>
          </w:tcPr>
          <w:p w14:paraId="391B7C54" w14:textId="3935C22F" w:rsidR="00287C38" w:rsidRPr="00F55272" w:rsidRDefault="00287C38" w:rsidP="001F293C">
            <w:pPr>
              <w:spacing w:line="360" w:lineRule="auto"/>
              <w:jc w:val="both"/>
            </w:pPr>
            <w:r w:rsidRPr="00287C38">
              <w:t>URL-Phish (2025)</w:t>
            </w:r>
          </w:p>
        </w:tc>
        <w:tc>
          <w:tcPr>
            <w:tcW w:w="1265" w:type="dxa"/>
            <w:hideMark/>
          </w:tcPr>
          <w:p w14:paraId="6E7D6E44" w14:textId="45163C02" w:rsidR="00287C38" w:rsidRPr="00F55272" w:rsidRDefault="00287C38" w:rsidP="001F293C">
            <w:pPr>
              <w:spacing w:line="360" w:lineRule="auto"/>
              <w:jc w:val="both"/>
            </w:pPr>
            <w:r w:rsidRPr="00287C38">
              <w:t>116,600</w:t>
            </w:r>
          </w:p>
        </w:tc>
        <w:tc>
          <w:tcPr>
            <w:tcW w:w="1109" w:type="dxa"/>
            <w:hideMark/>
          </w:tcPr>
          <w:p w14:paraId="5CFC190B" w14:textId="01CD5979" w:rsidR="00287C38" w:rsidRPr="00F55272" w:rsidRDefault="00287C38" w:rsidP="001F293C">
            <w:pPr>
              <w:spacing w:line="360" w:lineRule="auto"/>
              <w:jc w:val="both"/>
            </w:pPr>
            <w:r>
              <w:t>22</w:t>
            </w:r>
          </w:p>
        </w:tc>
        <w:tc>
          <w:tcPr>
            <w:tcW w:w="1239" w:type="dxa"/>
          </w:tcPr>
          <w:p w14:paraId="1DA914A6" w14:textId="2B885F60" w:rsidR="00287C38" w:rsidRPr="00F55272" w:rsidRDefault="00287C38" w:rsidP="001F293C">
            <w:pPr>
              <w:spacing w:line="360" w:lineRule="auto"/>
              <w:jc w:val="both"/>
            </w:pPr>
            <w:r>
              <w:t>16,600 (14.24%)</w:t>
            </w:r>
          </w:p>
        </w:tc>
        <w:tc>
          <w:tcPr>
            <w:tcW w:w="2126" w:type="dxa"/>
          </w:tcPr>
          <w:p w14:paraId="6DF41911" w14:textId="35175BD7" w:rsidR="00287C38" w:rsidRPr="00F55272" w:rsidRDefault="00287C38" w:rsidP="001F293C">
            <w:pPr>
              <w:spacing w:line="360" w:lineRule="auto"/>
              <w:jc w:val="both"/>
            </w:pPr>
            <w:r>
              <w:t>1:6.02</w:t>
            </w:r>
          </w:p>
        </w:tc>
        <w:tc>
          <w:tcPr>
            <w:tcW w:w="3112" w:type="dxa"/>
            <w:hideMark/>
          </w:tcPr>
          <w:p w14:paraId="4E599C07" w14:textId="5F4B8598" w:rsidR="00287C38" w:rsidRPr="00F55272" w:rsidRDefault="008D762B" w:rsidP="001F293C">
            <w:pPr>
              <w:spacing w:line="360" w:lineRule="auto"/>
              <w:jc w:val="both"/>
            </w:pPr>
            <w:r w:rsidRPr="008D762B">
              <w:t>Naturally imbalanced; recent PhishTank data (Nov 2024 to Sep 2025); lexical and structural features</w:t>
            </w:r>
          </w:p>
        </w:tc>
      </w:tr>
    </w:tbl>
    <w:p w14:paraId="4B34673F" w14:textId="10662599" w:rsidR="00F55272" w:rsidRPr="00F55272" w:rsidRDefault="00F55272" w:rsidP="00156886">
      <w:pPr>
        <w:pStyle w:val="Heading2"/>
      </w:pPr>
      <w:r w:rsidRPr="00F55272">
        <w:t>4.4 Data Preprocessing</w:t>
      </w:r>
    </w:p>
    <w:p w14:paraId="16C61014" w14:textId="77777777" w:rsidR="007D7E9E" w:rsidRPr="007D7E9E" w:rsidRDefault="007D7E9E" w:rsidP="007D7E9E">
      <w:pPr>
        <w:spacing w:line="360" w:lineRule="auto"/>
        <w:jc w:val="both"/>
      </w:pPr>
      <w:r w:rsidRPr="007D7E9E">
        <w:t>Preprocessing is implemented as a single module applied identically to both datasets, so that no dataset receives incidental special treatment. It executes in four stages: label normalisation, column removal, stratified reduction, and the train-test split.</w:t>
      </w:r>
    </w:p>
    <w:p w14:paraId="47638A3C" w14:textId="77777777" w:rsidR="007D7E9E" w:rsidRPr="007D7E9E" w:rsidRDefault="007D7E9E" w:rsidP="007D7E9E">
      <w:pPr>
        <w:spacing w:line="360" w:lineRule="auto"/>
        <w:jc w:val="both"/>
      </w:pPr>
      <w:r w:rsidRPr="007D7E9E">
        <w:t>Labels are first mapped onto a single convention in which phishing is the positive class. This is necessary because the two datasets encode the target differently: the Vrbančič data uses a numeric phishing indicator, while URL-Phish uses a separate label column with string values. Every precision, recall, F1 and PR-AUC figure reported in this dissertation is computed with respect to that positive class.</w:t>
      </w:r>
    </w:p>
    <w:p w14:paraId="50BAF7C3" w14:textId="77777777" w:rsidR="007D7E9E" w:rsidRPr="007D7E9E" w:rsidRDefault="007D7E9E" w:rsidP="007D7E9E">
      <w:pPr>
        <w:spacing w:line="360" w:lineRule="auto"/>
        <w:jc w:val="both"/>
      </w:pPr>
      <w:r w:rsidRPr="007D7E9E">
        <w:lastRenderedPageBreak/>
        <w:t>Column removal then discards three categories of attribute. Identifier columns are dropped, which for URL-Phish means the URL, domain and top-level domain strings, since these are records of the instance rather than features of it. Constant columns are dropped, having the same value in every row and therefore carrying no information. Exact duplicate columns are dropped, retaining the first occurrence. For the Vrbančič data this reduces the published 111 features to 92. Non-finite values are replaced by the column median, though in practice neither dataset contains any.</w:t>
      </w:r>
    </w:p>
    <w:p w14:paraId="2FBFD71F" w14:textId="77777777" w:rsidR="007D7E9E" w:rsidRPr="007D7E9E" w:rsidRDefault="007D7E9E" w:rsidP="007D7E9E">
      <w:pPr>
        <w:spacing w:line="360" w:lineRule="auto"/>
        <w:jc w:val="both"/>
      </w:pPr>
      <w:r w:rsidRPr="007D7E9E">
        <w:t>Stratified reduction then samples each dataset down to 20,000 instances, drawing from each class in proportion to its existing frequency. The resulting class proportions are 34.57% phishing for the Vrbančič data and 14.23% for URL-Phish, matching the published distributions to within one hundredth of a percentage point.</w:t>
      </w:r>
    </w:p>
    <w:p w14:paraId="6DAC8D96" w14:textId="77777777" w:rsidR="007D7E9E" w:rsidRPr="007D7E9E" w:rsidRDefault="007D7E9E" w:rsidP="007D7E9E">
      <w:pPr>
        <w:spacing w:line="360" w:lineRule="auto"/>
        <w:jc w:val="both"/>
      </w:pPr>
      <w:r w:rsidRPr="007D7E9E">
        <w:t>The stratified train-test split is applied last, producing 16,000 training and 4,000 test instances. Splitting occurs before any imbalance treatment or feature scaling, so the test partition is never involved in fitting any component of the pipeline. Feature scaling is deliberately not applied at this stage: it is fitted inside each cross-validation fold, as described in Section 4.5, so that no scaling statistic is ever derived from data the model is later evaluated against.</w:t>
      </w:r>
    </w:p>
    <w:p w14:paraId="5E5D6543" w14:textId="19FF9220" w:rsidR="00153ED3" w:rsidRPr="00F55272" w:rsidRDefault="007D7E9E" w:rsidP="001F293C">
      <w:pPr>
        <w:spacing w:line="360" w:lineRule="auto"/>
        <w:jc w:val="both"/>
      </w:pPr>
      <w:r w:rsidRPr="007D7E9E">
        <w:t>Every stage above is driven by a seed. Three seeds are used, 42, 1 and 2, and each governs the stratified reduction, the split, the cross-validation folds, the resampling and the classifiers. Because the seed changes which instances are retained and how they are partitioned, the three executions constitute independent replications rather than repeated runs over one fixed partition. All reported metrics are means across them.</w:t>
      </w:r>
    </w:p>
    <w:p w14:paraId="1E767FF9" w14:textId="77777777" w:rsidR="00F55272" w:rsidRPr="00F55272" w:rsidRDefault="00F55272" w:rsidP="001F293C">
      <w:pPr>
        <w:spacing w:line="360" w:lineRule="auto"/>
        <w:jc w:val="both"/>
      </w:pPr>
      <w:r w:rsidRPr="00F55272">
        <w:t>Where feature scaling is needed, it is applied only after splitting and only using statistics derived from the training data. This is especially relevant for the Support Vector Machine classifier, which is sensitive to feature magnitude. Tree-based models such as Decision Tree and Random Forest are generally less dependent on scaling, but the same preprocessing logic is maintained across all experiments.</w:t>
      </w:r>
    </w:p>
    <w:p w14:paraId="15321B9B" w14:textId="24521B6C" w:rsidR="00F55272" w:rsidRPr="00F55272" w:rsidRDefault="00F55272" w:rsidP="001F293C">
      <w:pPr>
        <w:spacing w:line="360" w:lineRule="auto"/>
        <w:jc w:val="both"/>
      </w:pPr>
      <w:r w:rsidRPr="00F55272">
        <w:rPr>
          <w:b/>
          <w:bCs/>
        </w:rPr>
        <w:t>Figure 4.2</w:t>
      </w:r>
      <w:r w:rsidRPr="00F55272">
        <w:t> Preprocessing workflow for both datasets. Source: Author's own work.</w:t>
      </w:r>
    </w:p>
    <w:p w14:paraId="3E59BECF" w14:textId="32EC8BA1" w:rsidR="00F55272" w:rsidRPr="00F55272" w:rsidRDefault="00F55272" w:rsidP="000B5512">
      <w:pPr>
        <w:pStyle w:val="Heading2"/>
      </w:pPr>
      <w:r w:rsidRPr="00F55272">
        <w:t>4.5 Cross-Validation and Tuning</w:t>
      </w:r>
    </w:p>
    <w:p w14:paraId="13F9D934" w14:textId="77777777" w:rsidR="00F55272" w:rsidRPr="00F55272" w:rsidRDefault="00F55272" w:rsidP="001F293C">
      <w:pPr>
        <w:spacing w:line="360" w:lineRule="auto"/>
        <w:jc w:val="both"/>
      </w:pPr>
      <w:r w:rsidRPr="00F55272">
        <w:t>Model selection and hyperparameter optimisation are performed using stratified 5-fold cross-validation on the training data. This is necessary because standard k-fold cross-validation can give misleading estimates on imbalanced datasets, whereas stratified folds preserve the class distribution in each split. The final model for each experimental configuration is then retrained on the full training set and evaluated once on the held-out test set.</w:t>
      </w:r>
    </w:p>
    <w:p w14:paraId="730E56BC" w14:textId="5B978F4B" w:rsidR="00F55272" w:rsidRPr="000B5512" w:rsidRDefault="00F55272" w:rsidP="001F293C">
      <w:pPr>
        <w:spacing w:line="360" w:lineRule="auto"/>
        <w:jc w:val="both"/>
      </w:pPr>
      <w:r w:rsidRPr="00F55272">
        <w:t>Hyperparameter tuning is carried out using GridSearchCV for the main classifiers. This method performs exhaustive search over specified parameter values using cross-validated scoring, and its cv option can use stratified splitting for classification tasks. This makes it appropriate for controlled model comparison because the parameter search itself is conducted under the same cross-validation framework as model evaluation. </w:t>
      </w:r>
      <w:r w:rsidRPr="000B5512">
        <w:t xml:space="preserve">For Decision Tree, the tuned parameters include max_depth, min_samples_split and criterion. For Random Forest, </w:t>
      </w:r>
      <w:r w:rsidRPr="000B5512">
        <w:lastRenderedPageBreak/>
        <w:t>n_estimators, max_depth and max_features are optimised. For Support Vector Machine, the grid search covers C, gamma and kernel type. These parameters were selected because they directly influence model complexity, generalisation and sensitivity to class imbalance.</w:t>
      </w:r>
    </w:p>
    <w:p w14:paraId="2B2304D6" w14:textId="118D6B1C" w:rsidR="00F55272" w:rsidRPr="00F55272" w:rsidRDefault="00F55272" w:rsidP="001F293C">
      <w:pPr>
        <w:spacing w:line="360" w:lineRule="auto"/>
        <w:jc w:val="both"/>
      </w:pPr>
      <w:r w:rsidRPr="00F55272">
        <w:t>To reduce the risk of optimistic bias, any resampling method such as SMOTE or SMOTEENN is applied inside the cross-validation process rather than before it. This ensures that synthetic examples are created only from training folds and not from the validation folds. </w:t>
      </w:r>
      <w:r w:rsidR="00D63586" w:rsidRPr="00D63586">
        <w:t>The implementation uses an imblearn.pipeline.Pipeline so that preprocessing, resampling and model training are executed sequentially within each cross-validation fold.</w:t>
      </w:r>
      <w:r w:rsidR="00D63586">
        <w:t xml:space="preserve"> </w:t>
      </w:r>
      <w:r w:rsidRPr="00AD3B8C">
        <w:t>This ensures that resampling is applied exclusively to the training partition of each fold and prevents information leakage into validation data.</w:t>
      </w:r>
      <w:r w:rsidRPr="00F55272">
        <w:t xml:space="preserve"> In this way, the validation process remains realistic and free from data leakage.</w:t>
      </w:r>
    </w:p>
    <w:p w14:paraId="797D456E" w14:textId="77777777" w:rsidR="00F55272" w:rsidRPr="00F55272" w:rsidRDefault="00F55272" w:rsidP="00AD3B8C">
      <w:pPr>
        <w:pStyle w:val="Heading2"/>
      </w:pPr>
      <w:r w:rsidRPr="00F55272">
        <w:t>4.6 Imbalance Treatment Design</w:t>
      </w:r>
    </w:p>
    <w:p w14:paraId="55DD75EF" w14:textId="77777777" w:rsidR="00F55272" w:rsidRPr="00F55272" w:rsidRDefault="00F55272" w:rsidP="001F293C">
      <w:pPr>
        <w:spacing w:line="360" w:lineRule="auto"/>
        <w:jc w:val="both"/>
      </w:pPr>
      <w:r w:rsidRPr="00F55272">
        <w:t>The implementation evaluates several class imbalance treatment techniques so that the dissertation can compare different balancing strategies under a common framework. These include random oversampling, random undersampling, SMOTE, ADASYN, SMOTEENN, SMOTETomek and cost-sensitive learning. This range of techniques reflects the main imbalance treatment categories discussed in the literature: simple resampling, synthetic oversampling, hybrid cleaning methods and algorithm-level weighting.</w:t>
      </w:r>
    </w:p>
    <w:p w14:paraId="2C023E19" w14:textId="77777777" w:rsidR="00F55272" w:rsidRPr="00F55272" w:rsidRDefault="00F55272" w:rsidP="001F293C">
      <w:pPr>
        <w:spacing w:line="360" w:lineRule="auto"/>
        <w:jc w:val="both"/>
      </w:pPr>
      <w:r w:rsidRPr="00F55272">
        <w:t>Random oversampling is implemented by duplicating minority-class samples until the class distribution becomes more balanced. Random undersampling reduces the majority class by removing selected majority instances. SMOTE creates synthetic minority examples by interpolating between nearby minority neighbours, which helps increase the diversity of the minority class. The original SMOTE method was introduced by Chawla et al. as a synthetic oversampling technique for imbalanced learning.</w:t>
      </w:r>
    </w:p>
    <w:p w14:paraId="6D150A9D" w14:textId="77777777" w:rsidR="00F55272" w:rsidRPr="00F55272" w:rsidRDefault="00F55272" w:rsidP="001F293C">
      <w:pPr>
        <w:spacing w:line="360" w:lineRule="auto"/>
        <w:jc w:val="both"/>
      </w:pPr>
      <w:r w:rsidRPr="00F55272">
        <w:t>ADASYN is similar to SMOTE, but it focuses more heavily on minority points that are harder to learn. It was proposed by He et al. as an adaptive extension that shifts more emphasis toward difficult minority examples.</w:t>
      </w:r>
    </w:p>
    <w:p w14:paraId="5B451874" w14:textId="77777777" w:rsidR="00F55272" w:rsidRPr="00F55272" w:rsidRDefault="00F55272" w:rsidP="001F293C">
      <w:pPr>
        <w:spacing w:line="360" w:lineRule="auto"/>
        <w:jc w:val="both"/>
      </w:pPr>
      <w:r w:rsidRPr="00F55272">
        <w:t>SMOTEENN and SMOTETomek are hybrid techniques that combine oversampling with cleaning. SMOTEENN integrates SMOTE with Edited Nearest Neighbours, while SMOTETomek combines SMOTE with Tomek link removal. These techniques are available in the imbalanced-learn toolkit and are commonly used to reduce noise and refine the class boundary after oversampling. In the implementation, these methods are applied only to the training portion of each fold.</w:t>
      </w:r>
    </w:p>
    <w:p w14:paraId="04C7F7E1" w14:textId="77777777" w:rsidR="00F55272" w:rsidRPr="00F55272" w:rsidRDefault="00F55272" w:rsidP="001F293C">
      <w:pPr>
        <w:spacing w:line="360" w:lineRule="auto"/>
        <w:jc w:val="both"/>
      </w:pPr>
      <w:r w:rsidRPr="00F55272">
        <w:t>Cost-sensitive learning is implemented differently from the resampling approaches. Instead of changing the data distribution, it changes the training objective by assigning a higher penalty to minority-class errors. This makes it possible to address imbalance without generating synthetic samples. The use of cost-sensitive learning is particularly useful as a comparison point because it allows the study to assess whether data-level balancing or algorithm-level weighting is more effective for phishing detection.</w:t>
      </w:r>
    </w:p>
    <w:p w14:paraId="067D2F22" w14:textId="77777777" w:rsidR="00F55272" w:rsidRPr="00F55272" w:rsidRDefault="00F55272" w:rsidP="001F293C">
      <w:pPr>
        <w:spacing w:line="360" w:lineRule="auto"/>
        <w:jc w:val="both"/>
      </w:pPr>
      <w:r w:rsidRPr="00F55272">
        <w:rPr>
          <w:b/>
          <w:bCs/>
        </w:rPr>
        <w:t>Table 4.2</w:t>
      </w:r>
      <w:r w:rsidRPr="00F55272">
        <w:t> Imbalance treatment methods</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2628"/>
        <w:gridCol w:w="1810"/>
        <w:gridCol w:w="5402"/>
      </w:tblGrid>
      <w:tr w:rsidR="00F55272" w:rsidRPr="00F55272" w14:paraId="6604BF82"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B85EE44" w14:textId="77777777" w:rsidR="00F55272" w:rsidRPr="00F55272" w:rsidRDefault="00F55272" w:rsidP="001F293C">
            <w:pPr>
              <w:spacing w:line="360" w:lineRule="auto"/>
              <w:jc w:val="both"/>
              <w:rPr>
                <w:b/>
                <w:bCs/>
              </w:rPr>
            </w:pPr>
            <w:r w:rsidRPr="00F55272">
              <w:rPr>
                <w:b/>
                <w:bCs/>
              </w:rPr>
              <w:lastRenderedPageBreak/>
              <w:t>Method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C12620C" w14:textId="77777777" w:rsidR="00F55272" w:rsidRPr="00F55272" w:rsidRDefault="00F55272" w:rsidP="001F293C">
            <w:pPr>
              <w:spacing w:line="360" w:lineRule="auto"/>
              <w:jc w:val="both"/>
              <w:rPr>
                <w:b/>
                <w:bCs/>
              </w:rPr>
            </w:pPr>
            <w:r w:rsidRPr="00F55272">
              <w:rPr>
                <w:b/>
                <w:bCs/>
              </w:rPr>
              <w:t>Category</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8483ACD" w14:textId="77777777" w:rsidR="00F55272" w:rsidRPr="00F55272" w:rsidRDefault="00F55272" w:rsidP="001F293C">
            <w:pPr>
              <w:spacing w:line="360" w:lineRule="auto"/>
              <w:jc w:val="both"/>
              <w:rPr>
                <w:b/>
                <w:bCs/>
              </w:rPr>
            </w:pPr>
            <w:r w:rsidRPr="00F55272">
              <w:rPr>
                <w:b/>
                <w:bCs/>
              </w:rPr>
              <w:t>Core idea</w:t>
            </w:r>
          </w:p>
        </w:tc>
      </w:tr>
      <w:tr w:rsidR="00F55272" w:rsidRPr="00F55272" w14:paraId="604C06F4"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F33D3CA" w14:textId="77777777" w:rsidR="00F55272" w:rsidRPr="00F55272" w:rsidRDefault="00F55272" w:rsidP="001F293C">
            <w:pPr>
              <w:spacing w:line="360" w:lineRule="auto"/>
              <w:jc w:val="both"/>
            </w:pPr>
            <w:r w:rsidRPr="00F55272">
              <w:t>Random Oversampling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250C5FF"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FC8AAC4" w14:textId="77777777" w:rsidR="00F55272" w:rsidRPr="00F55272" w:rsidRDefault="00F55272" w:rsidP="001F293C">
            <w:pPr>
              <w:spacing w:line="360" w:lineRule="auto"/>
              <w:jc w:val="both"/>
            </w:pPr>
            <w:r w:rsidRPr="00F55272">
              <w:t>Duplicate minority instances</w:t>
            </w:r>
          </w:p>
        </w:tc>
      </w:tr>
      <w:tr w:rsidR="00F55272" w:rsidRPr="00F55272" w14:paraId="5D237359"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FB3B21A" w14:textId="77777777" w:rsidR="00F55272" w:rsidRPr="00F55272" w:rsidRDefault="00F55272" w:rsidP="001F293C">
            <w:pPr>
              <w:spacing w:line="360" w:lineRule="auto"/>
              <w:jc w:val="both"/>
            </w:pPr>
            <w:r w:rsidRPr="00F55272">
              <w:t>Random Undersampling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BC48C21"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E408B0F" w14:textId="77777777" w:rsidR="00F55272" w:rsidRPr="00F55272" w:rsidRDefault="00F55272" w:rsidP="001F293C">
            <w:pPr>
              <w:spacing w:line="360" w:lineRule="auto"/>
              <w:jc w:val="both"/>
            </w:pPr>
            <w:r w:rsidRPr="00F55272">
              <w:t>Remove majority instances</w:t>
            </w:r>
          </w:p>
        </w:tc>
      </w:tr>
      <w:tr w:rsidR="00F55272" w:rsidRPr="00F55272" w14:paraId="572AA845"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40D0050" w14:textId="77777777" w:rsidR="00F55272" w:rsidRPr="00F55272" w:rsidRDefault="00F55272" w:rsidP="001F293C">
            <w:pPr>
              <w:spacing w:line="360" w:lineRule="auto"/>
              <w:jc w:val="both"/>
            </w:pPr>
            <w:r w:rsidRPr="00F55272">
              <w:t>SMOTE</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1D1D4E0"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9E09116" w14:textId="77777777" w:rsidR="00F55272" w:rsidRPr="00F55272" w:rsidRDefault="00F55272" w:rsidP="001F293C">
            <w:pPr>
              <w:spacing w:line="360" w:lineRule="auto"/>
              <w:jc w:val="both"/>
            </w:pPr>
            <w:r w:rsidRPr="00F55272">
              <w:t>Generate synthetic minority samples</w:t>
            </w:r>
          </w:p>
        </w:tc>
      </w:tr>
      <w:tr w:rsidR="00F55272" w:rsidRPr="00F55272" w14:paraId="0D604802"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A865083" w14:textId="77777777" w:rsidR="00F55272" w:rsidRPr="00F55272" w:rsidRDefault="00F55272" w:rsidP="001F293C">
            <w:pPr>
              <w:spacing w:line="360" w:lineRule="auto"/>
              <w:jc w:val="both"/>
            </w:pPr>
            <w:r w:rsidRPr="00F55272">
              <w:t>ADASYN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DCB6538"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EF6CE96" w14:textId="77777777" w:rsidR="00F55272" w:rsidRPr="00F55272" w:rsidRDefault="00F55272" w:rsidP="001F293C">
            <w:pPr>
              <w:spacing w:line="360" w:lineRule="auto"/>
              <w:jc w:val="both"/>
            </w:pPr>
            <w:r w:rsidRPr="00F55272">
              <w:t>Generate more samples near difficult minority points</w:t>
            </w:r>
          </w:p>
        </w:tc>
      </w:tr>
      <w:tr w:rsidR="00F55272" w:rsidRPr="00F55272" w14:paraId="6E18876A"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1B71D6A" w14:textId="77777777" w:rsidR="00F55272" w:rsidRPr="00F55272" w:rsidRDefault="00F55272" w:rsidP="001F293C">
            <w:pPr>
              <w:spacing w:line="360" w:lineRule="auto"/>
              <w:jc w:val="both"/>
            </w:pPr>
            <w:r w:rsidRPr="00F55272">
              <w:t>SMOTEENN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8F03730" w14:textId="77777777" w:rsidR="00F55272" w:rsidRPr="00F55272" w:rsidRDefault="00F55272" w:rsidP="001F293C">
            <w:pPr>
              <w:spacing w:line="360" w:lineRule="auto"/>
              <w:jc w:val="both"/>
            </w:pPr>
            <w:r w:rsidRPr="00F55272">
              <w:t>Hybrid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281F173" w14:textId="77777777" w:rsidR="00F55272" w:rsidRPr="00F55272" w:rsidRDefault="00F55272" w:rsidP="001F293C">
            <w:pPr>
              <w:spacing w:line="360" w:lineRule="auto"/>
              <w:jc w:val="both"/>
            </w:pPr>
            <w:r w:rsidRPr="00F55272">
              <w:t>SMOTE + Edited Nearest Neighbours</w:t>
            </w:r>
          </w:p>
        </w:tc>
      </w:tr>
      <w:tr w:rsidR="00F55272" w:rsidRPr="00F55272" w14:paraId="66D3AAA3"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E0FE804" w14:textId="77777777" w:rsidR="00F55272" w:rsidRPr="00F55272" w:rsidRDefault="00F55272" w:rsidP="001F293C">
            <w:pPr>
              <w:spacing w:line="360" w:lineRule="auto"/>
              <w:jc w:val="both"/>
            </w:pPr>
            <w:r w:rsidRPr="00F55272">
              <w:t>SMOTETomek</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344BAB2" w14:textId="77777777" w:rsidR="00F55272" w:rsidRPr="00F55272" w:rsidRDefault="00F55272" w:rsidP="001F293C">
            <w:pPr>
              <w:spacing w:line="360" w:lineRule="auto"/>
              <w:jc w:val="both"/>
            </w:pPr>
            <w:r w:rsidRPr="00F55272">
              <w:t>Hybrid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EBAFEF3" w14:textId="77777777" w:rsidR="00F55272" w:rsidRPr="00F55272" w:rsidRDefault="00F55272" w:rsidP="001F293C">
            <w:pPr>
              <w:spacing w:line="360" w:lineRule="auto"/>
              <w:jc w:val="both"/>
            </w:pPr>
            <w:r w:rsidRPr="00F55272">
              <w:t>SMOTE + Tomek link cleaning</w:t>
            </w:r>
          </w:p>
        </w:tc>
      </w:tr>
      <w:tr w:rsidR="00F55272" w:rsidRPr="00F55272" w14:paraId="038B6F96"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1461172" w14:textId="77777777" w:rsidR="00F55272" w:rsidRPr="00F55272" w:rsidRDefault="00F55272" w:rsidP="001F293C">
            <w:pPr>
              <w:spacing w:line="360" w:lineRule="auto"/>
              <w:jc w:val="both"/>
            </w:pPr>
            <w:r w:rsidRPr="00F55272">
              <w:t>Cost-sensitive learning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8182146" w14:textId="77777777" w:rsidR="00F55272" w:rsidRPr="00F55272" w:rsidRDefault="00F55272" w:rsidP="001F293C">
            <w:pPr>
              <w:spacing w:line="360" w:lineRule="auto"/>
              <w:jc w:val="both"/>
            </w:pPr>
            <w:r w:rsidRPr="00F55272">
              <w:t>Algorithm-level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0C1529F" w14:textId="77777777" w:rsidR="00F55272" w:rsidRPr="00F55272" w:rsidRDefault="00F55272" w:rsidP="001F293C">
            <w:pPr>
              <w:spacing w:line="360" w:lineRule="auto"/>
              <w:jc w:val="both"/>
            </w:pPr>
            <w:r w:rsidRPr="00F55272">
              <w:t>Penalise minority-class errors more heavily</w:t>
            </w:r>
          </w:p>
        </w:tc>
      </w:tr>
    </w:tbl>
    <w:p w14:paraId="17448E75" w14:textId="27A07E8A" w:rsidR="00F55272" w:rsidRPr="00F55272" w:rsidRDefault="00F55272" w:rsidP="001F293C">
      <w:pPr>
        <w:spacing w:line="360" w:lineRule="auto"/>
        <w:jc w:val="both"/>
      </w:pPr>
    </w:p>
    <w:p w14:paraId="3C19E47D" w14:textId="77777777" w:rsidR="00F55272" w:rsidRPr="00F55272" w:rsidRDefault="00F55272" w:rsidP="00AD3B8C">
      <w:pPr>
        <w:pStyle w:val="Heading2"/>
      </w:pPr>
      <w:r w:rsidRPr="00F55272">
        <w:t>4.7 Machine Learning Model Design</w:t>
      </w:r>
    </w:p>
    <w:p w14:paraId="485F5BE9" w14:textId="77777777" w:rsidR="00F55272" w:rsidRPr="00F55272" w:rsidRDefault="00F55272" w:rsidP="001F293C">
      <w:pPr>
        <w:spacing w:line="360" w:lineRule="auto"/>
        <w:jc w:val="both"/>
      </w:pPr>
      <w:r w:rsidRPr="00F55272">
        <w:t>Three classifiers are used in the implementation: Decision Tree, Random Forest and Support Vector Machine. These models were selected because they represent distinct learning paradigms and are likely to respond differently to imbalance treatment. Decision Tree provides a transparent baseline, Random Forest represents a strong ensemble method, and Support Vector Machine offers a margin-based alternative that is often sensitive to class imbalance and feature scaling.</w:t>
      </w:r>
    </w:p>
    <w:p w14:paraId="0D55E4F2" w14:textId="77777777" w:rsidR="00F55272" w:rsidRPr="00F55272" w:rsidRDefault="00F55272" w:rsidP="001F293C">
      <w:pPr>
        <w:spacing w:line="360" w:lineRule="auto"/>
        <w:jc w:val="both"/>
      </w:pPr>
      <w:r w:rsidRPr="00F55272">
        <w:t>Decision Tree is useful for examining how imbalance treatment affects simple rule-based decision boundaries. Random Forest is included because it has strong empirical performance in phishing detection studies and benefits from ensemble averaging. Support Vector Machine is included because it provides a different type of decision boundary and often reacts differently to class balancing methods than tree-based learners. This variety makes the comparison more meaningful and strengthens the methodological contribution of the dissertation.</w:t>
      </w:r>
    </w:p>
    <w:p w14:paraId="333CCF96" w14:textId="77777777" w:rsidR="00F55272" w:rsidRPr="00F55272" w:rsidRDefault="00F55272" w:rsidP="001F293C">
      <w:pPr>
        <w:spacing w:line="360" w:lineRule="auto"/>
        <w:jc w:val="both"/>
      </w:pPr>
      <w:r w:rsidRPr="00F55272">
        <w:t>The models are trained separately on each imbalance-treated version of the training data. This means that the same classifier is tested across multiple balancing methods and both datasets, allowing direct comparison of performance. Because the design isolates the effect of the imbalance treatment, any differences in output can be interpreted more confidently as consequences of the balancing strategy rather than unrelated implementation variation.</w:t>
      </w:r>
    </w:p>
    <w:p w14:paraId="45BC3C44" w14:textId="430B47A3" w:rsidR="00F55272" w:rsidRPr="00F55272" w:rsidRDefault="00F55272" w:rsidP="001F293C">
      <w:pPr>
        <w:spacing w:line="360" w:lineRule="auto"/>
        <w:jc w:val="both"/>
      </w:pPr>
      <w:r w:rsidRPr="00F55272">
        <w:rPr>
          <w:b/>
          <w:bCs/>
        </w:rPr>
        <w:t>Figure 4.3</w:t>
      </w:r>
      <w:r w:rsidRPr="00F55272">
        <w:t> Classifier comparison within the experimental pipeline. Source: Author's own work.</w:t>
      </w:r>
    </w:p>
    <w:p w14:paraId="6160DFE8" w14:textId="77777777" w:rsidR="00F55272" w:rsidRPr="00F55272" w:rsidRDefault="00F55272" w:rsidP="00AD3B8C">
      <w:pPr>
        <w:pStyle w:val="Heading2"/>
      </w:pPr>
      <w:r w:rsidRPr="00F55272">
        <w:t>4.8 Performance Evaluation Design</w:t>
      </w:r>
    </w:p>
    <w:p w14:paraId="5C7AB400" w14:textId="77777777" w:rsidR="00F55272" w:rsidRPr="00F55272" w:rsidRDefault="00F55272" w:rsidP="001F293C">
      <w:pPr>
        <w:spacing w:line="360" w:lineRule="auto"/>
        <w:jc w:val="both"/>
      </w:pPr>
      <w:r w:rsidRPr="00F55272">
        <w:lastRenderedPageBreak/>
        <w:t>The evaluation design uses metrics that are suitable for imbalanced classification. Accuracy is not used as the main measure because it can be misleading when the majority class dominates. Instead, the study reports precision, recall, F1-score, ROC-AUC, PR-AUC and Matthews Correlation Coefficient. These metrics provide a more complete picture of model performance, especially for the minority phishing class.</w:t>
      </w:r>
    </w:p>
    <w:p w14:paraId="6A585357" w14:textId="77777777" w:rsidR="00F55272" w:rsidRPr="00F55272" w:rsidRDefault="00F55272" w:rsidP="001F293C">
      <w:pPr>
        <w:spacing w:line="360" w:lineRule="auto"/>
        <w:jc w:val="both"/>
      </w:pPr>
      <w:r w:rsidRPr="00F55272">
        <w:t>Recall is especially important because it measures the proportion of phishing websites correctly detected. Precision shows how many predicted phishing sites were actually phishing. F1-score balances the two. ROC-AUC measures overall class separability, while PR-AUC is especially helpful in imbalanced settings because it focuses more directly on the positive class. MCC is included because it gives a balanced measure that remains informative even when class sizes differ greatly.</w:t>
      </w:r>
    </w:p>
    <w:p w14:paraId="59822DA9" w14:textId="77777777" w:rsidR="00F55272" w:rsidRPr="00F55272" w:rsidRDefault="00F55272" w:rsidP="001F293C">
      <w:pPr>
        <w:spacing w:line="360" w:lineRule="auto"/>
        <w:jc w:val="both"/>
      </w:pPr>
      <w:r w:rsidRPr="00F55272">
        <w:t>The confusion matrix is also recorded so that false positives and false negatives can be inspected directly. This matters in phishing detection because a false negative may allow a malicious website to go undetected, while a false positive may incorrectly flag a legitimate site. The design therefore supports both overall performance assessment and detailed error analysis.</w:t>
      </w:r>
    </w:p>
    <w:p w14:paraId="721E8C4D" w14:textId="77777777" w:rsidR="00F55272" w:rsidRPr="00F55272" w:rsidRDefault="00F55272" w:rsidP="001F293C">
      <w:pPr>
        <w:spacing w:line="360" w:lineRule="auto"/>
        <w:jc w:val="both"/>
      </w:pPr>
      <w:r w:rsidRPr="00F55272">
        <w:rPr>
          <w:b/>
          <w:bCs/>
        </w:rPr>
        <w:t>Table 4.3</w:t>
      </w:r>
      <w:r w:rsidRPr="00F55272">
        <w:t> Evaluation metrics</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1980"/>
        <w:gridCol w:w="7860"/>
      </w:tblGrid>
      <w:tr w:rsidR="00F55272" w:rsidRPr="00F55272" w14:paraId="6840FB11"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8F952FF" w14:textId="77777777" w:rsidR="00F55272" w:rsidRPr="00F55272" w:rsidRDefault="00F55272" w:rsidP="001F293C">
            <w:pPr>
              <w:spacing w:line="360" w:lineRule="auto"/>
              <w:jc w:val="both"/>
              <w:rPr>
                <w:b/>
                <w:bCs/>
              </w:rPr>
            </w:pPr>
            <w:r w:rsidRPr="00F55272">
              <w:rPr>
                <w:b/>
                <w:bCs/>
              </w:rPr>
              <w:t>Metric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FF1BF34" w14:textId="77777777" w:rsidR="00F55272" w:rsidRPr="00F55272" w:rsidRDefault="00F55272" w:rsidP="001F293C">
            <w:pPr>
              <w:spacing w:line="360" w:lineRule="auto"/>
              <w:jc w:val="both"/>
              <w:rPr>
                <w:b/>
                <w:bCs/>
              </w:rPr>
            </w:pPr>
            <w:r w:rsidRPr="00F55272">
              <w:rPr>
                <w:b/>
                <w:bCs/>
              </w:rPr>
              <w:t>Purpose</w:t>
            </w:r>
          </w:p>
        </w:tc>
      </w:tr>
      <w:tr w:rsidR="00F55272" w:rsidRPr="00F55272" w14:paraId="233C87FD"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FEC9877" w14:textId="77777777" w:rsidR="00F55272" w:rsidRPr="00F55272" w:rsidRDefault="00F55272" w:rsidP="001F293C">
            <w:pPr>
              <w:spacing w:line="360" w:lineRule="auto"/>
              <w:jc w:val="both"/>
            </w:pPr>
            <w:r w:rsidRPr="00F55272">
              <w:t>Precision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2A1C62D" w14:textId="77777777" w:rsidR="00F55272" w:rsidRPr="00F55272" w:rsidRDefault="00F55272" w:rsidP="001F293C">
            <w:pPr>
              <w:spacing w:line="360" w:lineRule="auto"/>
              <w:jc w:val="both"/>
            </w:pPr>
            <w:r w:rsidRPr="00F55272">
              <w:t>Measures the proportion of predicted phishing sites that are actually phishing</w:t>
            </w:r>
          </w:p>
        </w:tc>
      </w:tr>
      <w:tr w:rsidR="00F55272" w:rsidRPr="00F55272" w14:paraId="77E8DF67"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439AE01" w14:textId="77777777" w:rsidR="00F55272" w:rsidRPr="00F55272" w:rsidRDefault="00F55272" w:rsidP="001F293C">
            <w:pPr>
              <w:spacing w:line="360" w:lineRule="auto"/>
              <w:jc w:val="both"/>
            </w:pPr>
            <w:r w:rsidRPr="00F55272">
              <w:t>Recall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3D545F1" w14:textId="77777777" w:rsidR="00F55272" w:rsidRPr="00F55272" w:rsidRDefault="00F55272" w:rsidP="001F293C">
            <w:pPr>
              <w:spacing w:line="360" w:lineRule="auto"/>
              <w:jc w:val="both"/>
            </w:pPr>
            <w:r w:rsidRPr="00F55272">
              <w:t>Measures the proportion of phishing sites correctly detected</w:t>
            </w:r>
          </w:p>
        </w:tc>
      </w:tr>
      <w:tr w:rsidR="00F55272" w:rsidRPr="00F55272" w14:paraId="4AA80683"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BCF5CBE" w14:textId="77777777" w:rsidR="00F55272" w:rsidRPr="00F55272" w:rsidRDefault="00F55272" w:rsidP="001F293C">
            <w:pPr>
              <w:spacing w:line="360" w:lineRule="auto"/>
              <w:jc w:val="both"/>
            </w:pPr>
            <w:r w:rsidRPr="00F55272">
              <w:t>F1-score</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D25B546" w14:textId="77777777" w:rsidR="00F55272" w:rsidRPr="00F55272" w:rsidRDefault="00F55272" w:rsidP="001F293C">
            <w:pPr>
              <w:spacing w:line="360" w:lineRule="auto"/>
              <w:jc w:val="both"/>
            </w:pPr>
            <w:r w:rsidRPr="00F55272">
              <w:t>Balances precision and recall</w:t>
            </w:r>
          </w:p>
        </w:tc>
      </w:tr>
      <w:tr w:rsidR="00F55272" w:rsidRPr="00F55272" w14:paraId="4DA45CE4"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B0E9F64" w14:textId="77777777" w:rsidR="00F55272" w:rsidRPr="00F55272" w:rsidRDefault="00F55272" w:rsidP="001F293C">
            <w:pPr>
              <w:spacing w:line="360" w:lineRule="auto"/>
              <w:jc w:val="both"/>
            </w:pPr>
            <w:r w:rsidRPr="00F55272">
              <w:t>ROC-AUC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B0583F6" w14:textId="77777777" w:rsidR="00F55272" w:rsidRPr="00F55272" w:rsidRDefault="00F55272" w:rsidP="001F293C">
            <w:pPr>
              <w:spacing w:line="360" w:lineRule="auto"/>
              <w:jc w:val="both"/>
            </w:pPr>
            <w:r w:rsidRPr="00F55272">
              <w:t>Measures overall separability between classes</w:t>
            </w:r>
          </w:p>
        </w:tc>
      </w:tr>
      <w:tr w:rsidR="00F55272" w:rsidRPr="00F55272" w14:paraId="1DDEFC45"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58C7FA7" w14:textId="77777777" w:rsidR="00F55272" w:rsidRPr="00F55272" w:rsidRDefault="00F55272" w:rsidP="001F293C">
            <w:pPr>
              <w:spacing w:line="360" w:lineRule="auto"/>
              <w:jc w:val="both"/>
            </w:pPr>
            <w:r w:rsidRPr="00F55272">
              <w:t>PR-AUC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A0A07ED" w14:textId="77777777" w:rsidR="00F55272" w:rsidRPr="00F55272" w:rsidRDefault="00F55272" w:rsidP="001F293C">
            <w:pPr>
              <w:spacing w:line="360" w:lineRule="auto"/>
              <w:jc w:val="both"/>
            </w:pPr>
            <w:r w:rsidRPr="00F55272">
              <w:t>Focuses on minority-class performance</w:t>
            </w:r>
          </w:p>
        </w:tc>
      </w:tr>
      <w:tr w:rsidR="00F55272" w:rsidRPr="00F55272" w14:paraId="223C1C9B"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E80AF7F" w14:textId="77777777" w:rsidR="00F55272" w:rsidRPr="00F55272" w:rsidRDefault="00F55272" w:rsidP="001F293C">
            <w:pPr>
              <w:spacing w:line="360" w:lineRule="auto"/>
              <w:jc w:val="both"/>
            </w:pPr>
            <w:r w:rsidRPr="00F55272">
              <w:t>MCC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9D95919" w14:textId="77777777" w:rsidR="00F55272" w:rsidRPr="00F55272" w:rsidRDefault="00F55272" w:rsidP="001F293C">
            <w:pPr>
              <w:spacing w:line="360" w:lineRule="auto"/>
              <w:jc w:val="both"/>
            </w:pPr>
            <w:r w:rsidRPr="00F55272">
              <w:t>Provides a balanced summary under class imbalance</w:t>
            </w:r>
          </w:p>
        </w:tc>
      </w:tr>
      <w:tr w:rsidR="00F55272" w:rsidRPr="00F55272" w14:paraId="60014376"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72217FC" w14:textId="77777777" w:rsidR="00F55272" w:rsidRPr="00F55272" w:rsidRDefault="00F55272" w:rsidP="001F293C">
            <w:pPr>
              <w:spacing w:line="360" w:lineRule="auto"/>
              <w:jc w:val="both"/>
            </w:pPr>
            <w:r w:rsidRPr="00F55272">
              <w:t>Confusion matrix</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1FF08CB" w14:textId="77777777" w:rsidR="00F55272" w:rsidRPr="00F55272" w:rsidRDefault="00F55272" w:rsidP="001F293C">
            <w:pPr>
              <w:spacing w:line="360" w:lineRule="auto"/>
              <w:jc w:val="both"/>
            </w:pPr>
            <w:r w:rsidRPr="00F55272">
              <w:t>Shows TP, FP, TN and FN counts</w:t>
            </w:r>
          </w:p>
        </w:tc>
      </w:tr>
    </w:tbl>
    <w:p w14:paraId="2B85FF7A" w14:textId="22C80312" w:rsidR="00F55272" w:rsidRPr="00F55272" w:rsidRDefault="00F55272" w:rsidP="001F293C">
      <w:pPr>
        <w:spacing w:line="360" w:lineRule="auto"/>
        <w:jc w:val="both"/>
      </w:pPr>
    </w:p>
    <w:p w14:paraId="4EA6BD97" w14:textId="71AE55BB" w:rsidR="00F55272" w:rsidRPr="00F55272" w:rsidRDefault="00F55272" w:rsidP="006A42DA">
      <w:pPr>
        <w:pStyle w:val="Heading2"/>
      </w:pPr>
      <w:r w:rsidRPr="00F55272">
        <w:t>4.9 Statistical Testing</w:t>
      </w:r>
    </w:p>
    <w:p w14:paraId="29C87A20" w14:textId="77777777" w:rsidR="00452C01" w:rsidRPr="00452C01" w:rsidRDefault="00452C01" w:rsidP="00452C01">
      <w:pPr>
        <w:spacing w:line="360" w:lineRule="auto"/>
        <w:jc w:val="both"/>
      </w:pPr>
      <w:r w:rsidRPr="00452C01">
        <w:t>Statistical significance testing is used to establish whether observed differences between configurations are meaningful rather than attributable to sampling variation. This matters particularly when the leading methods differ by a small margin, where a difference in mean performance alone is weak evidence.</w:t>
      </w:r>
    </w:p>
    <w:p w14:paraId="0B01EFAD" w14:textId="77777777" w:rsidR="00452C01" w:rsidRPr="00452C01" w:rsidRDefault="00452C01" w:rsidP="00452C01">
      <w:pPr>
        <w:spacing w:line="360" w:lineRule="auto"/>
        <w:jc w:val="both"/>
      </w:pPr>
      <w:r w:rsidRPr="00452C01">
        <w:lastRenderedPageBreak/>
        <w:t>Friedman's test, a non-parametric test for differences across more than two related groups, is applied in two contexts: once to compare the three classifiers and once to compare the seven imbalance treatment techniques. In each case performance is ranked within matched blocks formed by the remaining factors and by the replications, so that each group is measured once per block. Where Friedman's test indicates a significant difference, post-hoc pairwise Wilcoxon signed-rank tests with Holm-Bonferroni correction identify which specific pairs differ. Holm's correction is used rather than a plain Bonferroni adjustment because it is uniformly more powerful while still controlling the family-wise error rate.</w:t>
      </w:r>
    </w:p>
    <w:p w14:paraId="64546F5A" w14:textId="77777777" w:rsidR="00452C01" w:rsidRPr="00452C01" w:rsidRDefault="00452C01" w:rsidP="00452C01">
      <w:pPr>
        <w:spacing w:line="360" w:lineRule="auto"/>
        <w:jc w:val="both"/>
      </w:pPr>
      <w:r w:rsidRPr="00452C01">
        <w:t>McNemar's test is used for paired comparison of individual models. It is appropriate for this purpose because it examines the instances on which two models disagree, rather than comparing summary metrics computed independently, and therefore accounts for the correlation between predictions made on shared data. Because it requires both models to have been evaluated on identical instances, these comparisons are made within a single replication. The exact binomial form is used when the number of discordant cases is small, where the chi-squared approximation is unreliable.</w:t>
      </w:r>
    </w:p>
    <w:p w14:paraId="492678EC" w14:textId="43590AA3" w:rsidR="00F55272" w:rsidRPr="00F55272" w:rsidRDefault="00452C01" w:rsidP="001F293C">
      <w:pPr>
        <w:spacing w:line="360" w:lineRule="auto"/>
        <w:jc w:val="both"/>
      </w:pPr>
      <w:r w:rsidRPr="00452C01">
        <w:t>A significance level of p &lt; 0.05 is applied throughout. Differences that do not reach this threshold are reported as descriptive trends rather than as confirmed effects. Including these tests prevents the analysis from resting on mean performance values alone and makes the resulting comparison defensible.</w:t>
      </w:r>
    </w:p>
    <w:p w14:paraId="63F9CBE6" w14:textId="150B5DE8" w:rsidR="00F55272" w:rsidRPr="00F55272" w:rsidRDefault="00F55272" w:rsidP="006A42DA">
      <w:pPr>
        <w:pStyle w:val="Heading2"/>
      </w:pPr>
      <w:r w:rsidRPr="00F55272">
        <w:t>4.10 Implementation Workflow</w:t>
      </w:r>
    </w:p>
    <w:p w14:paraId="175BFA67" w14:textId="77777777" w:rsidR="003B28C1" w:rsidRPr="003B28C1" w:rsidRDefault="003B28C1" w:rsidP="003B28C1">
      <w:pPr>
        <w:spacing w:line="360" w:lineRule="auto"/>
        <w:jc w:val="both"/>
      </w:pPr>
      <w:r w:rsidRPr="003B28C1">
        <w:t>The implementation workflow follows a repeated experimental sequence. First, the dataset is loaded, cleaned and reduced by stratified sampling. Second, the train-test split is created using stratified sampling. Third, one imbalance treatment technique is applied within the training portion of each cross-validation fold. Fourth, one classifier is trained on the treated data. Fifth, the selected configuration is refitted on the full treated training set and evaluated once on the held-out test set.</w:t>
      </w:r>
    </w:p>
    <w:p w14:paraId="3EA1EC81" w14:textId="77777777" w:rsidR="003B28C1" w:rsidRPr="003B28C1" w:rsidRDefault="003B28C1" w:rsidP="003B28C1">
      <w:pPr>
        <w:spacing w:line="360" w:lineRule="auto"/>
        <w:jc w:val="both"/>
      </w:pPr>
      <w:r w:rsidRPr="003B28C1">
        <w:t>This process is repeated across all combinations of dataset, imbalance treatment technique and classifier, yielding 42 experimental configurations from two datasets, seven techniques and three classifiers. An untreated condition is additionally run for each dataset and classifier, so that the effect attributable to imbalance treatment can be isolated by direct comparison, giving 48 conditions in total. Because the entire matrix is replicated under three random seeds, 144 individual experimental runs are executed. Test-set predictions are retained for every run, since McNemar's test operates on paired predictions rather than on summary metrics.</w:t>
      </w:r>
    </w:p>
    <w:p w14:paraId="64FAD559" w14:textId="77777777" w:rsidR="003B28C1" w:rsidRPr="003B28C1" w:rsidRDefault="003B28C1" w:rsidP="003B28C1">
      <w:pPr>
        <w:spacing w:line="360" w:lineRule="auto"/>
        <w:jc w:val="both"/>
      </w:pPr>
      <w:r w:rsidRPr="003B28C1">
        <w:t>The overall sequence described here is the one set out in the research design and illustrated in Figure 3.1 of Section 3.9. This section documents the implementation-level detail of that sequence rather than restating the design.</w:t>
      </w:r>
    </w:p>
    <w:p w14:paraId="00E1BD19" w14:textId="088DDA62" w:rsidR="00F55272" w:rsidRPr="00F55272" w:rsidRDefault="003B28C1" w:rsidP="001F293C">
      <w:pPr>
        <w:spacing w:line="360" w:lineRule="auto"/>
        <w:jc w:val="both"/>
      </w:pPr>
      <w:r w:rsidRPr="003B28C1">
        <w:t xml:space="preserve">This repeated workflow produces a structured comparison matrix that can be used to analyse which balancing methods work best under which conditions. For example, it becomes possible to compare whether SMOTE-based techniques improve recall more effectively than undersampling, or whether Random Forest benefits </w:t>
      </w:r>
      <w:r w:rsidRPr="003B28C1">
        <w:lastRenderedPageBreak/>
        <w:t>more consistently from resampling than Support Vector Machine. The implementation is therefore designed not just to build models, but to generate evidence that answers the dissertation research question.</w:t>
      </w:r>
    </w:p>
    <w:p w14:paraId="6F2011E4" w14:textId="7443197B" w:rsidR="00F55272" w:rsidRPr="00F55272" w:rsidRDefault="00F55272" w:rsidP="00C17274">
      <w:pPr>
        <w:pStyle w:val="Heading2"/>
      </w:pPr>
      <w:r w:rsidRPr="00F55272">
        <w:t>4.11 Software and Implementation Environment</w:t>
      </w:r>
    </w:p>
    <w:p w14:paraId="62075EB0" w14:textId="77777777" w:rsidR="002F17DA" w:rsidRPr="002F17DA" w:rsidRDefault="002F17DA" w:rsidP="002F17DA">
      <w:pPr>
        <w:spacing w:line="360" w:lineRule="auto"/>
        <w:jc w:val="both"/>
      </w:pPr>
      <w:r w:rsidRPr="002F17DA">
        <w:t>The implementation was conducted using Python 3.11 and the following core libraries:</w:t>
      </w:r>
    </w:p>
    <w:p w14:paraId="3D6AC328" w14:textId="77777777" w:rsidR="002F17DA" w:rsidRDefault="002F17DA" w:rsidP="002F17DA">
      <w:pPr>
        <w:numPr>
          <w:ilvl w:val="0"/>
          <w:numId w:val="3"/>
        </w:numPr>
        <w:spacing w:line="360" w:lineRule="auto"/>
        <w:jc w:val="both"/>
      </w:pPr>
      <w:r w:rsidRPr="002F17DA">
        <w:t>Scikit-learn 1.3.0 for machine learning models, cross-validation and evaluation metrics</w:t>
      </w:r>
    </w:p>
    <w:p w14:paraId="57650C10" w14:textId="0A3564DA" w:rsidR="002F17DA" w:rsidRPr="002F17DA" w:rsidRDefault="002F17DA" w:rsidP="002F17DA">
      <w:pPr>
        <w:numPr>
          <w:ilvl w:val="0"/>
          <w:numId w:val="3"/>
        </w:numPr>
        <w:spacing w:line="360" w:lineRule="auto"/>
        <w:jc w:val="both"/>
      </w:pPr>
      <w:r w:rsidRPr="002F17DA">
        <w:t>Imbalanced-learn 0.11.0 for imbalance treatment techniques including SMOTE, ADASYN, SMOTEENN and SMOTETomek</w:t>
      </w:r>
    </w:p>
    <w:p w14:paraId="5A8CB460" w14:textId="77777777" w:rsidR="002F17DA" w:rsidRPr="002F17DA" w:rsidRDefault="002F17DA" w:rsidP="002F17DA">
      <w:pPr>
        <w:numPr>
          <w:ilvl w:val="0"/>
          <w:numId w:val="3"/>
        </w:numPr>
        <w:spacing w:line="360" w:lineRule="auto"/>
        <w:jc w:val="both"/>
      </w:pPr>
      <w:r w:rsidRPr="002F17DA">
        <w:t>Pandas 2.0.3 for data loading and manipulation</w:t>
      </w:r>
    </w:p>
    <w:p w14:paraId="62F0BCA9" w14:textId="77777777" w:rsidR="002F17DA" w:rsidRPr="002F17DA" w:rsidRDefault="002F17DA" w:rsidP="002F17DA">
      <w:pPr>
        <w:numPr>
          <w:ilvl w:val="0"/>
          <w:numId w:val="3"/>
        </w:numPr>
        <w:spacing w:line="360" w:lineRule="auto"/>
        <w:jc w:val="both"/>
      </w:pPr>
      <w:r w:rsidRPr="002F17DA">
        <w:t>NumPy 1.24.3 for numerical computation</w:t>
      </w:r>
    </w:p>
    <w:p w14:paraId="48828DEA" w14:textId="77777777" w:rsidR="002F17DA" w:rsidRPr="002F17DA" w:rsidRDefault="002F17DA" w:rsidP="002F17DA">
      <w:pPr>
        <w:numPr>
          <w:ilvl w:val="0"/>
          <w:numId w:val="3"/>
        </w:numPr>
        <w:spacing w:line="360" w:lineRule="auto"/>
        <w:jc w:val="both"/>
      </w:pPr>
      <w:r w:rsidRPr="002F17DA">
        <w:t>SciPy 1.10.1 and statsmodels 0.14.0 for the Friedman, Wilcoxon and McNemar significance tests</w:t>
      </w:r>
    </w:p>
    <w:p w14:paraId="538B20C6" w14:textId="77777777" w:rsidR="002F17DA" w:rsidRPr="002F17DA" w:rsidRDefault="002F17DA" w:rsidP="002F17DA">
      <w:pPr>
        <w:numPr>
          <w:ilvl w:val="0"/>
          <w:numId w:val="3"/>
        </w:numPr>
        <w:spacing w:line="360" w:lineRule="auto"/>
        <w:jc w:val="both"/>
      </w:pPr>
      <w:r w:rsidRPr="002F17DA">
        <w:t>SHAP 0.42.1 for feature attribution</w:t>
      </w:r>
    </w:p>
    <w:p w14:paraId="1B7532CF" w14:textId="77777777" w:rsidR="002F17DA" w:rsidRPr="002F17DA" w:rsidRDefault="002F17DA" w:rsidP="002F17DA">
      <w:pPr>
        <w:numPr>
          <w:ilvl w:val="0"/>
          <w:numId w:val="3"/>
        </w:numPr>
        <w:spacing w:line="360" w:lineRule="auto"/>
        <w:jc w:val="both"/>
      </w:pPr>
      <w:r w:rsidRPr="002F17DA">
        <w:t>Joblib 1.5.3 for model persistence</w:t>
      </w:r>
    </w:p>
    <w:p w14:paraId="5396EDE5" w14:textId="7159135E" w:rsidR="00F55272" w:rsidRDefault="002F17DA" w:rsidP="001F293C">
      <w:pPr>
        <w:spacing w:line="360" w:lineRule="auto"/>
        <w:jc w:val="both"/>
      </w:pPr>
      <w:r w:rsidRPr="002F17DA">
        <w:t>These versions are specified to support reproducibility, so that the experimental environment can be reconstructed. The use of widely adopted open-source libraries also strengthens the transparency and credibility of the implementation.</w:t>
      </w:r>
    </w:p>
    <w:p w14:paraId="0B0C2952" w14:textId="61363D1F" w:rsidR="00466F16" w:rsidRDefault="00466F16" w:rsidP="00466F16">
      <w:pPr>
        <w:pStyle w:val="Heading2"/>
      </w:pPr>
      <w:r>
        <w:t>4.12 Explainability Implementation</w:t>
      </w:r>
    </w:p>
    <w:p w14:paraId="0F7F82E0" w14:textId="77777777" w:rsidR="00466F16" w:rsidRPr="00466F16" w:rsidRDefault="00466F16" w:rsidP="00466F16">
      <w:pPr>
        <w:spacing w:line="360" w:lineRule="auto"/>
      </w:pPr>
      <w:r w:rsidRPr="00466F16">
        <w:t>The explainability analysis introduced in Section 3.10 is implemented using SHAP. Because the two best-performing configurations are both tree ensembles, the exact TreeExplainer algorithm is used rather than the slower model-agnostic approximation. Attributions are computed on data transformed through every pipeline step preceding the classifier, so that the explanation describes the feature space in which the model was actually fitted. Resampling steps are excluded from this transformation, because they alter the number of training rows rather than the representation of an individual instance.</w:t>
      </w:r>
    </w:p>
    <w:p w14:paraId="29CC80A7" w14:textId="77777777" w:rsidR="00466F16" w:rsidRPr="00466F16" w:rsidRDefault="00466F16" w:rsidP="00466F16">
      <w:pPr>
        <w:spacing w:line="360" w:lineRule="auto"/>
      </w:pPr>
      <w:r w:rsidRPr="00466F16">
        <w:t>Two forms of attribution are produced. Global importance ranks features by their mean absolute contribution across a sample of held-out instances, indicating which features move predictions most overall. Local attribution decomposes a single prediction, showing which feature values pushed the model towards or away from the phishing class. Feature values are reported on their original scale rather than the standardised scale used internally, since a standardised value carries no interpretable meaning for a reader.</w:t>
      </w:r>
    </w:p>
    <w:p w14:paraId="25703FC4" w14:textId="77777777" w:rsidR="00466F16" w:rsidRPr="00466F16" w:rsidRDefault="00466F16" w:rsidP="00466F16">
      <w:pPr>
        <w:spacing w:line="360" w:lineRule="auto"/>
      </w:pPr>
      <w:r w:rsidRPr="00466F16">
        <w:t xml:space="preserve">To support the comparison that Section 3.10 sets out, attributions are computed separately for models trained under different imbalance treatment techniques, holding the dataset and classifier constant. The resulting feature rankings are then placed side by side, so that any change in the ordering can be attributed to the treatment rather than to differences in model family or data. The rank range across treatments is recorded for </w:t>
      </w:r>
      <w:r w:rsidRPr="00466F16">
        <w:lastRenderedPageBreak/>
        <w:t>each feature, giving a direct measure of how stable that feature's influence is. Results are reported in Chapter 5.</w:t>
      </w:r>
    </w:p>
    <w:p w14:paraId="6D2964FE" w14:textId="77777777" w:rsidR="00466F16" w:rsidRPr="00F55272" w:rsidRDefault="00466F16" w:rsidP="00466F16"/>
    <w:p w14:paraId="603154E3" w14:textId="383F837F" w:rsidR="00F55272" w:rsidRPr="00F55272" w:rsidRDefault="00F55272" w:rsidP="00463481">
      <w:pPr>
        <w:pStyle w:val="Heading2"/>
      </w:pPr>
      <w:r w:rsidRPr="00F55272">
        <w:t>4.1</w:t>
      </w:r>
      <w:r w:rsidR="00A54154">
        <w:t>3</w:t>
      </w:r>
      <w:r w:rsidRPr="00F55272">
        <w:t xml:space="preserve"> Design Justification</w:t>
      </w:r>
    </w:p>
    <w:p w14:paraId="5F927B7A" w14:textId="77777777" w:rsidR="00F55272" w:rsidRPr="00F55272" w:rsidRDefault="00F55272" w:rsidP="001F293C">
      <w:pPr>
        <w:spacing w:line="360" w:lineRule="auto"/>
        <w:jc w:val="both"/>
      </w:pPr>
      <w:r w:rsidRPr="00F55272">
        <w:t>The design choices made in this chapter are intended to support fairness, reproducibility and relevance. The use of two datasets makes the findings more robust, because it reduces the risk that the results are specific to a single benchmark. The use of multiple imbalance treatment methods allows the study to compare different balancing philosophies, rather than relying on one preferred approach. The use of three classifiers ensures that the results are not limited to a single model family.</w:t>
      </w:r>
    </w:p>
    <w:p w14:paraId="0CF44D62" w14:textId="34F52E25" w:rsidR="00F55272" w:rsidRPr="00F55272" w:rsidRDefault="00F55272" w:rsidP="001F293C">
      <w:pPr>
        <w:spacing w:line="360" w:lineRule="auto"/>
        <w:jc w:val="both"/>
      </w:pPr>
      <w:r w:rsidRPr="00F55272">
        <w:t>The overall implementation is deliberately structured around controlled experimentation. That is important because the dissertation is not trying to claim that one model solves phishing detection universally. Instead, it is examining how class imbalance treatment affects model behaviour under different experimental conditions. This makes the design academically defensible and closely aligned to the literature on imbalanced phishing detection.</w:t>
      </w:r>
    </w:p>
    <w:p w14:paraId="13495B42" w14:textId="36608BB7" w:rsidR="00F55272" w:rsidRPr="00F55272" w:rsidRDefault="00F55272" w:rsidP="00584BC8">
      <w:pPr>
        <w:pStyle w:val="Heading2"/>
      </w:pPr>
      <w:r w:rsidRPr="00F55272">
        <w:t>4.1</w:t>
      </w:r>
      <w:r w:rsidR="007078E1">
        <w:t>4</w:t>
      </w:r>
      <w:r w:rsidRPr="00F55272">
        <w:t xml:space="preserve"> Chapter Summary</w:t>
      </w:r>
    </w:p>
    <w:p w14:paraId="003E9E5D" w14:textId="4E0DFE3B" w:rsidR="00F55272" w:rsidRPr="00584BC8" w:rsidRDefault="00F55272" w:rsidP="001F293C">
      <w:pPr>
        <w:spacing w:line="360" w:lineRule="auto"/>
        <w:jc w:val="both"/>
      </w:pPr>
      <w:r w:rsidRPr="00F55272">
        <w:t>This chapter has described the design and implementation of the experimental phishing detection system. It explained how the datasets were integrated, how preprocessing was carried out, how imbalance treatment methods were applied, how cross-validation and hyperparameter tuning were configured, how the machine learning models were selected and how performance was evaluated. The implementation is intentionally modular and comparative </w:t>
      </w:r>
      <w:r w:rsidRPr="00584BC8">
        <w:t>to ensure that all imbalance treatment techniques are evaluated under identical experimental conditions, thereby supporting fair comparison and reproducible research.</w:t>
      </w:r>
    </w:p>
    <w:p w14:paraId="7D4E0FC7" w14:textId="6B20BC00" w:rsidR="00F55272" w:rsidRDefault="00F55272" w:rsidP="001F293C">
      <w:pPr>
        <w:spacing w:line="360" w:lineRule="auto"/>
        <w:jc w:val="both"/>
      </w:pPr>
    </w:p>
    <w:p w14:paraId="0920D23B" w14:textId="77777777" w:rsidR="009E2F7B" w:rsidRDefault="009E2F7B" w:rsidP="001F293C">
      <w:pPr>
        <w:spacing w:line="360" w:lineRule="auto"/>
        <w:jc w:val="both"/>
      </w:pPr>
    </w:p>
    <w:p w14:paraId="393C5595" w14:textId="77777777" w:rsidR="009E2F7B" w:rsidRDefault="009E2F7B" w:rsidP="001F293C">
      <w:pPr>
        <w:spacing w:line="360" w:lineRule="auto"/>
        <w:jc w:val="both"/>
      </w:pPr>
    </w:p>
    <w:p w14:paraId="16316CFC" w14:textId="77777777" w:rsidR="009E2F7B" w:rsidRPr="00F55272" w:rsidRDefault="009E2F7B" w:rsidP="001F293C">
      <w:pPr>
        <w:spacing w:line="360" w:lineRule="auto"/>
        <w:jc w:val="both"/>
      </w:pPr>
    </w:p>
    <w:p w14:paraId="36C035C3" w14:textId="0FE23C94" w:rsidR="00F55272" w:rsidRPr="00F55272" w:rsidRDefault="00F55272" w:rsidP="009E2F7B">
      <w:pPr>
        <w:pStyle w:val="Heading1"/>
      </w:pPr>
      <w:r w:rsidRPr="00F55272">
        <w:t>References</w:t>
      </w:r>
    </w:p>
    <w:p w14:paraId="06DB546F" w14:textId="77777777" w:rsidR="00F55272" w:rsidRPr="00F55272" w:rsidRDefault="00F55272" w:rsidP="001F293C">
      <w:pPr>
        <w:spacing w:line="360" w:lineRule="auto"/>
        <w:jc w:val="both"/>
      </w:pPr>
      <w:r w:rsidRPr="00F55272">
        <w:t>Chawla, N. V., Bowyer, K. W., Hall, L. O. and Kegelmeyer, W. P. (2002) 'SMOTE: Synthetic Minority Over-sampling Technique', </w:t>
      </w:r>
      <w:r w:rsidRPr="00F55272">
        <w:rPr>
          <w:i/>
          <w:iCs/>
        </w:rPr>
        <w:t>Journal of Artificial Intelligence Research</w:t>
      </w:r>
      <w:r w:rsidRPr="00F55272">
        <w:t>, 16, pp. 321–357.</w:t>
      </w:r>
    </w:p>
    <w:p w14:paraId="4862D966" w14:textId="3E870CCA" w:rsidR="00F55272" w:rsidRPr="00F55272" w:rsidRDefault="00F55272" w:rsidP="001F293C">
      <w:pPr>
        <w:spacing w:line="360" w:lineRule="auto"/>
        <w:jc w:val="both"/>
      </w:pPr>
      <w:r w:rsidRPr="00F55272">
        <w:t xml:space="preserve">He, H., Bai, Y., Garcia, E. A. and Li, S. (2008) 'ADASYN: Adaptive </w:t>
      </w:r>
      <w:r w:rsidR="003C56A9">
        <w:t>Synthetic</w:t>
      </w:r>
      <w:r w:rsidRPr="00F55272">
        <w:t xml:space="preserve"> Sampling Approach for Imbalanced Learning', in </w:t>
      </w:r>
      <w:r w:rsidRPr="00F55272">
        <w:rPr>
          <w:i/>
          <w:iCs/>
        </w:rPr>
        <w:t>2008 IEEE International Joint Conference on Neural Networks</w:t>
      </w:r>
      <w:r w:rsidRPr="00F55272">
        <w:t>, pp. 1322–1328.</w:t>
      </w:r>
    </w:p>
    <w:p w14:paraId="133AF008" w14:textId="00A7F91D" w:rsidR="00F55272" w:rsidRPr="00132AB0" w:rsidRDefault="00F55272" w:rsidP="001F293C">
      <w:pPr>
        <w:spacing w:line="360" w:lineRule="auto"/>
        <w:jc w:val="both"/>
      </w:pPr>
      <w:r w:rsidRPr="00132AB0">
        <w:lastRenderedPageBreak/>
        <w:t>Lemaître, G., Nogueira, F. and Aridas, C. K. (2017) 'Imbalanced-learn: A Python Toolbox to Tackle the Curse of Imbalanced Datasets in Machine Learning', </w:t>
      </w:r>
      <w:r w:rsidRPr="00132AB0">
        <w:rPr>
          <w:i/>
          <w:iCs/>
        </w:rPr>
        <w:t>Journal of Machine Learning Research</w:t>
      </w:r>
      <w:r w:rsidRPr="00132AB0">
        <w:t>, 18(17), pp. 1–5.</w:t>
      </w:r>
    </w:p>
    <w:p w14:paraId="0FA6CDE1" w14:textId="77777777" w:rsidR="00F86215" w:rsidRPr="00F86215" w:rsidRDefault="00F86215" w:rsidP="00F86215">
      <w:pPr>
        <w:spacing w:line="360" w:lineRule="auto"/>
        <w:jc w:val="both"/>
      </w:pPr>
      <w:r w:rsidRPr="00F86215">
        <w:t>URL-Phish (2025) </w:t>
      </w:r>
      <w:r w:rsidRPr="00F86215">
        <w:rPr>
          <w:i/>
          <w:iCs/>
        </w:rPr>
        <w:t>URL-Phish: A Feature-Engineered Dataset for Phishing Detection</w:t>
      </w:r>
      <w:r w:rsidRPr="00F86215">
        <w:t>. Mendeley Data, V1. doi:10.17632/65z9twcx3r.1.</w:t>
      </w:r>
    </w:p>
    <w:p w14:paraId="0D34E45E" w14:textId="77777777" w:rsidR="00F86215" w:rsidRPr="00F86215" w:rsidRDefault="00F86215" w:rsidP="00F86215">
      <w:pPr>
        <w:spacing w:line="360" w:lineRule="auto"/>
        <w:jc w:val="both"/>
      </w:pPr>
      <w:r w:rsidRPr="00F86215">
        <w:t>Vrbančič, G., Fister, I. and Podgorelec, V. (2020) 'Datasets for phishing websites detection', </w:t>
      </w:r>
      <w:r w:rsidRPr="00F86215">
        <w:rPr>
          <w:i/>
          <w:iCs/>
        </w:rPr>
        <w:t>Data in Brief</w:t>
      </w:r>
      <w:r w:rsidRPr="00F86215">
        <w:t>, 33, 106438.</w:t>
      </w:r>
    </w:p>
    <w:p w14:paraId="514F0FC3" w14:textId="78A20497" w:rsidR="00443ABD" w:rsidRPr="00F55272" w:rsidRDefault="00443ABD" w:rsidP="001F293C">
      <w:pPr>
        <w:spacing w:line="360" w:lineRule="auto"/>
        <w:jc w:val="both"/>
      </w:pPr>
    </w:p>
    <w:sectPr w:rsidR="00443ABD" w:rsidRPr="00F55272" w:rsidSect="00E00E97">
      <w:pgSz w:w="11906" w:h="16838" w:code="9"/>
      <w:pgMar w:top="567" w:right="567" w:bottom="567"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D0AD4"/>
    <w:multiLevelType w:val="hybridMultilevel"/>
    <w:tmpl w:val="6A22275C"/>
    <w:lvl w:ilvl="0" w:tplc="FE0481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0E3EF2"/>
    <w:multiLevelType w:val="hybridMultilevel"/>
    <w:tmpl w:val="FFE0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BA69F5"/>
    <w:multiLevelType w:val="multilevel"/>
    <w:tmpl w:val="356C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423274">
    <w:abstractNumId w:val="1"/>
  </w:num>
  <w:num w:numId="2" w16cid:durableId="942884891">
    <w:abstractNumId w:val="0"/>
  </w:num>
  <w:num w:numId="3" w16cid:durableId="16268099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E97"/>
    <w:rsid w:val="00010575"/>
    <w:rsid w:val="000B5512"/>
    <w:rsid w:val="00132AB0"/>
    <w:rsid w:val="00153ED3"/>
    <w:rsid w:val="00156886"/>
    <w:rsid w:val="001F293C"/>
    <w:rsid w:val="00287C38"/>
    <w:rsid w:val="002D198F"/>
    <w:rsid w:val="002F17DA"/>
    <w:rsid w:val="0030216D"/>
    <w:rsid w:val="003646EE"/>
    <w:rsid w:val="003B15DD"/>
    <w:rsid w:val="003B28C1"/>
    <w:rsid w:val="003C56A9"/>
    <w:rsid w:val="0042763A"/>
    <w:rsid w:val="00443ABD"/>
    <w:rsid w:val="00452C01"/>
    <w:rsid w:val="00463481"/>
    <w:rsid w:val="004643F1"/>
    <w:rsid w:val="00466F16"/>
    <w:rsid w:val="00482832"/>
    <w:rsid w:val="004A21DA"/>
    <w:rsid w:val="004B1674"/>
    <w:rsid w:val="0053040F"/>
    <w:rsid w:val="00584BC8"/>
    <w:rsid w:val="005D1353"/>
    <w:rsid w:val="00636103"/>
    <w:rsid w:val="00696B69"/>
    <w:rsid w:val="006A42DA"/>
    <w:rsid w:val="007078E1"/>
    <w:rsid w:val="00711287"/>
    <w:rsid w:val="007D7E9E"/>
    <w:rsid w:val="00837213"/>
    <w:rsid w:val="00862F72"/>
    <w:rsid w:val="008D762B"/>
    <w:rsid w:val="009E2F7B"/>
    <w:rsid w:val="00A33FB9"/>
    <w:rsid w:val="00A54154"/>
    <w:rsid w:val="00AD3B8C"/>
    <w:rsid w:val="00B1357A"/>
    <w:rsid w:val="00B269C3"/>
    <w:rsid w:val="00B97C91"/>
    <w:rsid w:val="00BC197A"/>
    <w:rsid w:val="00BE65F2"/>
    <w:rsid w:val="00C17274"/>
    <w:rsid w:val="00C45482"/>
    <w:rsid w:val="00D16E12"/>
    <w:rsid w:val="00D63586"/>
    <w:rsid w:val="00D977CC"/>
    <w:rsid w:val="00DC30D4"/>
    <w:rsid w:val="00E00E97"/>
    <w:rsid w:val="00E877C6"/>
    <w:rsid w:val="00E91F50"/>
    <w:rsid w:val="00EB47B1"/>
    <w:rsid w:val="00F05723"/>
    <w:rsid w:val="00F55272"/>
    <w:rsid w:val="00F86215"/>
    <w:rsid w:val="00F930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E49"/>
  <w15:chartTrackingRefBased/>
  <w15:docId w15:val="{950DD085-4463-42C9-A73E-5DC142172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575"/>
    <w:pPr>
      <w:spacing w:line="259" w:lineRule="auto"/>
    </w:pPr>
    <w:rPr>
      <w:rFonts w:ascii="Times New Roman" w:hAnsi="Times New Roman"/>
      <w:kern w:val="0"/>
      <w:szCs w:val="22"/>
      <w14:ligatures w14:val="none"/>
    </w:rPr>
  </w:style>
  <w:style w:type="paragraph" w:styleId="Heading1">
    <w:name w:val="heading 1"/>
    <w:basedOn w:val="Normal"/>
    <w:link w:val="Heading1Char"/>
    <w:autoRedefine/>
    <w:uiPriority w:val="9"/>
    <w:qFormat/>
    <w:rsid w:val="00010575"/>
    <w:pPr>
      <w:spacing w:before="100" w:beforeAutospacing="1" w:after="100" w:afterAutospacing="1" w:line="240" w:lineRule="auto"/>
      <w:outlineLvl w:val="0"/>
    </w:pPr>
    <w:rPr>
      <w:rFonts w:eastAsia="Times New Roman" w:cs="Times New Roman"/>
      <w:b/>
      <w:bCs/>
      <w:kern w:val="36"/>
      <w:sz w:val="32"/>
      <w:szCs w:val="48"/>
      <w14:ligatures w14:val="standardContextual"/>
    </w:rPr>
  </w:style>
  <w:style w:type="paragraph" w:styleId="Heading2">
    <w:name w:val="heading 2"/>
    <w:basedOn w:val="Normal"/>
    <w:link w:val="Heading2Char"/>
    <w:autoRedefine/>
    <w:uiPriority w:val="9"/>
    <w:qFormat/>
    <w:rsid w:val="00010575"/>
    <w:pPr>
      <w:spacing w:before="100" w:beforeAutospacing="1" w:after="100" w:afterAutospacing="1" w:line="240" w:lineRule="auto"/>
      <w:outlineLvl w:val="1"/>
    </w:pPr>
    <w:rPr>
      <w:rFonts w:eastAsia="Times New Roman" w:cs="Times New Roman"/>
      <w:b/>
      <w:bCs/>
      <w:kern w:val="2"/>
      <w:sz w:val="28"/>
      <w:szCs w:val="36"/>
      <w14:ligatures w14:val="standardContextual"/>
    </w:rPr>
  </w:style>
  <w:style w:type="paragraph" w:styleId="Heading3">
    <w:name w:val="heading 3"/>
    <w:basedOn w:val="Normal"/>
    <w:link w:val="Heading3Char"/>
    <w:autoRedefine/>
    <w:uiPriority w:val="9"/>
    <w:qFormat/>
    <w:rsid w:val="00010575"/>
    <w:pPr>
      <w:spacing w:before="100" w:beforeAutospacing="1" w:after="100" w:afterAutospacing="1" w:line="240" w:lineRule="auto"/>
      <w:outlineLvl w:val="2"/>
    </w:pPr>
    <w:rPr>
      <w:rFonts w:eastAsia="Times New Roman" w:cs="Times New Roman"/>
      <w:b/>
      <w:bCs/>
      <w:kern w:val="2"/>
      <w:szCs w:val="27"/>
      <w14:ligatures w14:val="standardContextual"/>
    </w:rPr>
  </w:style>
  <w:style w:type="paragraph" w:styleId="Heading4">
    <w:name w:val="heading 4"/>
    <w:basedOn w:val="Normal"/>
    <w:next w:val="Normal"/>
    <w:link w:val="Heading4Char"/>
    <w:uiPriority w:val="9"/>
    <w:semiHidden/>
    <w:unhideWhenUsed/>
    <w:qFormat/>
    <w:rsid w:val="00E00E9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E9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E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E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E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E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5723"/>
    <w:pPr>
      <w:spacing w:after="0" w:line="240" w:lineRule="auto"/>
    </w:pPr>
    <w:rPr>
      <w:rFonts w:ascii="Times New Roman" w:hAnsi="Times New Roman"/>
      <w:kern w:val="0"/>
      <w:szCs w:val="22"/>
      <w14:ligatures w14:val="none"/>
    </w:rPr>
  </w:style>
  <w:style w:type="character" w:customStyle="1" w:styleId="Heading1Char">
    <w:name w:val="Heading 1 Char"/>
    <w:basedOn w:val="DefaultParagraphFont"/>
    <w:link w:val="Heading1"/>
    <w:uiPriority w:val="9"/>
    <w:rsid w:val="00010575"/>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010575"/>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010575"/>
    <w:rPr>
      <w:rFonts w:ascii="Times New Roman" w:eastAsia="Times New Roman" w:hAnsi="Times New Roman" w:cs="Times New Roman"/>
      <w:b/>
      <w:bCs/>
      <w:szCs w:val="27"/>
    </w:rPr>
  </w:style>
  <w:style w:type="character" w:customStyle="1" w:styleId="Heading4Char">
    <w:name w:val="Heading 4 Char"/>
    <w:basedOn w:val="DefaultParagraphFont"/>
    <w:link w:val="Heading4"/>
    <w:uiPriority w:val="9"/>
    <w:semiHidden/>
    <w:rsid w:val="00E00E97"/>
    <w:rPr>
      <w:rFonts w:eastAsiaTheme="majorEastAsia" w:cstheme="majorBidi"/>
      <w:i/>
      <w:iCs/>
      <w:color w:val="0F4761" w:themeColor="accent1" w:themeShade="BF"/>
      <w:kern w:val="0"/>
      <w:szCs w:val="22"/>
      <w14:ligatures w14:val="none"/>
    </w:rPr>
  </w:style>
  <w:style w:type="character" w:customStyle="1" w:styleId="Heading5Char">
    <w:name w:val="Heading 5 Char"/>
    <w:basedOn w:val="DefaultParagraphFont"/>
    <w:link w:val="Heading5"/>
    <w:uiPriority w:val="9"/>
    <w:semiHidden/>
    <w:rsid w:val="00E00E97"/>
    <w:rPr>
      <w:rFonts w:eastAsiaTheme="majorEastAsia" w:cstheme="majorBidi"/>
      <w:color w:val="0F4761" w:themeColor="accent1" w:themeShade="BF"/>
      <w:kern w:val="0"/>
      <w:szCs w:val="22"/>
      <w14:ligatures w14:val="none"/>
    </w:rPr>
  </w:style>
  <w:style w:type="character" w:customStyle="1" w:styleId="Heading6Char">
    <w:name w:val="Heading 6 Char"/>
    <w:basedOn w:val="DefaultParagraphFont"/>
    <w:link w:val="Heading6"/>
    <w:uiPriority w:val="9"/>
    <w:semiHidden/>
    <w:rsid w:val="00E00E97"/>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E00E97"/>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E00E97"/>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E00E97"/>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E00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E97"/>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E00E9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E97"/>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E00E97"/>
    <w:pPr>
      <w:spacing w:before="160"/>
      <w:jc w:val="center"/>
    </w:pPr>
    <w:rPr>
      <w:i/>
      <w:iCs/>
      <w:color w:val="404040" w:themeColor="text1" w:themeTint="BF"/>
    </w:rPr>
  </w:style>
  <w:style w:type="character" w:customStyle="1" w:styleId="QuoteChar">
    <w:name w:val="Quote Char"/>
    <w:basedOn w:val="DefaultParagraphFont"/>
    <w:link w:val="Quote"/>
    <w:uiPriority w:val="29"/>
    <w:rsid w:val="00E00E97"/>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E00E97"/>
    <w:pPr>
      <w:ind w:left="720"/>
      <w:contextualSpacing/>
    </w:pPr>
  </w:style>
  <w:style w:type="character" w:styleId="IntenseEmphasis">
    <w:name w:val="Intense Emphasis"/>
    <w:basedOn w:val="DefaultParagraphFont"/>
    <w:uiPriority w:val="21"/>
    <w:qFormat/>
    <w:rsid w:val="00E00E97"/>
    <w:rPr>
      <w:i/>
      <w:iCs/>
      <w:color w:val="0F4761" w:themeColor="accent1" w:themeShade="BF"/>
    </w:rPr>
  </w:style>
  <w:style w:type="paragraph" w:styleId="IntenseQuote">
    <w:name w:val="Intense Quote"/>
    <w:basedOn w:val="Normal"/>
    <w:next w:val="Normal"/>
    <w:link w:val="IntenseQuoteChar"/>
    <w:uiPriority w:val="30"/>
    <w:qFormat/>
    <w:rsid w:val="00E00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E97"/>
    <w:rPr>
      <w:rFonts w:ascii="Times New Roman" w:hAnsi="Times New Roman"/>
      <w:i/>
      <w:iCs/>
      <w:color w:val="0F4761" w:themeColor="accent1" w:themeShade="BF"/>
      <w:kern w:val="0"/>
      <w:szCs w:val="22"/>
      <w14:ligatures w14:val="none"/>
    </w:rPr>
  </w:style>
  <w:style w:type="character" w:styleId="IntenseReference">
    <w:name w:val="Intense Reference"/>
    <w:basedOn w:val="DefaultParagraphFont"/>
    <w:uiPriority w:val="32"/>
    <w:qFormat/>
    <w:rsid w:val="00E00E97"/>
    <w:rPr>
      <w:b/>
      <w:bCs/>
      <w:smallCaps/>
      <w:color w:val="0F4761" w:themeColor="accent1" w:themeShade="BF"/>
      <w:spacing w:val="5"/>
    </w:rPr>
  </w:style>
  <w:style w:type="character" w:styleId="Hyperlink">
    <w:name w:val="Hyperlink"/>
    <w:basedOn w:val="DefaultParagraphFont"/>
    <w:uiPriority w:val="99"/>
    <w:unhideWhenUsed/>
    <w:rsid w:val="00E00E97"/>
    <w:rPr>
      <w:color w:val="467886" w:themeColor="hyperlink"/>
      <w:u w:val="single"/>
    </w:rPr>
  </w:style>
  <w:style w:type="character" w:styleId="UnresolvedMention">
    <w:name w:val="Unresolved Mention"/>
    <w:basedOn w:val="DefaultParagraphFont"/>
    <w:uiPriority w:val="99"/>
    <w:semiHidden/>
    <w:unhideWhenUsed/>
    <w:rsid w:val="00E00E97"/>
    <w:rPr>
      <w:color w:val="605E5C"/>
      <w:shd w:val="clear" w:color="auto" w:fill="E1DFDD"/>
    </w:rPr>
  </w:style>
  <w:style w:type="table" w:styleId="TableGrid">
    <w:name w:val="Table Grid"/>
    <w:basedOn w:val="TableNormal"/>
    <w:uiPriority w:val="39"/>
    <w:rsid w:val="00287C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3586"/>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10</Pages>
  <Words>3710</Words>
  <Characters>21151</Characters>
  <Application>Microsoft Office Word</Application>
  <DocSecurity>0</DocSecurity>
  <Lines>176</Lines>
  <Paragraphs>49</Paragraphs>
  <ScaleCrop>false</ScaleCrop>
  <Company/>
  <LinksUpToDate>false</LinksUpToDate>
  <CharactersWithSpaces>24812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Paudel</dc:creator>
  <cp:keywords/>
  <dc:description/>
  <cp:lastModifiedBy>Pratik Paudel</cp:lastModifiedBy>
  <cp:revision>49</cp:revision>
  <dcterms:created xsi:type="dcterms:W3CDTF">2026-07-01T20:24:00Z</dcterms:created>
  <dcterms:modified xsi:type="dcterms:W3CDTF">2026-08-04T15:42:00Z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59e46fe4-16ec-4632-9d2f-0efd150bacc3</vt:lpwstr>
  </property>
</Properties>
</file>