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widowControl/>
        <w:spacing w:lineRule="auto" w:line="271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3.4 Experiments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Setup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>The authors evaluated MoMa-LLM in both extensive simulation environments and a physical real-world deployment.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Simulation:</w:t>
      </w:r>
      <w:r>
        <w:rPr>
          <w:rFonts w:ascii="Google Sans Text;sans-serif" w:hAnsi="Google Sans Text;sans-serif"/>
          <w:color w:val="1F1F1F"/>
        </w:rPr>
        <w:t xml:space="preserve"> Experiments were conducted using the </w:t>
      </w:r>
      <w:r>
        <w:rPr>
          <w:rFonts w:ascii="Google Sans Text;sans-serif" w:hAnsi="Google Sans Text;sans-serif"/>
          <w:b/>
          <w:color w:val="1F1F1F"/>
        </w:rPr>
        <w:t>iGibson</w:t>
      </w:r>
      <w:r>
        <w:rPr>
          <w:rFonts w:ascii="Google Sans Text;sans-serif" w:hAnsi="Google Sans Text;sans-serif"/>
          <w:color w:val="1F1F1F"/>
        </w:rPr>
        <w:t xml:space="preserve"> simulator, utilizing 15 interactive scenes based on real-world scans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</w:t>
      </w:r>
      <w:r>
        <w:rPr>
          <w:rFonts w:ascii="Google Sans Text;sans-serif" w:hAnsi="Google Sans Text;sans-serif"/>
          <w:color w:val="1F1F1F"/>
        </w:rPr>
        <w:t>. The agent controlled a Fetch robot to navigate and interact with these environments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2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Real-World:</w:t>
      </w:r>
      <w:r>
        <w:rPr>
          <w:rFonts w:ascii="Google Sans Text;sans-serif" w:hAnsi="Google Sans Text;sans-serif"/>
          <w:color w:val="1F1F1F"/>
        </w:rPr>
        <w:t xml:space="preserve"> The approach was transferred to a </w:t>
      </w:r>
      <w:r>
        <w:rPr>
          <w:rFonts w:ascii="Google Sans Text;sans-serif" w:hAnsi="Google Sans Text;sans-serif"/>
          <w:b/>
          <w:color w:val="1F1F1F"/>
        </w:rPr>
        <w:t>Toyota HSR</w:t>
      </w:r>
      <w:r>
        <w:rPr>
          <w:rFonts w:ascii="Google Sans Text;sans-serif" w:hAnsi="Google Sans Text;sans-serif"/>
          <w:color w:val="1F1F1F"/>
        </w:rPr>
        <w:t xml:space="preserve"> robot equipped with an RGB-D camera and LiDAR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3</w:t>
      </w:r>
      <w:r>
        <w:rPr>
          <w:rFonts w:ascii="Google Sans Text;sans-serif" w:hAnsi="Google Sans Text;sans-serif"/>
          <w:color w:val="1F1F1F"/>
        </w:rPr>
        <w:t>. The testing environment was an apartment comprising four rooms (kitchen, living room, hallway, and bathroom) with 54 object categories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4444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Metrics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The evaluation employed standard metrics such as </w:t>
      </w:r>
      <w:r>
        <w:rPr>
          <w:rFonts w:ascii="Google Sans Text;sans-serif" w:hAnsi="Google Sans Text;sans-serif"/>
          <w:b/>
          <w:color w:val="1F1F1F"/>
        </w:rPr>
        <w:t>Success Rate (SR)</w:t>
      </w:r>
      <w:r>
        <w:rPr>
          <w:rFonts w:ascii="Google Sans Text;sans-serif" w:hAnsi="Google Sans Text;sans-serif"/>
          <w:color w:val="1F1F1F"/>
        </w:rPr>
        <w:t xml:space="preserve"> and </w:t>
      </w:r>
      <w:r>
        <w:rPr>
          <w:rFonts w:ascii="Google Sans Text;sans-serif" w:hAnsi="Google Sans Text;sans-serif"/>
          <w:b/>
          <w:color w:val="1F1F1F"/>
        </w:rPr>
        <w:t>Success weighted by Path Length (SPL)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5555</w:t>
      </w:r>
      <w:r>
        <w:rPr>
          <w:rFonts w:ascii="Google Sans Text;sans-serif" w:hAnsi="Google Sans Text;sans-serif"/>
          <w:color w:val="1F1F1F"/>
        </w:rPr>
        <w:t>. However, the authors strongly emphasized a novel metric designed to address limitations in existing evaluation paradigms: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Area Under the Efficiency Curve (AUC-E):</w:t>
      </w:r>
      <w:r>
        <w:rPr>
          <w:rFonts w:ascii="Google Sans Text;sans-serif" w:hAnsi="Google Sans Text;sans-serif"/>
          <w:color w:val="1F1F1F"/>
        </w:rPr>
        <w:t xml:space="preserve"> The authors argue that standard metrics rely on arbitrary time budgets (e.g., a maximum number of steps), which fail to distinguish between agents that search thoroughly but slowly versus those that are fast but less comprehensive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6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Rationale:</w:t>
      </w:r>
      <w:r>
        <w:rPr>
          <w:rFonts w:ascii="Google Sans Text;sans-serif" w:hAnsi="Google Sans Text;sans-serif"/>
          <w:color w:val="1F1F1F"/>
        </w:rPr>
        <w:t xml:space="preserve"> To resolve this, they calculate an efficiency curve plotting success rates against varying time budgets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7</w:t>
      </w:r>
      <w:r>
        <w:rPr>
          <w:rFonts w:ascii="Google Sans Text;sans-serif" w:hAnsi="Google Sans Text;sans-serif"/>
          <w:color w:val="1F1F1F"/>
        </w:rPr>
        <w:t xml:space="preserve">. The </w:t>
      </w:r>
      <w:r>
        <w:rPr>
          <w:rFonts w:ascii="Google Sans Text;sans-serif" w:hAnsi="Google Sans Text;sans-serif"/>
          <w:b/>
          <w:color w:val="1F1F1F"/>
        </w:rPr>
        <w:t>AUC-E</w:t>
      </w:r>
      <w:r>
        <w:rPr>
          <w:rFonts w:ascii="Google Sans Text;sans-serif" w:hAnsi="Google Sans Text;sans-serif"/>
          <w:color w:val="1F1F1F"/>
        </w:rPr>
        <w:t xml:space="preserve"> distills this curve into a single number, providing a robust measure of search efficiency that is independent of arbitrary cutoffs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8888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Baselines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>MoMa-LLM was compared against a diverse set of baselines ranging from heuristics to learning-based methods: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Random &amp; Greedy:</w:t>
      </w:r>
      <w:r>
        <w:rPr>
          <w:rFonts w:ascii="Google Sans Text;sans-serif" w:hAnsi="Google Sans Text;sans-serif"/>
          <w:color w:val="1F1F1F"/>
        </w:rPr>
        <w:t xml:space="preserve"> Heuristic baselines that select actions uniformly or based on distance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9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ESC-Interactive:</w:t>
      </w:r>
      <w:r>
        <w:rPr>
          <w:rFonts w:ascii="Google Sans Text;sans-serif" w:hAnsi="Google Sans Text;sans-serif"/>
          <w:color w:val="1F1F1F"/>
        </w:rPr>
        <w:t xml:space="preserve"> An extension of the "Exploration with Soft Commonsense Constraints" approach, which scores frontiers based on object co-occurrences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10101010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HIMOS:</w:t>
      </w:r>
      <w:r>
        <w:rPr>
          <w:rFonts w:ascii="Google Sans Text;sans-serif" w:hAnsi="Google Sans Text;sans-serif"/>
          <w:color w:val="1F1F1F"/>
        </w:rPr>
        <w:t xml:space="preserve"> A hierarchical reinforcement learning approach adapted for interactive search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11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Unstructured LLM:</w:t>
      </w:r>
      <w:r>
        <w:rPr>
          <w:rFonts w:ascii="Google Sans Text;sans-serif" w:hAnsi="Google Sans Text;sans-serif"/>
          <w:color w:val="1F1F1F"/>
        </w:rPr>
        <w:t xml:space="preserve"> A baseline using the same LLM but provided with a raw JSON scene graph rather than the structured, language-grounded representation proposed by the authors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12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Results</w:t>
      </w:r>
    </w:p>
    <w:p>
      <w:pPr>
        <w:pStyle w:val="TextBody"/>
        <w:pBdr/>
        <w:spacing w:lineRule="auto" w:line="273" w:before="0" w:after="18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</w:rPr>
        <w:t>Simulation Results (Table I)</w:t>
      </w:r>
    </w:p>
    <w:p>
      <w:pPr>
        <w:pStyle w:val="TextBody"/>
        <w:pBdr/>
        <w:spacing w:lineRule="auto" w:line="273" w:before="0" w:after="18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</w:rPr>
        <w:t>MoMa-LLM demonstrated superior performance across all metrics, proving to be the most efficient and effective method.</w:t>
      </w:r>
    </w:p>
    <w:p>
      <w:pPr>
        <w:pStyle w:val="TextBody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Top Performance:</w:t>
      </w:r>
      <w:r>
        <w:rPr>
          <w:rFonts w:ascii="Google Sans Text;sans-serif" w:hAnsi="Google Sans Text;sans-serif"/>
          <w:color w:val="1F1F1F"/>
        </w:rPr>
        <w:t xml:space="preserve"> MoMa-LLM achieved the highest </w:t>
      </w:r>
      <w:r>
        <w:rPr>
          <w:rFonts w:ascii="Google Sans Text;sans-serif" w:hAnsi="Google Sans Text;sans-serif"/>
          <w:b/>
          <w:color w:val="1F1F1F"/>
        </w:rPr>
        <w:t>Success Rate (97.7%)</w:t>
      </w:r>
      <w:r>
        <w:rPr>
          <w:rFonts w:ascii="Google Sans Text;sans-serif" w:hAnsi="Google Sans Text;sans-serif"/>
          <w:color w:val="1F1F1F"/>
        </w:rPr>
        <w:t xml:space="preserve">, </w:t>
      </w:r>
      <w:r>
        <w:rPr>
          <w:rFonts w:ascii="Google Sans Text;sans-serif" w:hAnsi="Google Sans Text;sans-serif"/>
          <w:b/>
          <w:color w:val="1F1F1F"/>
        </w:rPr>
        <w:t>SPL (63.6)</w:t>
      </w:r>
      <w:r>
        <w:rPr>
          <w:rFonts w:ascii="Google Sans Text;sans-serif" w:hAnsi="Google Sans Text;sans-serif"/>
          <w:color w:val="1F1F1F"/>
        </w:rPr>
        <w:t xml:space="preserve">, and </w:t>
      </w:r>
      <w:r>
        <w:rPr>
          <w:rFonts w:ascii="Google Sans Text;sans-serif" w:hAnsi="Google Sans Text;sans-serif"/>
          <w:b/>
          <w:color w:val="1F1F1F"/>
        </w:rPr>
        <w:t>AUC-E (87.2)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13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Comparison:</w:t>
      </w:r>
      <w:r>
        <w:rPr>
          <w:rFonts w:ascii="Google Sans Text;sans-serif" w:hAnsi="Google Sans Text;sans-serif"/>
          <w:color w:val="1F1F1F"/>
        </w:rPr>
        <w:t xml:space="preserve"> It significantly outperformed the </w:t>
      </w:r>
      <w:r>
        <w:rPr>
          <w:rFonts w:ascii="Google Sans Text;sans-serif" w:hAnsi="Google Sans Text;sans-serif"/>
          <w:b/>
          <w:color w:val="1F1F1F"/>
        </w:rPr>
        <w:t>Unstructured LLM</w:t>
      </w:r>
      <w:r>
        <w:rPr>
          <w:rFonts w:ascii="Google Sans Text;sans-serif" w:hAnsi="Google Sans Text;sans-serif"/>
          <w:color w:val="1F1F1F"/>
        </w:rPr>
        <w:t xml:space="preserve"> (SR 86.3%, AUC-E 77.6%), highlighting that simply feeding a scene graph to an LLM is insufficient without structured grounding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14</w:t>
      </w:r>
      <w:r>
        <w:rPr>
          <w:rFonts w:ascii="Google Sans Text;sans-serif" w:hAnsi="Google Sans Text;sans-serif"/>
          <w:color w:val="1F1F1F"/>
        </w:rPr>
        <w:t>. The Unstructured LLM also generated significantly more invalid actions (0.41 vs 0.19)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15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Efficiency:</w:t>
      </w:r>
      <w:r>
        <w:rPr>
          <w:rFonts w:ascii="Google Sans Text;sans-serif" w:hAnsi="Google Sans Text;sans-serif"/>
          <w:color w:val="1F1F1F"/>
        </w:rPr>
        <w:t xml:space="preserve"> While </w:t>
      </w:r>
      <w:r>
        <w:rPr>
          <w:rFonts w:ascii="Google Sans Text;sans-serif" w:hAnsi="Google Sans Text;sans-serif"/>
          <w:b/>
          <w:color w:val="1F1F1F"/>
        </w:rPr>
        <w:t>HIMOS</w:t>
      </w:r>
      <w:r>
        <w:rPr>
          <w:rFonts w:ascii="Google Sans Text;sans-serif" w:hAnsi="Google Sans Text;sans-serif"/>
          <w:color w:val="1F1F1F"/>
        </w:rPr>
        <w:t xml:space="preserve"> achieved a high success rate (93.7%), it lacked efficiency (SPL 48.5) compared to MoMa-LLM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16</w:t>
      </w:r>
      <w:r>
        <w:rPr>
          <w:rFonts w:ascii="Google Sans Text;sans-serif" w:hAnsi="Google Sans Text;sans-serif"/>
          <w:color w:val="1F1F1F"/>
        </w:rPr>
        <w:t xml:space="preserve">. </w:t>
      </w:r>
      <w:r>
        <w:rPr>
          <w:rFonts w:ascii="Google Sans Text;sans-serif" w:hAnsi="Google Sans Text;sans-serif"/>
          <w:b/>
          <w:color w:val="1F1F1F"/>
        </w:rPr>
        <w:t>ESC-Interactive</w:t>
      </w:r>
      <w:r>
        <w:rPr>
          <w:rFonts w:ascii="Google Sans Text;sans-serif" w:hAnsi="Google Sans Text;sans-serif"/>
          <w:color w:val="1F1F1F"/>
        </w:rPr>
        <w:t xml:space="preserve"> performed well but struggled to optimize long-horizon sequences compared to the planning capabilities of the LLM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17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pBdr/>
        <w:spacing w:lineRule="auto" w:line="273" w:before="0" w:after="180"/>
        <w:ind w:left="6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</w:rPr>
        <w:t>Real-World Results (Table III)</w:t>
      </w:r>
    </w:p>
    <w:p>
      <w:pPr>
        <w:pStyle w:val="TextBody"/>
        <w:pBdr/>
        <w:spacing w:lineRule="auto" w:line="273" w:before="0" w:after="18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</w:rPr>
        <w:t>The system successfully transferred to the physical robot with consistent results.</w:t>
      </w:r>
    </w:p>
    <w:p>
      <w:pPr>
        <w:pStyle w:val="TextBody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Success:</w:t>
      </w:r>
      <w:r>
        <w:rPr>
          <w:rFonts w:ascii="Google Sans Text;sans-serif" w:hAnsi="Google Sans Text;sans-serif"/>
          <w:color w:val="1F1F1F"/>
        </w:rPr>
        <w:t xml:space="preserve"> Both MoMa-LLM and the strongest baseline, ESC, achieved an </w:t>
      </w:r>
      <w:r>
        <w:rPr>
          <w:rFonts w:ascii="Google Sans Text;sans-serif" w:hAnsi="Google Sans Text;sans-serif"/>
          <w:b/>
          <w:color w:val="1F1F1F"/>
        </w:rPr>
        <w:t>80% success rate</w:t>
      </w:r>
      <w:r>
        <w:rPr>
          <w:rFonts w:ascii="Google Sans Text;sans-serif" w:hAnsi="Google Sans Text;sans-serif"/>
          <w:color w:val="1F1F1F"/>
        </w:rPr>
        <w:t xml:space="preserve"> (8/10 episodes)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18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Efficiency Gains:</w:t>
      </w:r>
      <w:r>
        <w:rPr>
          <w:rFonts w:ascii="Google Sans Text;sans-serif" w:hAnsi="Google Sans Text;sans-serif"/>
          <w:color w:val="1F1F1F"/>
        </w:rPr>
        <w:t xml:space="preserve"> MoMa-LLM was drastically more efficient, traveling nearly half the distance of ESC (</w:t>
      </w:r>
      <w:r>
        <w:rPr>
          <w:rFonts w:ascii="Google Sans Text;sans-serif" w:hAnsi="Google Sans Text;sans-serif"/>
          <w:b/>
          <w:color w:val="1F1F1F"/>
        </w:rPr>
        <w:t>17.9m</w:t>
      </w:r>
      <w:r>
        <w:rPr>
          <w:rFonts w:ascii="Google Sans Text;sans-serif" w:hAnsi="Google Sans Text;sans-serif"/>
          <w:color w:val="1F1F1F"/>
        </w:rPr>
        <w:t xml:space="preserve"> vs. </w:t>
      </w:r>
      <w:r>
        <w:rPr>
          <w:rFonts w:ascii="Google Sans Text;sans-serif" w:hAnsi="Google Sans Text;sans-serif"/>
          <w:b/>
          <w:color w:val="1F1F1F"/>
        </w:rPr>
        <w:t>33.9m</w:t>
      </w:r>
      <w:r>
        <w:rPr>
          <w:rFonts w:ascii="Google Sans Text;sans-serif" w:hAnsi="Google Sans Text;sans-serif"/>
          <w:color w:val="1F1F1F"/>
        </w:rPr>
        <w:t>) and requiring fewer object interactions (</w:t>
      </w:r>
      <w:r>
        <w:rPr>
          <w:rFonts w:ascii="Google Sans Text;sans-serif" w:hAnsi="Google Sans Text;sans-serif"/>
          <w:b/>
          <w:color w:val="1F1F1F"/>
        </w:rPr>
        <w:t>2.2</w:t>
      </w:r>
      <w:r>
        <w:rPr>
          <w:rFonts w:ascii="Google Sans Text;sans-serif" w:hAnsi="Google Sans Text;sans-serif"/>
          <w:color w:val="1F1F1F"/>
        </w:rPr>
        <w:t xml:space="preserve"> vs. </w:t>
      </w:r>
      <w:r>
        <w:rPr>
          <w:rFonts w:ascii="Google Sans Text;sans-serif" w:hAnsi="Google Sans Text;sans-serif"/>
          <w:b/>
          <w:color w:val="1F1F1F"/>
        </w:rPr>
        <w:t>3.5</w:t>
      </w:r>
      <w:r>
        <w:rPr>
          <w:rFonts w:ascii="Google Sans Text;sans-serif" w:hAnsi="Google Sans Text;sans-serif"/>
          <w:color w:val="1F1F1F"/>
        </w:rPr>
        <w:t>) to locate the target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19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Conclusion:</w:t>
      </w:r>
      <w:r>
        <w:rPr>
          <w:rFonts w:ascii="Google Sans Text;sans-serif" w:hAnsi="Google Sans Text;sans-serif"/>
          <w:color w:val="1F1F1F"/>
        </w:rPr>
        <w:t xml:space="preserve"> The results confirm that MoMa-LLM's structured knowledge representation enables more target-driven behavior, reducing unnecessary exploration and interaction compared to co-occurrence or heuristic methods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20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24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>Would you like me to detail the "Fuzzy Search" tasks mentioned in the supplementary material, where the robot responds to abstract requests like "I am hungry"?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widowControl/>
        <w:spacing w:lineRule="auto" w:line="271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/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">
    <w:altName w:val="sans-serif"/>
    <w:charset w:val="01"/>
    <w:family w:val="auto"/>
    <w:pitch w:val="default"/>
  </w:font>
  <w:font w:name="Google Sans">
    <w:altName w:val="sans-serif"/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2</Pages>
  <Words>509</Words>
  <Characters>3106</Characters>
  <CharactersWithSpaces>3574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2026-01-18T07:48:14Z</dcterms:created>
  <dc:creator/>
  <dc:description/>
  <dc:language>en</dc:language>
  <cp:lastModifiedBy/>
  <dcterms:modified xsi:type="dcterms:W3CDTF">2026-01-18T14:49:42Z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