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false"/>
        <w:widowControl/>
        <w:spacing w:lineRule="auto" w:line="271" w:before="0" w:after="120"/>
        <w:ind w:left="0" w:right="0" w:hanging="0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5. Conclusion</w:t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widowControl/>
        <w:spacing w:lineRule="auto" w:line="273" w:before="0" w:after="0"/>
        <w:ind w:left="0" w:right="0" w:hanging="0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In this work, we presented MoMa-LLM, a novel and unified framework designed to ground Large Language Models (LLMs) within dynamically constructed, open-vocabulary scene graphs . By tightly interleaving high-level semantic reasoning with object-centric low-level policies, our approach allows mobile manipulation robots to effectively explore, navigate, and interact with large, initially unknown environments </w:t>
      </w:r>
      <w:r>
        <w:rPr>
          <w:rFonts w:ascii="Google Sans Text;sans-serif" w:hAnsi="Google Sans Text;sans-serif"/>
          <w:color w:val="1F1F1F"/>
        </w:rPr>
        <w:t>. We demonstrated that extracting structured knowledge—incorporating spatial constraints and exploration history—is critical for enabling LLMs to generate feasible and efficient plans in complex real-world scenarios .</w:t>
      </w:r>
    </w:p>
    <w:p>
      <w:pPr>
        <w:pStyle w:val="TextBody"/>
        <w:keepNext w:val="false"/>
        <w:pageBreakBefore w:val="false"/>
        <w:widowControl/>
        <w:pBdr/>
        <w:spacing w:lineRule="auto" w:line="273" w:before="0" w:after="0"/>
        <w:ind w:left="0" w:right="0" w:hanging="0"/>
        <w:rPr>
          <w:rFonts w:ascii="Google Sans;sans-serif" w:hAnsi="Google Sans;sans-serif"/>
          <w:color w:val="1F1F1F"/>
        </w:rPr>
      </w:pPr>
      <w:r>
        <w:rPr>
          <w:rFonts w:ascii="Google Sans Text;sans-serif" w:hAnsi="Google Sans Text;sans-serif"/>
          <w:color w:val="1F1F1F"/>
        </w:rPr>
        <w:t>Through extensive evaluation in both simulation and the real world, we showed that MoMa-LLM significantly outperforms conventional heuristics, reinforcement learning methods, and unstructured LLM baselines in terms of search efficiency and decision-making capabilities. Furthermore, our results highlight the framework's flexibility, proving it is readily extendable to abstract "fuzzy" search tasks and general household activities beyond simple object retrieval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.</w:t>
      </w:r>
    </w:p>
    <w:sectPr>
      <w:type w:val="continuous"/>
      <w:pgSz w:w="12240" w:h="15840"/>
      <w:pgMar w:left="1440" w:right="1440" w:gutter="0" w:header="0" w:top="1440" w:footer="0" w:bottom="1440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oogle Sans">
    <w:altName w:val="sans-serif"/>
    <w:charset w:val="01"/>
    <w:family w:val="auto"/>
    <w:pitch w:val="default"/>
  </w:font>
  <w:font w:name="Google Sans">
    <w:altName w:val="sans-serif"/>
    <w:charset w:val="01"/>
    <w:family w:val="roman"/>
    <w:pitch w:val="variable"/>
  </w:font>
  <w:font w:name="Google Sans Text">
    <w:altName w:val="sans-serif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TextBody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TextBody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TextBody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TextBody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TextBody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TextBody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TextBody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TextBody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TextBody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TextBody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"/>
    <w:next w:val="Footnote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LibreOffice/7.3.7.2$Linux_X86_64 LibreOffice_project/30$Build-2</Application>
  <AppVersion>15.0000</AppVersion>
  <Pages>1</Pages>
  <Words>141</Words>
  <Characters>971</Characters>
  <CharactersWithSpaces>1107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2026-01-18T07:48:14Z</dcterms:created>
  <dc:creator/>
  <dc:description/>
  <dc:language>en</dc:language>
  <cp:lastModifiedBy/>
  <dcterms:modified xsi:type="dcterms:W3CDTF">2026-01-18T14:51:28Z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